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443A495D"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0B1D415E"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33D770B"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280CB0A6" w14:textId="77777777">
                          <w:pPr>
                            <w:pStyle w:val="NoSpacing"/>
                            <w:jc w:val="right"/>
                            <w:rPr>
                              <w:color w:val="595959" w:themeColor="text1" w:themeTint="A6"/>
                              <w:sz w:val="32"/>
                              <w:szCs w:val="32"/>
                            </w:rPr>
                          </w:pPr>
                          <w:sdt>
                            <w:sdtPr>
                              <w:rPr>
                                <w:color w:val="595959" w:themeColor="text1" w:themeTint="A6"/>
                                <w:sz w:val="32"/>
                                <w:szCs w:val="32"/>
                              </w:rPr>
                              <w:alias w:val="摘要"/>
                              <w:id w:val="1257291791"/>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35179872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C04FBC5"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63B7634"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471280195"/>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77A89D9"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7C6158AF"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D9431DA"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94950D5"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CAEF704"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F46FCD7"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515E9A46"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55144ED"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9CDF53E"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D460764"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2966630"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EDB17A1"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56264D4F"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670B707"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D2A4D86"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AED008B"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13ABFDE"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5DF8CA7"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C23B6CF"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12922BB"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2261968"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AA96A79"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12013942"/>
        <w:docPartObj>
          <w:docPartGallery w:val="Table of Contents"/>
          <w:docPartUnique/>
        </w:docPartObj>
      </w:sdtPr>
      <w:sdtEndPr>
        <w:rPr>
          <w:b/>
          <w:bCs/>
        </w:rPr>
      </w:sdtEndPr>
      <w:sdtContent>
        <w:p w:rsidR="00483551" w:rsidRPr="00913CD1" w:rsidP="00457322" w14:paraId="40667212"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532F106"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7E55321E"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257098EB"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BA73820"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9210BC7"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3CD975A"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1342B2B"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968D170"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65376DBB"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A799A0B"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6175C2E"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93835CB"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C74617F"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27CD1A2F"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027236C6"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2ABF828"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A5C1982"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A4B6E43"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AD1D89B"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6F6F8B19"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2538214A"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110222691"/>
        <w:docPartObj>
          <w:docPartGallery w:val="Table of Contents"/>
          <w:docPartUnique/>
        </w:docPartObj>
      </w:sdtPr>
      <w:sdtEndPr>
        <w:rPr>
          <w:b/>
          <w:bCs/>
        </w:rPr>
      </w:sdtEndPr>
      <w:sdtContent>
        <w:p w:rsidR="00483551" w:rsidRPr="00913CD1" w:rsidP="00457322" w14:paraId="7561DA3D"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45FE4581"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6BD3CB5"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4CEB33C"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8BEE993"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7F139200"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CD515E5"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5B5AA77"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5595A85"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FF25823"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3F2C1CEB"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A5E33EC"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AFAA254"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6C322FD4"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C61C483"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DBCB008"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AB9DF99"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7C3CF5F"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DF71A5E"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0BBB8475"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33D53D2B"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16986B19"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42192283"/>
        <w:docPartObj>
          <w:docPartGallery w:val="Table of Contents"/>
          <w:docPartUnique/>
        </w:docPartObj>
      </w:sdtPr>
      <w:sdtEndPr>
        <w:rPr>
          <w:b/>
          <w:bCs/>
        </w:rPr>
      </w:sdtEndPr>
      <w:sdtContent>
        <w:p w:rsidR="00483551" w:rsidRPr="00913CD1" w:rsidP="00457322" w14:paraId="705154B4"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7B2B6730"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B22888F"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6DDB3FD"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024EA2D1"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DC8DE5B"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E0705E7"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E7A4C48"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4CD2612"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D3A580E"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250F0EB"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6374D80"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2A4F128"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CC45435"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2DF7CCD"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2C38E94"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3418FE5"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53A0CA6"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5F040895"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FC4163" w14:paraId="38CA1286" w14:textId="35F3E404">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玉石项目可行性分析报告编制的目的在于通过对玉石项目的详细调研、分析和评估，为项目决策者提供全面、客观的信息，以确定该项目是否可行，是否值得投资。其意义在于：</w:t>
      </w:r>
      <w:r>
        <w:rPr>
          <w:rFonts w:ascii="仿宋" w:eastAsia="仿宋" w:hAnsi="仿宋"/>
          <w:sz w:val="28"/>
        </w:rPr>
        <w:br/>
        <w:t xml:space="preserve">    1.</w:t>
      </w:r>
      <w:r>
        <w:rPr>
          <w:rFonts w:ascii="仿宋" w:eastAsia="仿宋" w:hAnsi="仿宋"/>
          <w:sz w:val="28"/>
        </w:rPr>
        <w:t>决策支持：为项目投资决策提供科学依据，降低投资风险。</w:t>
      </w:r>
      <w:r>
        <w:rPr>
          <w:rFonts w:ascii="仿宋" w:eastAsia="仿宋" w:hAnsi="仿宋"/>
          <w:sz w:val="28"/>
        </w:rPr>
        <w:br/>
        <w:t xml:space="preserve">    2.</w:t>
      </w:r>
      <w:r>
        <w:rPr>
          <w:rFonts w:ascii="仿宋" w:eastAsia="仿宋" w:hAnsi="仿宋"/>
          <w:sz w:val="28"/>
        </w:rPr>
        <w:t>资源优化：确保项目在有限的资源条件下实现最优配置，提高资源利用效率。</w:t>
      </w:r>
      <w:r>
        <w:rPr>
          <w:rFonts w:ascii="仿宋" w:eastAsia="仿宋" w:hAnsi="仿宋"/>
          <w:sz w:val="28"/>
        </w:rPr>
        <w:br/>
        <w:t xml:space="preserve">    3.</w:t>
      </w:r>
      <w:r>
        <w:rPr>
          <w:rFonts w:ascii="仿宋" w:eastAsia="仿宋" w:hAnsi="仿宋"/>
          <w:sz w:val="28"/>
        </w:rPr>
        <w:t>成本控制：通过对项目成本进行精确估算，为成本控制提供参考，确保项目在预算内完成。</w:t>
      </w:r>
      <w:r>
        <w:rPr>
          <w:rFonts w:ascii="仿宋" w:eastAsia="仿宋" w:hAnsi="仿宋"/>
          <w:sz w:val="28"/>
        </w:rPr>
        <w:br/>
        <w:t xml:space="preserve">    4.</w:t>
      </w:r>
      <w:r>
        <w:rPr>
          <w:rFonts w:ascii="仿宋" w:eastAsia="仿宋" w:hAnsi="仿宋"/>
          <w:sz w:val="28"/>
        </w:rPr>
        <w:t>时间管理：合理规划项目进度，确保项目按时完成。</w:t>
      </w:r>
      <w:r>
        <w:rPr>
          <w:rFonts w:ascii="仿宋" w:eastAsia="仿宋" w:hAnsi="仿宋"/>
          <w:sz w:val="28"/>
        </w:rPr>
        <w:br/>
        <w:t xml:space="preserve">    5.</w:t>
      </w:r>
      <w:r>
        <w:rPr>
          <w:rFonts w:ascii="仿宋" w:eastAsia="仿宋" w:hAnsi="仿宋"/>
          <w:sz w:val="28"/>
        </w:rPr>
        <w:t>风险评估：识别项目可能面临的风险，并提出应对策略，降低风险对项目的影响。</w:t>
      </w:r>
      <w:r>
        <w:rPr>
          <w:rFonts w:ascii="仿宋" w:eastAsia="仿宋" w:hAnsi="仿宋"/>
          <w:sz w:val="28"/>
        </w:rPr>
        <w:br/>
        <w:t xml:space="preserve">    6.</w:t>
      </w:r>
      <w:r>
        <w:rPr>
          <w:rFonts w:ascii="仿宋" w:eastAsia="仿宋" w:hAnsi="仿宋"/>
          <w:sz w:val="28"/>
        </w:rPr>
        <w:t>市场分析：深入研究目标市场，为产品定位和市场营销提供指导。</w:t>
      </w:r>
      <w:r>
        <w:rPr>
          <w:rFonts w:ascii="仿宋" w:eastAsia="仿宋" w:hAnsi="仿宋"/>
          <w:sz w:val="28"/>
        </w:rPr>
        <w:br/>
        <w:t xml:space="preserve">    7.</w:t>
      </w:r>
      <w:r>
        <w:rPr>
          <w:rFonts w:ascii="仿宋" w:eastAsia="仿宋" w:hAnsi="仿宋"/>
          <w:sz w:val="28"/>
        </w:rPr>
        <w:t>环境保护：评估项目对环境的影响，确保项目符合环保要求。</w:t>
      </w:r>
      <w:r>
        <w:rPr>
          <w:rFonts w:ascii="仿宋" w:eastAsia="仿宋" w:hAnsi="仿宋"/>
          <w:sz w:val="28"/>
        </w:rPr>
        <w:br/>
        <w:t xml:space="preserve">    8.</w:t>
      </w:r>
      <w:r>
        <w:rPr>
          <w:rFonts w:ascii="仿宋" w:eastAsia="仿宋" w:hAnsi="仿宋"/>
          <w:sz w:val="28"/>
        </w:rPr>
        <w:t>社会效益：分析项目对当地社会经济发展的贡献，提高项目在当地社区的支持度。</w:t>
      </w:r>
      <w:r>
        <w:rPr>
          <w:rFonts w:ascii="仿宋" w:eastAsia="仿宋" w:hAnsi="仿宋"/>
          <w:sz w:val="28"/>
        </w:rPr>
        <w:br/>
        <w:t xml:space="preserve">    9.</w:t>
      </w:r>
    </w:p>
    <w:p w:rsidR="00FC4163" w14:textId="35F3E404">
      <w:pPr>
        <w:ind w:firstLine="561"/>
      </w:pPr>
      <w:r>
        <w:rPr>
          <w:rFonts w:ascii="仿宋" w:eastAsia="仿宋" w:hAnsi="仿宋"/>
          <w:sz w:val="28"/>
        </w:rPr>
        <w:t>政策合规：确保项目符合国家和地方的政策法规，避免政策风险。</w:t>
      </w:r>
      <w:r>
        <w:rPr>
          <w:rFonts w:ascii="仿宋" w:eastAsia="仿宋" w:hAnsi="仿宋"/>
          <w:sz w:val="28"/>
        </w:rPr>
        <w:br/>
        <w:t xml:space="preserve">10. </w:t>
      </w:r>
      <w:r>
        <w:rPr>
          <w:rFonts w:ascii="仿宋" w:eastAsia="仿宋" w:hAnsi="仿宋"/>
          <w:sz w:val="28"/>
        </w:rPr>
        <w:t>可持续发展：考虑项目的长期效益，确保项目在经济、环境和社会方面的可持续发展。</w:t>
      </w:r>
      <w:r>
        <w:rPr>
          <w:rFonts w:ascii="仿宋" w:eastAsia="仿宋" w:hAnsi="仿宋"/>
          <w:sz w:val="28"/>
        </w:rPr>
        <w:br/>
      </w:r>
      <w:r>
        <w:rPr>
          <w:rFonts w:ascii="仿宋" w:eastAsia="仿宋" w:hAnsi="仿宋"/>
          <w:sz w:val="28"/>
        </w:rPr>
        <w:t>综上所述，玉石项目可行性分析报告的编制对于项目的成功实施具有至关重要的作用，能够为项目决策者提供全面、系统的信息，有助于提高项目的成功率和投资回报率。</w:t>
      </w:r>
    </w:p>
    <w:p w:rsidR="009D1637" w:rsidRPr="00913CD1" w:rsidP="00457322" w14:paraId="3B3562B7"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A18DDA0"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6FB001D"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640533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3CC465F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1.资金筹措和多元化融资</w:t>
      </w:r>
    </w:p>
    <w:p w:rsidR="009D1637" w:rsidRPr="00913CD1" w:rsidP="00457322" w14:paraId="558906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4C0DA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57EDAE5"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1EA0684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0ACCFA4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4A96B9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2292B51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7138FBD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3222E09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F0FE22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F6369A1"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891E17"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43D804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12BD9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A4D4131"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20CAAF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1AB1D1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32BC8F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06D81F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C4A7E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0F631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FC3F58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3.加大扶持力度</w:t>
      </w:r>
    </w:p>
    <w:p w:rsidR="009D1637" w:rsidRPr="00913CD1" w:rsidP="00457322" w14:paraId="5BAFB6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项目建设。</w:t>
      </w:r>
    </w:p>
    <w:p w:rsidR="009D1637" w:rsidRPr="00913CD1" w:rsidP="00457322" w14:paraId="7EE8FC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w:t>
      </w:r>
    </w:p>
    <w:p w:rsidR="009D1637" w:rsidRPr="00913CD1" w:rsidP="00457322" w14:paraId="4B22EF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164D0A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49CA4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28725F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46B6E5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198BB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0B6DA6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88EA4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玉石产品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3538E53"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玉石</w:t>
      </w:r>
      <w:r w:rsidRPr="00913CD1">
        <w:rPr>
          <w:rFonts w:ascii="仿宋" w:eastAsia="仿宋" w:hAnsi="仿宋"/>
        </w:rPr>
        <w:t>项目绪论</w:t>
      </w:r>
      <w:bookmarkEnd w:id="4"/>
    </w:p>
    <w:p w:rsidR="009D1637" w:rsidRPr="00913CD1" w:rsidP="00457322" w14:paraId="1787FCEB"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玉石</w:t>
      </w:r>
      <w:r w:rsidRPr="00913CD1">
        <w:rPr>
          <w:rFonts w:ascii="仿宋" w:eastAsia="仿宋" w:hAnsi="仿宋"/>
        </w:rPr>
        <w:t>项目名称及建设性质</w:t>
      </w:r>
      <w:bookmarkEnd w:id="5"/>
    </w:p>
    <w:p w:rsidR="009D1637" w:rsidRPr="00913CD1" w:rsidP="00457322" w14:paraId="56FE73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项目名称</w:t>
      </w:r>
    </w:p>
    <w:p w:rsidR="009D1637" w:rsidRPr="00913CD1" w:rsidP="00457322" w14:paraId="7A8F9B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w:t>
      </w:r>
    </w:p>
    <w:p w:rsidR="009D1637" w:rsidRPr="00913CD1" w:rsidP="00457322" w14:paraId="723DF9D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项目建设性质</w:t>
      </w:r>
    </w:p>
    <w:p w:rsidR="009D1637" w:rsidRPr="00913CD1" w:rsidP="00457322" w14:paraId="4EA61B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玉石</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557F7CDB"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玉石</w:t>
      </w:r>
      <w:r w:rsidRPr="00913CD1">
        <w:rPr>
          <w:rFonts w:ascii="仿宋" w:eastAsia="仿宋" w:hAnsi="仿宋"/>
        </w:rPr>
        <w:t>项目承办单位</w:t>
      </w:r>
      <w:bookmarkEnd w:id="6"/>
    </w:p>
    <w:p w:rsidR="009D1637" w:rsidRPr="00913CD1" w:rsidP="00457322" w14:paraId="16E5B7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项目实施主体</w:t>
      </w:r>
    </w:p>
    <w:p w:rsidR="009D1637" w:rsidRPr="00913CD1" w:rsidP="00457322" w14:paraId="05B6B5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4D6B70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DB730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项目信息。</w:t>
      </w:r>
    </w:p>
    <w:p w:rsidR="009D1637" w:rsidRPr="00913CD1" w:rsidP="00457322" w14:paraId="67C83B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7A3638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222E110E"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C5105D9"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2B5A45C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133A501"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玉石</w:t>
      </w:r>
      <w:r w:rsidRPr="00913CD1">
        <w:rPr>
          <w:rFonts w:ascii="仿宋" w:eastAsia="仿宋" w:hAnsi="仿宋"/>
        </w:rPr>
        <w:t>项目定位及建设理由</w:t>
      </w:r>
      <w:bookmarkEnd w:id="7"/>
    </w:p>
    <w:p w:rsidR="00FC4163" w14:paraId="754DFCAA" w14:textId="7A279B37">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玉石项目可行性分析报告中的项目定位及建设理由应清晰明确，充分反映项目的市场价值、技术优势、经济效益和社会效益。以下是从专业角度对项目定位及建设理由的简述：</w:t>
      </w:r>
      <w:r>
        <w:rPr>
          <w:rFonts w:ascii="仿宋" w:eastAsia="仿宋" w:hAnsi="仿宋"/>
          <w:sz w:val="28"/>
        </w:rPr>
        <w:br/>
        <w:t xml:space="preserve">    1.</w:t>
      </w:r>
      <w:r>
        <w:rPr>
          <w:rFonts w:ascii="仿宋" w:eastAsia="仿宋" w:hAnsi="仿宋"/>
          <w:sz w:val="28"/>
        </w:rPr>
        <w:t>市场定位与分析：</w:t>
      </w:r>
      <w:r>
        <w:rPr>
          <w:rFonts w:ascii="仿宋" w:eastAsia="仿宋" w:hAnsi="仿宋"/>
          <w:sz w:val="28"/>
        </w:rPr>
        <w:br/>
        <w:t xml:space="preserve">    △</w:t>
      </w:r>
      <w:r>
        <w:rPr>
          <w:rFonts w:ascii="仿宋" w:eastAsia="仿宋" w:hAnsi="仿宋"/>
          <w:sz w:val="28"/>
        </w:rPr>
        <w:t>明确目标市场，如高端奢侈品市场、中端消费市场或大众礼品市场。</w:t>
      </w:r>
      <w:r>
        <w:rPr>
          <w:rFonts w:ascii="仿宋" w:eastAsia="仿宋" w:hAnsi="仿宋"/>
          <w:sz w:val="28"/>
        </w:rPr>
        <w:br/>
        <w:t xml:space="preserve">    △</w:t>
      </w:r>
      <w:r>
        <w:rPr>
          <w:rFonts w:ascii="仿宋" w:eastAsia="仿宋" w:hAnsi="仿宋"/>
          <w:sz w:val="28"/>
        </w:rPr>
        <w:t>分析市场供需状况，论证项目产品或服务在市场上的竞争力。</w:t>
      </w:r>
      <w:r>
        <w:rPr>
          <w:rFonts w:ascii="仿宋" w:eastAsia="仿宋" w:hAnsi="仿宋"/>
          <w:sz w:val="28"/>
        </w:rPr>
        <w:br/>
        <w:t xml:space="preserve">    △</w:t>
      </w:r>
      <w:r>
        <w:rPr>
          <w:rFonts w:ascii="仿宋" w:eastAsia="仿宋" w:hAnsi="仿宋"/>
          <w:sz w:val="28"/>
        </w:rPr>
        <w:t>研究目标客户群的需求偏好，确保项目产品或服务能够满足市场需求。</w:t>
      </w:r>
      <w:r>
        <w:rPr>
          <w:rFonts w:ascii="仿宋" w:eastAsia="仿宋" w:hAnsi="仿宋"/>
          <w:sz w:val="28"/>
        </w:rPr>
        <w:br/>
        <w:t xml:space="preserve">    2.</w:t>
      </w:r>
      <w:r>
        <w:rPr>
          <w:rFonts w:ascii="仿宋" w:eastAsia="仿宋" w:hAnsi="仿宋"/>
          <w:sz w:val="28"/>
        </w:rPr>
        <w:t>技术优势与创新：</w:t>
      </w:r>
      <w:r>
        <w:rPr>
          <w:rFonts w:ascii="仿宋" w:eastAsia="仿宋" w:hAnsi="仿宋"/>
          <w:sz w:val="28"/>
        </w:rPr>
        <w:br/>
        <w:t xml:space="preserve">    △</w:t>
      </w:r>
      <w:r>
        <w:rPr>
          <w:rFonts w:ascii="仿宋" w:eastAsia="仿宋" w:hAnsi="仿宋"/>
          <w:sz w:val="28"/>
        </w:rPr>
        <w:t>介绍项目采用的先进技术、工艺或设计，确保产品或服务的质量与独特性。</w:t>
      </w:r>
      <w:r>
        <w:rPr>
          <w:rFonts w:ascii="仿宋" w:eastAsia="仿宋" w:hAnsi="仿宋"/>
          <w:sz w:val="28"/>
        </w:rPr>
        <w:br/>
        <w:t xml:space="preserve">    △</w:t>
      </w:r>
      <w:r>
        <w:rPr>
          <w:rFonts w:ascii="仿宋" w:eastAsia="仿宋" w:hAnsi="仿宋"/>
          <w:sz w:val="28"/>
        </w:rPr>
        <w:t>说明项目在玉石加工、设计、雕刻等方面的技术优势，以及如何通过技术创新提升产品附加值。</w:t>
      </w:r>
      <w:r>
        <w:rPr>
          <w:rFonts w:ascii="仿宋" w:eastAsia="仿宋" w:hAnsi="仿宋"/>
          <w:sz w:val="28"/>
        </w:rPr>
        <w:br/>
        <w:t xml:space="preserve">    3.</w:t>
      </w:r>
      <w:r>
        <w:rPr>
          <w:rFonts w:ascii="仿宋" w:eastAsia="仿宋" w:hAnsi="仿宋"/>
          <w:sz w:val="28"/>
        </w:rPr>
        <w:t>经济效益分析：</w:t>
      </w:r>
      <w:r>
        <w:rPr>
          <w:rFonts w:ascii="仿宋" w:eastAsia="仿宋" w:hAnsi="仿宋"/>
          <w:sz w:val="28"/>
        </w:rPr>
        <w:br/>
        <w:t xml:space="preserve">    △</w:t>
      </w:r>
      <w:r>
        <w:rPr>
          <w:rFonts w:ascii="仿宋" w:eastAsia="仿宋" w:hAnsi="仿宋"/>
          <w:sz w:val="28"/>
        </w:rPr>
        <w:t>详细测算项目预期收益，包括投资回报率、利润率、现金流量等财务指标。</w:t>
      </w:r>
    </w:p>
    <w:p w:rsidR="00FC4163" w14:textId="7A279B37">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分析成本结构，包括原材料成本、人工成本、运营成本等，确保项目具有合理的成本控制和盈利能力。</w:t>
      </w:r>
      <w:r>
        <w:rPr>
          <w:rFonts w:ascii="仿宋" w:eastAsia="仿宋" w:hAnsi="仿宋"/>
          <w:sz w:val="28"/>
        </w:rPr>
        <w:br/>
        <w:t xml:space="preserve">    4.</w:t>
      </w:r>
      <w:r>
        <w:rPr>
          <w:rFonts w:ascii="仿宋" w:eastAsia="仿宋" w:hAnsi="仿宋"/>
          <w:sz w:val="28"/>
        </w:rPr>
        <w:t>社会效益评估：</w:t>
      </w:r>
      <w:r>
        <w:rPr>
          <w:rFonts w:ascii="仿宋" w:eastAsia="仿宋" w:hAnsi="仿宋"/>
          <w:sz w:val="28"/>
        </w:rPr>
        <w:br/>
        <w:t xml:space="preserve">    △</w:t>
      </w:r>
      <w:r>
        <w:rPr>
          <w:rFonts w:ascii="仿宋" w:eastAsia="仿宋" w:hAnsi="仿宋"/>
          <w:sz w:val="28"/>
        </w:rPr>
        <w:t>探讨项目对当地就业、经济发展的贡献，以及可能产生的文化传承和艺术推广的社会影响。</w:t>
      </w:r>
      <w:r>
        <w:rPr>
          <w:rFonts w:ascii="仿宋" w:eastAsia="仿宋" w:hAnsi="仿宋"/>
          <w:sz w:val="28"/>
        </w:rPr>
        <w:br/>
        <w:t xml:space="preserve">    △</w:t>
      </w:r>
      <w:r>
        <w:rPr>
          <w:rFonts w:ascii="仿宋" w:eastAsia="仿宋" w:hAnsi="仿宋"/>
          <w:sz w:val="28"/>
        </w:rPr>
        <w:t>评估项目对环境保护的影响，确保项目在可持续发展方面的积极作用。</w:t>
      </w:r>
      <w:r>
        <w:rPr>
          <w:rFonts w:ascii="仿宋" w:eastAsia="仿宋" w:hAnsi="仿宋"/>
          <w:sz w:val="28"/>
        </w:rPr>
        <w:br/>
        <w:t xml:space="preserve">    5.</w:t>
      </w:r>
      <w:r>
        <w:rPr>
          <w:rFonts w:ascii="仿宋" w:eastAsia="仿宋" w:hAnsi="仿宋"/>
          <w:sz w:val="28"/>
        </w:rPr>
        <w:t>项目风险与应对措施：</w:t>
      </w:r>
      <w:r>
        <w:rPr>
          <w:rFonts w:ascii="仿宋" w:eastAsia="仿宋" w:hAnsi="仿宋"/>
          <w:sz w:val="28"/>
        </w:rPr>
        <w:br/>
        <w:t xml:space="preserve">    △</w:t>
      </w:r>
      <w:r>
        <w:rPr>
          <w:rFonts w:ascii="仿宋" w:eastAsia="仿宋" w:hAnsi="仿宋"/>
          <w:sz w:val="28"/>
        </w:rPr>
        <w:t>识别并评估项目可能面临的市场风险、技术风险、管理风险等。</w:t>
      </w:r>
      <w:r>
        <w:rPr>
          <w:rFonts w:ascii="仿宋" w:eastAsia="仿宋" w:hAnsi="仿宋"/>
          <w:sz w:val="28"/>
        </w:rPr>
        <w:br/>
        <w:t xml:space="preserve">    △</w:t>
      </w:r>
      <w:r>
        <w:rPr>
          <w:rFonts w:ascii="仿宋" w:eastAsia="仿宋" w:hAnsi="仿宋"/>
          <w:sz w:val="28"/>
        </w:rPr>
        <w:t>提出相应的风险应对策略，如多样化经营、技术储备、保险措施等。</w:t>
      </w:r>
      <w:r>
        <w:rPr>
          <w:rFonts w:ascii="仿宋" w:eastAsia="仿宋" w:hAnsi="仿宋"/>
          <w:sz w:val="28"/>
        </w:rPr>
        <w:br/>
        <w:t xml:space="preserve">    6.</w:t>
      </w:r>
      <w:r>
        <w:rPr>
          <w:rFonts w:ascii="仿宋" w:eastAsia="仿宋" w:hAnsi="仿宋"/>
          <w:sz w:val="28"/>
        </w:rPr>
        <w:t>项目合规性与政策支持：</w:t>
      </w:r>
      <w:r>
        <w:rPr>
          <w:rFonts w:ascii="仿宋" w:eastAsia="仿宋" w:hAnsi="仿宋"/>
          <w:sz w:val="28"/>
        </w:rPr>
        <w:br/>
        <w:t xml:space="preserve">    △</w:t>
      </w:r>
      <w:r>
        <w:rPr>
          <w:rFonts w:ascii="仿宋" w:eastAsia="仿宋" w:hAnsi="仿宋"/>
          <w:sz w:val="28"/>
        </w:rPr>
        <w:t>确保项目符合国家相关法律法规和产业政策。</w:t>
      </w:r>
      <w:r>
        <w:rPr>
          <w:rFonts w:ascii="仿宋" w:eastAsia="仿宋" w:hAnsi="仿宋"/>
          <w:sz w:val="28"/>
        </w:rPr>
        <w:br/>
        <w:t xml:space="preserve">    △</w:t>
      </w:r>
      <w:r>
        <w:rPr>
          <w:rFonts w:ascii="仿宋" w:eastAsia="仿宋" w:hAnsi="仿宋"/>
          <w:sz w:val="28"/>
        </w:rPr>
        <w:t>说明项目是否获得政府补贴、税收优惠等政策支持，以及这些支持对项目可行性的影响。</w:t>
      </w:r>
      <w:r>
        <w:rPr>
          <w:rFonts w:ascii="仿宋" w:eastAsia="仿宋" w:hAnsi="仿宋"/>
          <w:sz w:val="28"/>
        </w:rPr>
        <w:br/>
      </w:r>
      <w:r>
        <w:rPr>
          <w:rFonts w:ascii="仿宋" w:eastAsia="仿宋" w:hAnsi="仿宋"/>
          <w:sz w:val="28"/>
        </w:rPr>
        <w:t>综上所述，玉石项目可行性分析报告中的项目定位及建设理由应基于充分的市场调研、技术评估、经济分析和社会责任考量，确保项目在实施后能够实现预期的经济效益和社会效益。</w:t>
      </w:r>
    </w:p>
    <w:p w:rsidR="009D1637" w:rsidRPr="00913CD1" w:rsidP="00457322" w14:paraId="4BE2F5C6"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5CFB9C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3B9E608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45E9477F"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2168BF0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玉石</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A75855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玉石</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19889ED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玉石</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9416D5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4E0CDC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5E7CAC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001F1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5A94E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项目功能、盈利性等</w:t>
      </w:r>
    </w:p>
    <w:p w:rsidR="007D3AEE" w:rsidRPr="00913CD1" w:rsidP="00457322" w14:paraId="1B30D3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3B1B993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2CD0BF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5F58DF25"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玉石</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项目建设的可行性和效益的合理性。</w:t>
      </w:r>
    </w:p>
    <w:p w:rsidR="009D1637" w:rsidRPr="00913CD1" w:rsidP="00457322" w14:paraId="6F7589B2"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玉石</w:t>
      </w:r>
      <w:r w:rsidRPr="00913CD1">
        <w:rPr>
          <w:rFonts w:ascii="仿宋" w:eastAsia="仿宋" w:hAnsi="仿宋"/>
        </w:rPr>
        <w:t>项目建设选址</w:t>
      </w:r>
      <w:bookmarkEnd w:id="9"/>
    </w:p>
    <w:p w:rsidR="009D1637" w:rsidRPr="00913CD1" w:rsidP="00457322" w14:paraId="0B306A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项目选址及规划</w:t>
      </w:r>
    </w:p>
    <w:p w:rsidR="009D1637" w:rsidRPr="00913CD1" w:rsidP="00457322" w14:paraId="5B6510A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项目的建设。</w:t>
      </w:r>
    </w:p>
    <w:p w:rsidR="009D1637" w:rsidRPr="00913CD1" w:rsidP="00457322" w14:paraId="4F3C3F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项目背景及选址理由</w:t>
      </w:r>
    </w:p>
    <w:p w:rsidR="009D1637" w:rsidRPr="00913CD1" w:rsidP="00457322" w14:paraId="555AA0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项目背景</w:t>
      </w:r>
    </w:p>
    <w:p w:rsidR="00FC4163" w14:paraId="10BAEFF0" w14:textId="76B67BAE">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玉石项目可行性分析报告中的项目背景通常包括以下几个方面：</w:t>
      </w:r>
      <w:r>
        <w:rPr>
          <w:rFonts w:ascii="仿宋" w:eastAsia="仿宋" w:hAnsi="仿宋"/>
          <w:sz w:val="28"/>
        </w:rPr>
        <w:br/>
        <w:t xml:space="preserve">    1.</w:t>
      </w:r>
      <w:r>
        <w:rPr>
          <w:rFonts w:ascii="仿宋" w:eastAsia="仿宋" w:hAnsi="仿宋"/>
          <w:sz w:val="28"/>
        </w:rPr>
        <w:t>行业概述：简要介绍玉石行业的发展现状、市场趋势、政策环境等。</w:t>
      </w:r>
      <w:r>
        <w:rPr>
          <w:rFonts w:ascii="仿宋" w:eastAsia="仿宋" w:hAnsi="仿宋"/>
          <w:sz w:val="28"/>
        </w:rPr>
        <w:br/>
        <w:t xml:space="preserve">    2.</w:t>
      </w:r>
      <w:r>
        <w:rPr>
          <w:rFonts w:ascii="仿宋" w:eastAsia="仿宋" w:hAnsi="仿宋"/>
          <w:sz w:val="28"/>
        </w:rPr>
        <w:t>产品介绍：详细描述项目所涉及的玉石品种、质量、产地、加工工艺等。</w:t>
      </w:r>
      <w:r>
        <w:rPr>
          <w:rFonts w:ascii="仿宋" w:eastAsia="仿宋" w:hAnsi="仿宋"/>
          <w:sz w:val="28"/>
        </w:rPr>
        <w:br/>
        <w:t xml:space="preserve">    3.</w:t>
      </w:r>
      <w:r>
        <w:rPr>
          <w:rFonts w:ascii="仿宋" w:eastAsia="仿宋" w:hAnsi="仿宋"/>
          <w:sz w:val="28"/>
        </w:rPr>
        <w:t>目标市场分析：分析目标客户群体、市场容量、竞争对手情况等。</w:t>
      </w:r>
      <w:r>
        <w:rPr>
          <w:rFonts w:ascii="仿宋" w:eastAsia="仿宋" w:hAnsi="仿宋"/>
          <w:sz w:val="28"/>
        </w:rPr>
        <w:br/>
        <w:t xml:space="preserve">    4.</w:t>
      </w:r>
      <w:r>
        <w:rPr>
          <w:rFonts w:ascii="仿宋" w:eastAsia="仿宋" w:hAnsi="仿宋"/>
          <w:sz w:val="28"/>
        </w:rPr>
        <w:t>资源条件：评估项目所需的资源，如原材料、人力资源、技术支持等是否充足。</w:t>
      </w:r>
      <w:r>
        <w:rPr>
          <w:rFonts w:ascii="仿宋" w:eastAsia="仿宋" w:hAnsi="仿宋"/>
          <w:sz w:val="28"/>
        </w:rPr>
        <w:br/>
        <w:t xml:space="preserve">    5.</w:t>
      </w:r>
      <w:r>
        <w:rPr>
          <w:rFonts w:ascii="仿宋" w:eastAsia="仿宋" w:hAnsi="仿宋"/>
          <w:sz w:val="28"/>
        </w:rPr>
        <w:t>项目基础：说明项目是否基于现有企业、设施、技术等，以及现有条件对项目的影响。</w:t>
      </w:r>
    </w:p>
    <w:p w:rsidR="00FC4163" w14:textId="76B67BAE">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项目意义：阐述项目对当地经济、社会、文化等方面可能产生的积极影响。</w:t>
      </w:r>
      <w:r>
        <w:rPr>
          <w:rFonts w:ascii="仿宋" w:eastAsia="仿宋" w:hAnsi="仿宋"/>
          <w:sz w:val="28"/>
        </w:rPr>
        <w:br/>
        <w:t xml:space="preserve">    7.</w:t>
      </w:r>
      <w:r>
        <w:rPr>
          <w:rFonts w:ascii="仿宋" w:eastAsia="仿宋" w:hAnsi="仿宋"/>
          <w:sz w:val="28"/>
        </w:rPr>
        <w:t>项目风险：识别并评估项目可能面临的政策风险、市场风险、技术风险等。</w:t>
      </w:r>
      <w:r>
        <w:rPr>
          <w:rFonts w:ascii="仿宋" w:eastAsia="仿宋" w:hAnsi="仿宋"/>
          <w:sz w:val="28"/>
        </w:rPr>
        <w:br/>
        <w:t xml:space="preserve">    8.</w:t>
      </w:r>
      <w:r>
        <w:rPr>
          <w:rFonts w:ascii="仿宋" w:eastAsia="仿宋" w:hAnsi="仿宋"/>
          <w:sz w:val="28"/>
        </w:rPr>
        <w:t>项目预期效益：预测项目的经济效益，包括投资回报、利润预测等。</w:t>
      </w:r>
      <w:r>
        <w:rPr>
          <w:rFonts w:ascii="仿宋" w:eastAsia="仿宋" w:hAnsi="仿宋"/>
          <w:sz w:val="28"/>
        </w:rPr>
        <w:br/>
        <w:t xml:space="preserve">    9.</w:t>
      </w:r>
      <w:r>
        <w:rPr>
          <w:rFonts w:ascii="仿宋" w:eastAsia="仿宋" w:hAnsi="仿宋"/>
          <w:sz w:val="28"/>
        </w:rPr>
        <w:t>结论与建议：基于上述分析，给出项目是否可行的结论，并提出相应的建议。</w:t>
      </w:r>
      <w:r>
        <w:rPr>
          <w:rFonts w:ascii="仿宋" w:eastAsia="仿宋" w:hAnsi="仿宋"/>
          <w:sz w:val="28"/>
        </w:rPr>
        <w:br/>
      </w:r>
      <w:r>
        <w:rPr>
          <w:rFonts w:ascii="仿宋" w:eastAsia="仿宋" w:hAnsi="仿宋"/>
          <w:sz w:val="28"/>
        </w:rPr>
        <w:t>项目背景部分旨在为项目的可行性分析提供全面的背景信息，以便决策者能够全面了解项目的环境、潜力和风险。</w:t>
      </w:r>
    </w:p>
    <w:p w:rsidR="009D1637" w:rsidRPr="00913CD1" w:rsidP="00457322" w14:paraId="6E937C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B0F37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1BE73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项目的发展和扩张。</w:t>
      </w:r>
    </w:p>
    <w:p w:rsidR="009D1637" w:rsidRPr="00913CD1" w:rsidP="00457322" w14:paraId="0268FB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项目的可迗性。</w:t>
      </w:r>
    </w:p>
    <w:p w:rsidR="009D1637" w:rsidRPr="00913CD1" w:rsidP="00457322" w14:paraId="10894C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项目建设提供了良好基础条件。</w:t>
      </w:r>
    </w:p>
    <w:p w:rsidR="009D1637" w:rsidRPr="00913CD1" w:rsidP="00457322" w14:paraId="7E57A0A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项目规模和扩展的需要。</w:t>
      </w:r>
    </w:p>
    <w:p w:rsidR="009D1637" w:rsidRPr="00913CD1" w:rsidP="00457322" w14:paraId="02BB63CF"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玉石</w:t>
      </w:r>
      <w:r w:rsidRPr="00913CD1">
        <w:rPr>
          <w:rFonts w:ascii="仿宋" w:eastAsia="仿宋" w:hAnsi="仿宋"/>
        </w:rPr>
        <w:t>项目生产规模</w:t>
      </w:r>
      <w:bookmarkEnd w:id="10"/>
    </w:p>
    <w:p w:rsidR="009D1637" w:rsidRPr="00913CD1" w:rsidP="00457322" w14:paraId="69F0B9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30BC073"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04E2E5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0F82A50B"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2025F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项目实施过程中，对环境的影响降到最低。</w:t>
      </w:r>
    </w:p>
    <w:p w:rsidR="009D1637" w:rsidRPr="00913CD1" w:rsidP="00457322" w14:paraId="500652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D871A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31C5FB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29124F5"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玉石</w:t>
      </w:r>
      <w:r w:rsidRPr="00913CD1">
        <w:rPr>
          <w:rFonts w:ascii="仿宋" w:eastAsia="仿宋" w:hAnsi="仿宋"/>
        </w:rPr>
        <w:t>项目总投资及资金构成</w:t>
      </w:r>
      <w:bookmarkEnd w:id="13"/>
    </w:p>
    <w:p w:rsidR="009D1637" w:rsidRPr="00913CD1" w:rsidP="00457322" w14:paraId="2543A2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的生产能力。</w:t>
      </w:r>
    </w:p>
    <w:p w:rsidR="009D1637" w:rsidRPr="00913CD1" w:rsidP="00457322" w14:paraId="2EB608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项目总投资</w:t>
      </w:r>
    </w:p>
    <w:p w:rsidR="009D1637" w:rsidRPr="00913CD1" w:rsidP="00457322" w14:paraId="187262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772D8C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98430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F454E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30D6FB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428CCD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EB97B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1CBDC1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项目的顺利建设奠定了财务基础。</w:t>
      </w:r>
    </w:p>
    <w:p w:rsidR="009D1637" w:rsidRPr="00913CD1" w:rsidP="00457322" w14:paraId="36AF6021"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107A1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1CDC46C3"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玉石</w:t>
      </w:r>
      <w:r w:rsidRPr="00913CD1">
        <w:rPr>
          <w:rFonts w:ascii="仿宋" w:eastAsia="仿宋" w:hAnsi="仿宋"/>
        </w:rPr>
        <w:t>项目预期经济效益规划目标</w:t>
      </w:r>
      <w:bookmarkEnd w:id="15"/>
    </w:p>
    <w:p w:rsidR="009D1637" w:rsidRPr="00913CD1" w:rsidP="00457322" w14:paraId="499360C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项目的盈利能力和市场竞争力。</w:t>
      </w:r>
    </w:p>
    <w:p w:rsidR="009D1637" w:rsidRPr="00913CD1" w:rsidP="00457322" w14:paraId="35F3E7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项目具有较高的投资价值和发展潜力。</w:t>
      </w:r>
    </w:p>
    <w:p w:rsidR="009D1637" w:rsidRPr="00913CD1" w:rsidP="00457322" w14:paraId="6904122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C3A46E6"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玉石</w:t>
      </w:r>
      <w:r w:rsidRPr="00913CD1">
        <w:rPr>
          <w:rFonts w:ascii="仿宋" w:eastAsia="仿宋" w:hAnsi="仿宋"/>
        </w:rPr>
        <w:t>项目建设进度规划</w:t>
      </w:r>
      <w:bookmarkEnd w:id="16"/>
    </w:p>
    <w:p w:rsidR="009D1637" w:rsidRPr="00913CD1" w:rsidP="00457322" w14:paraId="42BEDD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项目的顺利进行和按时完成。</w:t>
      </w:r>
    </w:p>
    <w:p w:rsidR="009D1637" w:rsidRPr="00913CD1" w:rsidP="00457322" w14:paraId="2F4D82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项目的质量和进度。</w:t>
      </w:r>
    </w:p>
    <w:p w:rsidR="009D1637" w:rsidRPr="00913CD1" w:rsidP="00457322" w14:paraId="4BA6E9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5D67C2B1"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玉石</w:t>
      </w:r>
      <w:r w:rsidRPr="00913CD1">
        <w:rPr>
          <w:rFonts w:ascii="仿宋" w:eastAsia="仿宋" w:hAnsi="仿宋"/>
        </w:rPr>
        <w:t>项目综合评价</w:t>
      </w:r>
      <w:bookmarkEnd w:id="17"/>
    </w:p>
    <w:p w:rsidR="00BF6395" w:rsidRPr="00913CD1" w:rsidP="00457322" w14:paraId="70A4EB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玉石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01EF2A9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玉石项目的投资回报率稳定且可观。根据市场调查和预测，玉石市场需求持续增长，具有良好的市场前景和发展空间。我们的投资方向紧密结合国家产业政策和市场需求，为投资者创造可观的投资收益。</w:t>
      </w:r>
    </w:p>
    <w:p w:rsidR="00BF6395" w:rsidRPr="00913CD1" w:rsidP="00457322" w14:paraId="4F42C7B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玉石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FF57D6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在技术方案设计方面，我们注重方案的优化和效益的提升。通过科学合理的设计，实现玉石</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生产流程的高效化和产品的优质化。我们将采用先进的生产工艺和技术，提高生产效率，降低生产成本。同时，我们还将加强产品研发和创新，不断推出具有竞争力的新产品，满足玉石</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17D967F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此外，玉石项目的建设将带来显著的就业机会和社会效益。项目的实施将促进当地经济的发展，提升当地民众的生活水平。我们将积极履行社会责任，关注环境保护和可持续发展，为社会做出积极贡献。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0A76060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综上所述，本期玉石项目具备技术和经济的可行性，具有良好的市场前景和发展空间。我们将充分发挥自身优势，抓住市场机遇，为投资者创造丰厚的投资回报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6CD24D8D"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AF60299"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2ACE827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F701C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AF2B1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B82858C"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094A33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E94BE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2B66CD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玉石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1F2FE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20A2A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5B15AC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985052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F2295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玉石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CD06F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434813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F3188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A3E08FB"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68EB7B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2CE7C9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玉石</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33BF1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玉石</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DA333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玉石</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38F64E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5C1E203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AC5EA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玉石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5B727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E7FE6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玉石</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BC536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67C1629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0F1332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4043F3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项目的顺利进行和迗成目标。</w:t>
      </w:r>
    </w:p>
    <w:p w:rsidR="009D1637" w:rsidRPr="00913CD1" w:rsidP="00457322" w14:paraId="09F18A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26075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玉石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1990D9E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玉石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玉石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玉石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50446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玉石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00D2B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443CE2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6EC9AA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499184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E9D45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28819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5A52C0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33BACD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20749D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34CB85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EBE20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5EF076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49F593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D31009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BEF84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7EC5B8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2519F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105AE17E"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9894F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3AF6F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2C4AE3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5015FB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64CC4F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A2C13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7EBD6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D9921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76A89D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3D9CCC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4362905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3748CD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7EFD84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ECA20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玉石</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0B551D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5B5A04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275A62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51792BC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091B0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035F9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11B788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8F516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7D621B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37D1E0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09A2D0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461888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63FBE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679E9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4DF984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786A554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2256FDA2"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E4CEC2A"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玉石</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80D0F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828DC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2B044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F33F7D2"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玉石</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77B6F0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403E0D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279F74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2B3D68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DD5DEA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40CC9B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046B7D4D"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AB2B12A"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244368F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玉石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91E4A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2A1E20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0DEC5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5D45E1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玉石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5CD90F9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0E36E9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6BB5D7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3A261A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62DF70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30FD47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7FA1C525"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玉石</w:t>
      </w:r>
      <w:r w:rsidRPr="00913CD1">
        <w:rPr>
          <w:rFonts w:ascii="仿宋" w:eastAsia="仿宋" w:hAnsi="仿宋"/>
        </w:rPr>
        <w:t>项目技术工艺分析</w:t>
      </w:r>
      <w:bookmarkEnd w:id="28"/>
    </w:p>
    <w:p w:rsidR="009D1637" w:rsidRPr="00913CD1" w:rsidP="00457322" w14:paraId="7C1517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5026E1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玉石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7E9A69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玉石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04C387A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5C38B4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玉石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68150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29F14A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8B286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玉石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63D241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42EF8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玉石</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90E471F"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玉石项目</w:t>
      </w:r>
      <w:r w:rsidRPr="00913CD1">
        <w:rPr>
          <w:rFonts w:ascii="仿宋" w:eastAsia="仿宋" w:hAnsi="仿宋"/>
        </w:rPr>
        <w:t>质量管理</w:t>
      </w:r>
      <w:bookmarkEnd w:id="29"/>
    </w:p>
    <w:p w:rsidR="009D1637" w:rsidRPr="00913CD1" w:rsidP="00457322" w14:paraId="63CB4E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098A71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F3A81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2275D9A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1E2C37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16B8C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6032D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玉石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32F8C8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玉石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D237941"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玉石项目</w:t>
      </w:r>
      <w:r w:rsidRPr="00913CD1">
        <w:rPr>
          <w:rFonts w:ascii="仿宋" w:eastAsia="仿宋" w:hAnsi="仿宋"/>
        </w:rPr>
        <w:t>设备选型方案</w:t>
      </w:r>
      <w:bookmarkEnd w:id="30"/>
    </w:p>
    <w:p w:rsidR="009D1637" w:rsidRPr="00913CD1" w:rsidP="00457322" w14:paraId="24EF7A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123A2E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D2432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玉石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50A669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1B1EBCD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玉石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053F72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6E25DA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3D3C61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项目的高效运行和产品质量的稳定提升。</w:t>
      </w:r>
    </w:p>
    <w:p w:rsidR="009D1637" w:rsidRPr="00913CD1" w:rsidP="00457322" w14:paraId="507089E6"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08671739"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5F290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75AF3F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F3605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6897B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534B9C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16B9F3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6C6ED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880C9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0FAF483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5271CC5B"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72B994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47949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BFBC2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玉石</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14577B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玉石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B2A83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290735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14A54D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https://d.book118.com/217002060025006040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177A70B2" w14:textId="77777777">
    <w:pPr>
      <w:pStyle w:val="Footer"/>
      <w:jc w:val="center"/>
    </w:pPr>
  </w:p>
  <w:p w:rsidR="008D6901" w14:paraId="4F421D6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7576E06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6C8B98C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6096832"/>
      <w:docPartObj>
        <w:docPartGallery w:val="Page Numbers (Bottom of Page)"/>
        <w:docPartUnique/>
      </w:docPartObj>
    </w:sdtPr>
    <w:sdtContent>
      <w:sdt>
        <w:sdtPr>
          <w:id w:val="11318937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3090147"/>
      <w:docPartObj>
        <w:docPartGallery w:val="Page Numbers (Bottom of Page)"/>
        <w:docPartUnique/>
      </w:docPartObj>
    </w:sdtPr>
    <w:sdtContent>
      <w:sdt>
        <w:sdtPr>
          <w:id w:val="11141796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580642"/>
      <w:docPartObj>
        <w:docPartGallery w:val="Page Numbers (Bottom of Page)"/>
        <w:docPartUnique/>
      </w:docPartObj>
    </w:sdtPr>
    <w:sdtContent>
      <w:sdt>
        <w:sdtPr>
          <w:id w:val="487066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0771781"/>
      <w:docPartObj>
        <w:docPartGallery w:val="Page Numbers (Bottom of Page)"/>
        <w:docPartUnique/>
      </w:docPartObj>
    </w:sdtPr>
    <w:sdtContent>
      <w:sdt>
        <w:sdtPr>
          <w:id w:val="3133526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5007919"/>
      <w:docPartObj>
        <w:docPartGallery w:val="Page Numbers (Bottom of Page)"/>
        <w:docPartUnique/>
      </w:docPartObj>
    </w:sdtPr>
    <w:sdtContent>
      <w:sdt>
        <w:sdtPr>
          <w:id w:val="17195196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7609575"/>
      <w:docPartObj>
        <w:docPartGallery w:val="Page Numbers (Bottom of Page)"/>
        <w:docPartUnique/>
      </w:docPartObj>
    </w:sdtPr>
    <w:sdtContent>
      <w:sdt>
        <w:sdtPr>
          <w:id w:val="4017684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2869268"/>
      <w:docPartObj>
        <w:docPartGallery w:val="Page Numbers (Bottom of Page)"/>
        <w:docPartUnique/>
      </w:docPartObj>
    </w:sdtPr>
    <w:sdtContent>
      <w:sdt>
        <w:sdtPr>
          <w:id w:val="11602297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1777231"/>
      <w:docPartObj>
        <w:docPartGallery w:val="Page Numbers (Bottom of Page)"/>
        <w:docPartUnique/>
      </w:docPartObj>
    </w:sdtPr>
    <w:sdtContent>
      <w:sdt>
        <w:sdtPr>
          <w:id w:val="4797769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6942013"/>
      <w:docPartObj>
        <w:docPartGallery w:val="Page Numbers (Bottom of Page)"/>
        <w:docPartUnique/>
      </w:docPartObj>
    </w:sdtPr>
    <w:sdtContent>
      <w:sdt>
        <w:sdtPr>
          <w:id w:val="8158403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597413"/>
      <w:docPartObj>
        <w:docPartGallery w:val="Page Numbers (Bottom of Page)"/>
        <w:docPartUnique/>
      </w:docPartObj>
    </w:sdtPr>
    <w:sdtContent>
      <w:sdt>
        <w:sdtPr>
          <w:id w:val="265396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8682739"/>
      <w:docPartObj>
        <w:docPartGallery w:val="Page Numbers (Bottom of Page)"/>
        <w:docPartUnique/>
      </w:docPartObj>
    </w:sdtPr>
    <w:sdtContent>
      <w:sdt>
        <w:sdtPr>
          <w:id w:val="1111991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6785255"/>
      <w:docPartObj>
        <w:docPartGallery w:val="Page Numbers (Bottom of Page)"/>
        <w:docPartUnique/>
      </w:docPartObj>
    </w:sdtPr>
    <w:sdtContent>
      <w:sdt>
        <w:sdtPr>
          <w:id w:val="14537629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6913165"/>
      <w:docPartObj>
        <w:docPartGallery w:val="Page Numbers (Bottom of Page)"/>
        <w:docPartUnique/>
      </w:docPartObj>
    </w:sdtPr>
    <w:sdtContent>
      <w:sdt>
        <w:sdtPr>
          <w:id w:val="758243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6618080"/>
      <w:docPartObj>
        <w:docPartGallery w:val="Page Numbers (Bottom of Page)"/>
        <w:docPartUnique/>
      </w:docPartObj>
    </w:sdtPr>
    <w:sdtContent>
      <w:sdt>
        <w:sdtPr>
          <w:id w:val="4054623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5779454"/>
      <w:docPartObj>
        <w:docPartGallery w:val="Page Numbers (Bottom of Page)"/>
        <w:docPartUnique/>
      </w:docPartObj>
    </w:sdtPr>
    <w:sdtContent>
      <w:sdt>
        <w:sdtPr>
          <w:id w:val="2517556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0208065"/>
      <w:docPartObj>
        <w:docPartGallery w:val="Page Numbers (Bottom of Page)"/>
        <w:docPartUnique/>
      </w:docPartObj>
    </w:sdtPr>
    <w:sdtContent>
      <w:sdt>
        <w:sdtPr>
          <w:id w:val="17611173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1654684"/>
      <w:docPartObj>
        <w:docPartGallery w:val="Page Numbers (Bottom of Page)"/>
        <w:docPartUnique/>
      </w:docPartObj>
    </w:sdtPr>
    <w:sdtContent>
      <w:sdt>
        <w:sdtPr>
          <w:id w:val="9207247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7460410"/>
      <w:docPartObj>
        <w:docPartGallery w:val="Page Numbers (Bottom of Page)"/>
        <w:docPartUnique/>
      </w:docPartObj>
    </w:sdtPr>
    <w:sdtContent>
      <w:sdt>
        <w:sdtPr>
          <w:id w:val="12794694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3605033"/>
      <w:docPartObj>
        <w:docPartGallery w:val="Page Numbers (Bottom of Page)"/>
        <w:docPartUnique/>
      </w:docPartObj>
    </w:sdtPr>
    <w:sdtContent>
      <w:sdt>
        <w:sdtPr>
          <w:id w:val="434121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3799599"/>
      <w:docPartObj>
        <w:docPartGallery w:val="Page Numbers (Bottom of Page)"/>
        <w:docPartUnique/>
      </w:docPartObj>
    </w:sdtPr>
    <w:sdtContent>
      <w:sdt>
        <w:sdtPr>
          <w:id w:val="19210695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2048211"/>
      <w:docPartObj>
        <w:docPartGallery w:val="Page Numbers (Bottom of Page)"/>
        <w:docPartUnique/>
      </w:docPartObj>
    </w:sdtPr>
    <w:sdtContent>
      <w:sdt>
        <w:sdtPr>
          <w:id w:val="9081525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6478317"/>
      <w:docPartObj>
        <w:docPartGallery w:val="Page Numbers (Bottom of Page)"/>
        <w:docPartUnique/>
      </w:docPartObj>
    </w:sdtPr>
    <w:sdtContent>
      <w:sdt>
        <w:sdtPr>
          <w:id w:val="10734881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5348198"/>
      <w:docPartObj>
        <w:docPartGallery w:val="Page Numbers (Bottom of Page)"/>
        <w:docPartUnique/>
      </w:docPartObj>
    </w:sdtPr>
    <w:sdtContent>
      <w:sdt>
        <w:sdtPr>
          <w:id w:val="6496633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4094685"/>
      <w:docPartObj>
        <w:docPartGallery w:val="Page Numbers (Bottom of Page)"/>
        <w:docPartUnique/>
      </w:docPartObj>
    </w:sdtPr>
    <w:sdtContent>
      <w:sdt>
        <w:sdtPr>
          <w:id w:val="20273210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4069560"/>
      <w:docPartObj>
        <w:docPartGallery w:val="Page Numbers (Bottom of Page)"/>
        <w:docPartUnique/>
      </w:docPartObj>
    </w:sdtPr>
    <w:sdtContent>
      <w:sdt>
        <w:sdtPr>
          <w:id w:val="9804471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0842027"/>
      <w:docPartObj>
        <w:docPartGallery w:val="Page Numbers (Bottom of Page)"/>
        <w:docPartUnique/>
      </w:docPartObj>
    </w:sdtPr>
    <w:sdtContent>
      <w:sdt>
        <w:sdtPr>
          <w:id w:val="5796634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970034"/>
      <w:docPartObj>
        <w:docPartGallery w:val="Page Numbers (Bottom of Page)"/>
        <w:docPartUnique/>
      </w:docPartObj>
    </w:sdtPr>
    <w:sdtContent>
      <w:sdt>
        <w:sdtPr>
          <w:id w:val="13994651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2665871"/>
      <w:docPartObj>
        <w:docPartGallery w:val="Page Numbers (Bottom of Page)"/>
        <w:docPartUnique/>
      </w:docPartObj>
    </w:sdtPr>
    <w:sdtContent>
      <w:sdt>
        <w:sdtPr>
          <w:id w:val="10619700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12013"/>
      <w:docPartObj>
        <w:docPartGallery w:val="Page Numbers (Bottom of Page)"/>
        <w:docPartUnique/>
      </w:docPartObj>
    </w:sdtPr>
    <w:sdtContent>
      <w:sdt>
        <w:sdtPr>
          <w:id w:val="2409646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30C2CF20" w14:textId="77777777">
    <w:pPr>
      <w:pStyle w:val="Header"/>
      <w:pBdr>
        <w:bottom w:val="single" w:sz="4" w:space="1" w:color="auto"/>
      </w:pBdr>
      <w:jc w:val="right"/>
    </w:pPr>
    <w:r>
      <w:t>2024年玉石项目可行性分析报告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2024年玉石项目可行性分析报告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2024年玉石项目可行性分析报告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2024年玉石项目可行性分析报告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2024年玉石项目可行性分析报告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42903C9" w14:textId="77777777">
    <w:pPr>
      <w:pStyle w:val="Header"/>
      <w:pBdr>
        <w:bottom w:val="single" w:sz="4" w:space="1" w:color="auto"/>
      </w:pBdr>
      <w:jc w:val="right"/>
      <w:rPr>
        <w:sz w:val="24"/>
        <w:szCs w:val="24"/>
      </w:rPr>
    </w:pPr>
    <w:r>
      <w:t>2024年玉石项目可行性分析报告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2024年玉石项目可行性分析报告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C4163"/>
    <w:rsid w:val="00FC4698"/>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C31FE84"/>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17002060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7069</Words>
  <Characters>40296</Characters>
  <Application>Microsoft Office Word</Application>
  <DocSecurity>0</DocSecurity>
  <Lines>335</Lines>
  <Paragraphs>94</Paragraphs>
  <ScaleCrop>false</ScaleCrop>
  <Company/>
  <LinksUpToDate>false</LinksUpToDate>
  <CharactersWithSpaces>47271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2024-02-05T05:31:00Z</dcterms:modified>
</cp:coreProperties>
</file>