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243E6">
      <w:pPr>
        <w:spacing w:after="156" w:afterLines="50" w:line="360" w:lineRule="auto"/>
        <w:jc w:val="center"/>
        <w:rPr>
          <w:rFonts w:ascii="华文行楷" w:eastAsia="华文行楷" w:hAnsi="华文楷体" w:hint="eastAsia"/>
          <w:b/>
          <w:sz w:val="44"/>
          <w:szCs w:val="44"/>
        </w:rPr>
      </w:pPr>
      <w:r>
        <w:rPr>
          <w:rFonts w:ascii="华文行楷" w:eastAsia="华文行楷" w:hAnsi="华文楷体" w:hint="eastAsia"/>
          <w:b/>
          <w:sz w:val="44"/>
          <w:szCs w:val="44"/>
        </w:rPr>
        <w:t>认识与生产实习</w:t>
      </w:r>
    </w:p>
    <w:p w:rsidR="005243E6">
      <w:pPr>
        <w:spacing w:line="360" w:lineRule="auto"/>
        <w:jc w:val="left"/>
        <w:rPr>
          <w:rStyle w:val="apple-converted-space"/>
          <w:rFonts w:ascii="宋体" w:hAnsi="宋体" w:cs="宋体" w:hint="eastAsia"/>
          <w:color w:val="000000"/>
          <w:szCs w:val="21"/>
        </w:rPr>
      </w:pPr>
      <w:r>
        <w:rPr>
          <w:rFonts w:ascii="黑体" w:eastAsia="黑体" w:hAnsi="黑体" w:cs="黑体" w:hint="eastAsia"/>
          <w:b/>
          <w:bCs/>
          <w:color w:val="000000"/>
          <w:szCs w:val="21"/>
        </w:rPr>
        <w:t>摘要：</w:t>
      </w:r>
      <w:r>
        <w:rPr>
          <w:rFonts w:ascii="宋体" w:hAnsi="宋体" w:cs="宋体" w:hint="eastAsia"/>
          <w:color w:val="000000"/>
          <w:szCs w:val="21"/>
        </w:rPr>
        <w:t>为稳固通信工程专业的主业知识，提高对实际操作生产技能的认识，加深对通信相关产品和生产流程的具体，了解更多的关于通信方面课本以外的知识，为以后对本专业课的学习有更好的帮助。通过本次实习初步了解通信行业现状及具体设备，了解我国目前通信的根本情况和模式；了解目前我国的通信需求和开展方向；初步实践自己在学校期间所学知识,作到如何才能更好的将自己所学专业知识运用到工作中；通过实践来培养和强化社会沟通能力；确定自己将来的开展起点和目标；发现自身差距,培养创新进取的精神；培养良好的职业精神,适应毕业后的实际工作要求。此次见习的根本目的是：去实地上更多的了解通信专业的相关知识，丰富自己的理论知识，开阔自己的视野，并使自己对以后的工作有更加明确的认识！</w:t>
      </w:r>
      <w:r>
        <w:rPr>
          <w:rFonts w:ascii="宋体" w:hAnsi="宋体" w:cs="宋体" w:hint="eastAsia"/>
          <w:color w:val="000000"/>
          <w:szCs w:val="21"/>
        </w:rPr>
        <w:t> </w:t>
      </w:r>
      <w:r>
        <w:rPr>
          <w:rStyle w:val="apple-converted-space"/>
          <w:rFonts w:ascii="宋体" w:hAnsi="宋体" w:cs="宋体" w:hint="eastAsia"/>
          <w:color w:val="000000"/>
          <w:szCs w:val="21"/>
        </w:rPr>
        <w:t> </w:t>
      </w:r>
    </w:p>
    <w:p w:rsidR="005243E6">
      <w:pPr>
        <w:spacing w:line="360" w:lineRule="auto"/>
        <w:jc w:val="left"/>
        <w:rPr>
          <w:rStyle w:val="apple-converted-space"/>
          <w:rFonts w:ascii="宋体" w:hAnsi="宋体" w:cs="宋体" w:hint="eastAsia"/>
          <w:color w:val="000000"/>
          <w:szCs w:val="21"/>
        </w:rPr>
      </w:pPr>
      <w:r>
        <w:rPr>
          <w:rStyle w:val="apple-converted-space"/>
          <w:rFonts w:ascii="黑体" w:eastAsia="黑体" w:hAnsi="黑体" w:cs="黑体" w:hint="eastAsia"/>
          <w:b/>
          <w:bCs/>
          <w:color w:val="000000"/>
          <w:szCs w:val="21"/>
        </w:rPr>
        <w:t>关键字</w:t>
      </w:r>
      <w:r>
        <w:rPr>
          <w:rStyle w:val="apple-converted-space"/>
          <w:rFonts w:ascii="黑体" w:eastAsia="黑体" w:hAnsi="黑体" w:cs="黑体" w:hint="eastAsia"/>
          <w:color w:val="000000"/>
          <w:szCs w:val="21"/>
        </w:rPr>
        <w:t>：</w:t>
      </w:r>
      <w:r>
        <w:rPr>
          <w:rStyle w:val="apple-converted-space"/>
          <w:rFonts w:ascii="宋体" w:hAnsi="宋体" w:cs="宋体" w:hint="eastAsia"/>
          <w:color w:val="000000"/>
          <w:szCs w:val="21"/>
        </w:rPr>
        <w:t>LTE;数据通信；协议；天线；PTN</w:t>
      </w:r>
    </w:p>
    <w:p w:rsidR="005243E6">
      <w:pPr>
        <w:spacing w:line="360" w:lineRule="auto"/>
        <w:ind w:firstLine="420" w:firstLineChars="200"/>
        <w:jc w:val="left"/>
        <w:rPr>
          <w:rFonts w:ascii="宋体" w:hAnsi="宋体" w:cs="宋体" w:hint="eastAsia"/>
          <w:color w:val="000000"/>
          <w:szCs w:val="21"/>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rsidP="004F49AA">
      <w:pPr>
        <w:spacing w:before="312" w:beforeLines="100" w:after="312" w:afterLines="100" w:line="360" w:lineRule="auto"/>
        <w:ind w:firstLine="560" w:firstLineChars="200"/>
        <w:jc w:val="center"/>
        <w:rPr>
          <w:rFonts w:ascii="黑体" w:eastAsia="黑体" w:hAnsi="黑体" w:cs="黑体" w:hint="eastAsia"/>
          <w:b/>
          <w:bCs/>
          <w:color w:val="000000"/>
          <w:sz w:val="28"/>
          <w:szCs w:val="28"/>
        </w:rPr>
        <w:sectPr>
          <w:headerReference w:type="even" r:id="rId4"/>
          <w:headerReference w:type="default" r:id="rId5"/>
          <w:footerReference w:type="even" r:id="rId6"/>
          <w:footerReference w:type="default" r:id="rId7"/>
          <w:headerReference w:type="first" r:id="rId8"/>
          <w:footerReference w:type="first" r:id="rId9"/>
          <w:pgSz w:w="10433" w:h="14742"/>
          <w:pgMar w:top="1474" w:right="1021" w:bottom="737" w:left="1191" w:header="1134" w:footer="567" w:gutter="0"/>
          <w:cols w:space="720"/>
          <w:titlePg/>
          <w:docGrid w:type="lines" w:linePitch="312"/>
        </w:sectPr>
      </w:pPr>
      <w:r>
        <w:rPr>
          <w:rFonts w:ascii="黑体" w:eastAsia="黑体" w:hAnsi="黑体" w:cs="黑体" w:hint="eastAsia"/>
          <w:b/>
          <w:bCs/>
          <w:color w:val="000000"/>
          <w:sz w:val="28"/>
          <w:szCs w:val="28"/>
        </w:rPr>
        <w:t>目录</w:t>
      </w:r>
    </w:p>
    <w:p w:rsidR="005243E6">
      <w:pPr>
        <w:spacing w:line="360" w:lineRule="auto"/>
        <w:ind w:firstLine="480" w:firstLineChars="200"/>
        <w:jc w:val="left"/>
        <w:rPr>
          <w:rFonts w:ascii="宋体" w:hAnsi="宋体" w:cs="宋体" w:hint="eastAsia"/>
          <w:color w:val="000000"/>
          <w:sz w:val="24"/>
        </w:rPr>
      </w:pPr>
    </w:p>
    <w:p w:rsidR="005243E6">
      <w:pPr>
        <w:pStyle w:val="TOC1"/>
        <w:tabs>
          <w:tab w:val="right" w:leader="dot" w:pos="8221"/>
        </w:tabs>
        <w:spacing w:line="480" w:lineRule="exact"/>
        <w:rPr>
          <w:rFonts w:ascii="宋体" w:hAnsi="宋体" w:cs="宋体" w:hint="eastAsia"/>
          <w:sz w:val="24"/>
        </w:rPr>
      </w:pPr>
      <w:r>
        <w:rPr>
          <w:rFonts w:ascii="宋体" w:hAnsi="宋体" w:cs="宋体" w:hint="eastAsia"/>
          <w:color w:val="000000"/>
          <w:sz w:val="24"/>
        </w:rPr>
        <w:fldChar w:fldCharType="begin"/>
      </w:r>
      <w:r>
        <w:rPr>
          <w:rFonts w:ascii="宋体" w:hAnsi="宋体" w:cs="宋体" w:hint="eastAsia"/>
          <w:color w:val="000000"/>
          <w:sz w:val="24"/>
        </w:rPr>
        <w:instrText xml:space="preserve">TOC \o "1-3" \h \u </w:instrText>
      </w:r>
      <w:r>
        <w:rPr>
          <w:rFonts w:ascii="宋体" w:hAnsi="宋体" w:cs="宋体" w:hint="eastAsia"/>
          <w:color w:val="000000"/>
          <w:sz w:val="24"/>
        </w:rPr>
        <w:fldChar w:fldCharType="separate"/>
      </w:r>
      <w:hyperlink w:anchor="_Toc28329" w:history="1">
        <w:r>
          <w:rPr>
            <w:rFonts w:ascii="宋体" w:hAnsi="宋体" w:cs="宋体" w:hint="eastAsia"/>
            <w:bCs/>
            <w:sz w:val="24"/>
          </w:rPr>
          <w:t>实习内容简介</w:t>
        </w:r>
        <w:r>
          <w:rPr>
            <w:rFonts w:ascii="宋体" w:hAnsi="宋体" w:cs="宋体" w:hint="eastAsia"/>
            <w:sz w:val="24"/>
          </w:rPr>
          <w:fldChar w:fldCharType="begin"/>
        </w:r>
        <w:r>
          <w:rPr>
            <w:rFonts w:ascii="宋体" w:hAnsi="宋体" w:cs="宋体" w:hint="eastAsia"/>
            <w:sz w:val="24"/>
          </w:rPr>
          <w:instrText xml:space="preserve"> PAGEREF _Toc28329 </w:instrText>
        </w:r>
        <w:r>
          <w:rPr>
            <w:rFonts w:ascii="宋体" w:hAnsi="宋体" w:cs="宋体" w:hint="eastAsia"/>
            <w:sz w:val="24"/>
          </w:rPr>
          <w:fldChar w:fldCharType="separate"/>
        </w:r>
        <w:r>
          <w:rPr>
            <w:rFonts w:ascii="宋体" w:hAnsi="宋体" w:cs="宋体" w:hint="eastAsia"/>
            <w:sz w:val="24"/>
          </w:rPr>
          <w:t>3</w:t>
        </w:r>
        <w:r>
          <w:rPr>
            <w:rFonts w:ascii="宋体" w:hAnsi="宋体" w:cs="宋体" w:hint="eastAsia"/>
            <w:sz w:val="24"/>
          </w:rPr>
          <w:fldChar w:fldCharType="end"/>
        </w:r>
      </w:hyperlink>
    </w:p>
    <w:p w:rsidR="005243E6">
      <w:pPr>
        <w:pStyle w:val="TOC1"/>
        <w:tabs>
          <w:tab w:val="right" w:leader="dot" w:pos="8221"/>
        </w:tabs>
        <w:spacing w:line="480" w:lineRule="exact"/>
        <w:rPr>
          <w:rFonts w:ascii="宋体" w:hAnsi="宋体" w:cs="宋体" w:hint="eastAsia"/>
          <w:sz w:val="24"/>
        </w:rPr>
      </w:pPr>
      <w:hyperlink w:anchor="_Toc21309" w:history="1">
        <w:r>
          <w:rPr>
            <w:rFonts w:ascii="宋体" w:hAnsi="宋体" w:cs="宋体" w:hint="eastAsia"/>
            <w:bCs/>
            <w:sz w:val="24"/>
          </w:rPr>
          <w:t>实习单位简介</w:t>
        </w:r>
        <w:r>
          <w:rPr>
            <w:rFonts w:ascii="宋体" w:hAnsi="宋体" w:cs="宋体" w:hint="eastAsia"/>
            <w:sz w:val="24"/>
          </w:rPr>
          <w:fldChar w:fldCharType="begin"/>
        </w:r>
        <w:r>
          <w:rPr>
            <w:rFonts w:ascii="宋体" w:hAnsi="宋体" w:cs="宋体" w:hint="eastAsia"/>
            <w:sz w:val="24"/>
          </w:rPr>
          <w:instrText xml:space="preserve"> PAGEREF _Toc21309 </w:instrText>
        </w:r>
        <w:r>
          <w:rPr>
            <w:rFonts w:ascii="宋体" w:hAnsi="宋体" w:cs="宋体" w:hint="eastAsia"/>
            <w:sz w:val="24"/>
          </w:rPr>
          <w:fldChar w:fldCharType="separate"/>
        </w:r>
        <w:r>
          <w:rPr>
            <w:rFonts w:ascii="宋体" w:hAnsi="宋体" w:cs="宋体" w:hint="eastAsia"/>
            <w:sz w:val="24"/>
          </w:rPr>
          <w:t>4</w:t>
        </w:r>
        <w:r>
          <w:rPr>
            <w:rFonts w:ascii="宋体" w:hAnsi="宋体" w:cs="宋体" w:hint="eastAsia"/>
            <w:sz w:val="24"/>
          </w:rPr>
          <w:fldChar w:fldCharType="end"/>
        </w:r>
      </w:hyperlink>
    </w:p>
    <w:p w:rsidR="005243E6">
      <w:pPr>
        <w:pStyle w:val="TOC1"/>
        <w:tabs>
          <w:tab w:val="right" w:leader="dot" w:pos="8221"/>
        </w:tabs>
        <w:spacing w:line="480" w:lineRule="exact"/>
        <w:rPr>
          <w:rFonts w:ascii="宋体" w:hAnsi="宋体" w:cs="宋体" w:hint="eastAsia"/>
          <w:sz w:val="24"/>
        </w:rPr>
      </w:pPr>
      <w:hyperlink w:anchor="_Toc22076" w:history="1">
        <w:r>
          <w:rPr>
            <w:rFonts w:ascii="宋体" w:hAnsi="宋体" w:cs="宋体" w:hint="eastAsia"/>
            <w:bCs/>
            <w:sz w:val="24"/>
          </w:rPr>
          <w:t>专题内容简介</w:t>
        </w:r>
        <w:r>
          <w:rPr>
            <w:rFonts w:ascii="宋体" w:hAnsi="宋体" w:cs="宋体" w:hint="eastAsia"/>
            <w:sz w:val="24"/>
          </w:rPr>
          <w:fldChar w:fldCharType="begin"/>
        </w:r>
        <w:r>
          <w:rPr>
            <w:rFonts w:ascii="宋体" w:hAnsi="宋体" w:cs="宋体" w:hint="eastAsia"/>
            <w:sz w:val="24"/>
          </w:rPr>
          <w:instrText xml:space="preserve"> PAGEREF _Toc22076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5243E6">
      <w:pPr>
        <w:pStyle w:val="TOC2"/>
        <w:tabs>
          <w:tab w:val="right" w:leader="dot" w:pos="8221"/>
        </w:tabs>
        <w:spacing w:line="480" w:lineRule="exact"/>
        <w:rPr>
          <w:rFonts w:ascii="宋体" w:hAnsi="宋体" w:cs="宋体" w:hint="eastAsia"/>
          <w:sz w:val="24"/>
        </w:rPr>
      </w:pPr>
      <w:hyperlink w:anchor="_Toc11005" w:history="1">
        <w:r>
          <w:rPr>
            <w:rFonts w:ascii="宋体" w:hAnsi="宋体" w:cs="宋体" w:hint="eastAsia"/>
            <w:sz w:val="24"/>
          </w:rPr>
          <w:t>一</w:t>
        </w:r>
        <w:r>
          <w:rPr>
            <w:rFonts w:ascii="宋体" w:hAnsi="宋体" w:cs="宋体" w:hint="eastAsia"/>
            <w:bCs/>
            <w:sz w:val="24"/>
          </w:rPr>
          <w:t>、 LTE简介</w:t>
        </w:r>
        <w:r>
          <w:rPr>
            <w:rFonts w:ascii="宋体" w:hAnsi="宋体" w:cs="宋体" w:hint="eastAsia"/>
            <w:sz w:val="24"/>
          </w:rPr>
          <w:fldChar w:fldCharType="begin"/>
        </w:r>
        <w:r>
          <w:rPr>
            <w:rFonts w:ascii="宋体" w:hAnsi="宋体" w:cs="宋体" w:hint="eastAsia"/>
            <w:sz w:val="24"/>
          </w:rPr>
          <w:instrText xml:space="preserve"> PAGEREF _Toc11005 </w:instrText>
        </w:r>
        <w:r>
          <w:rPr>
            <w:rFonts w:ascii="宋体" w:hAnsi="宋体" w:cs="宋体" w:hint="eastAsia"/>
            <w:sz w:val="24"/>
          </w:rPr>
          <w:fldChar w:fldCharType="separate"/>
        </w:r>
        <w:r>
          <w:rPr>
            <w:rFonts w:ascii="宋体" w:hAnsi="宋体" w:cs="宋体" w:hint="eastAsia"/>
            <w:sz w:val="24"/>
          </w:rPr>
          <w:t>5</w:t>
        </w:r>
        <w:r>
          <w:rPr>
            <w:rFonts w:ascii="宋体" w:hAnsi="宋体" w:cs="宋体" w:hint="eastAsia"/>
            <w:sz w:val="24"/>
          </w:rPr>
          <w:fldChar w:fldCharType="end"/>
        </w:r>
      </w:hyperlink>
    </w:p>
    <w:p w:rsidR="005243E6">
      <w:pPr>
        <w:pStyle w:val="TOC2"/>
        <w:tabs>
          <w:tab w:val="right" w:leader="dot" w:pos="8221"/>
        </w:tabs>
        <w:spacing w:line="480" w:lineRule="exact"/>
        <w:rPr>
          <w:rFonts w:ascii="宋体" w:hAnsi="宋体" w:cs="宋体" w:hint="eastAsia"/>
          <w:sz w:val="24"/>
        </w:rPr>
      </w:pPr>
      <w:hyperlink w:anchor="_Toc942" w:history="1">
        <w:r>
          <w:rPr>
            <w:rFonts w:ascii="宋体" w:hAnsi="宋体" w:cs="宋体" w:hint="eastAsia"/>
            <w:sz w:val="24"/>
          </w:rPr>
          <w:t>二</w:t>
        </w:r>
        <w:r>
          <w:rPr>
            <w:rFonts w:ascii="宋体" w:hAnsi="宋体" w:cs="宋体" w:hint="eastAsia"/>
            <w:bCs/>
            <w:sz w:val="24"/>
          </w:rPr>
          <w:t>、 网络优化简介</w:t>
        </w:r>
        <w:r>
          <w:rPr>
            <w:rFonts w:ascii="宋体" w:hAnsi="宋体" w:cs="宋体" w:hint="eastAsia"/>
            <w:sz w:val="24"/>
          </w:rPr>
          <w:fldChar w:fldCharType="begin"/>
        </w:r>
        <w:r>
          <w:rPr>
            <w:rFonts w:ascii="宋体" w:hAnsi="宋体" w:cs="宋体" w:hint="eastAsia"/>
            <w:sz w:val="24"/>
          </w:rPr>
          <w:instrText xml:space="preserve"> PAGEREF _Toc942 </w:instrText>
        </w:r>
        <w:r>
          <w:rPr>
            <w:rFonts w:ascii="宋体" w:hAnsi="宋体" w:cs="宋体" w:hint="eastAsia"/>
            <w:sz w:val="24"/>
          </w:rPr>
          <w:fldChar w:fldCharType="separate"/>
        </w:r>
        <w:r>
          <w:rPr>
            <w:rFonts w:ascii="宋体" w:hAnsi="宋体" w:cs="宋体" w:hint="eastAsia"/>
            <w:sz w:val="24"/>
          </w:rPr>
          <w:t>10</w:t>
        </w:r>
        <w:r>
          <w:rPr>
            <w:rFonts w:ascii="宋体" w:hAnsi="宋体" w:cs="宋体" w:hint="eastAsia"/>
            <w:sz w:val="24"/>
          </w:rPr>
          <w:fldChar w:fldCharType="end"/>
        </w:r>
      </w:hyperlink>
    </w:p>
    <w:p w:rsidR="005243E6">
      <w:pPr>
        <w:pStyle w:val="TOC2"/>
        <w:tabs>
          <w:tab w:val="right" w:leader="dot" w:pos="8221"/>
        </w:tabs>
        <w:spacing w:line="480" w:lineRule="exact"/>
        <w:rPr>
          <w:rFonts w:ascii="宋体" w:hAnsi="宋体" w:cs="宋体" w:hint="eastAsia"/>
          <w:sz w:val="24"/>
        </w:rPr>
      </w:pPr>
      <w:hyperlink w:anchor="_Toc25646" w:history="1">
        <w:r>
          <w:rPr>
            <w:rFonts w:ascii="宋体" w:hAnsi="宋体" w:cs="宋体" w:hint="eastAsia"/>
            <w:sz w:val="24"/>
          </w:rPr>
          <w:t>三</w:t>
        </w:r>
        <w:r>
          <w:rPr>
            <w:rFonts w:ascii="宋体" w:hAnsi="宋体" w:cs="宋体" w:hint="eastAsia"/>
            <w:bCs/>
            <w:kern w:val="0"/>
            <w:sz w:val="24"/>
          </w:rPr>
          <w:t xml:space="preserve">、 </w:t>
        </w:r>
        <w:r>
          <w:rPr>
            <w:rFonts w:ascii="宋体" w:hAnsi="宋体" w:cs="宋体" w:hint="eastAsia"/>
            <w:bCs/>
            <w:sz w:val="24"/>
          </w:rPr>
          <w:t>数据通信简介</w:t>
        </w:r>
        <w:r>
          <w:rPr>
            <w:rFonts w:ascii="宋体" w:hAnsi="宋体" w:cs="宋体" w:hint="eastAsia"/>
            <w:sz w:val="24"/>
          </w:rPr>
          <w:fldChar w:fldCharType="begin"/>
        </w:r>
        <w:r>
          <w:rPr>
            <w:rFonts w:ascii="宋体" w:hAnsi="宋体" w:cs="宋体" w:hint="eastAsia"/>
            <w:sz w:val="24"/>
          </w:rPr>
          <w:instrText xml:space="preserve"> PAGEREF _Toc25646 </w:instrText>
        </w:r>
        <w:r>
          <w:rPr>
            <w:rFonts w:ascii="宋体" w:hAnsi="宋体" w:cs="宋体" w:hint="eastAsia"/>
            <w:sz w:val="24"/>
          </w:rPr>
          <w:fldChar w:fldCharType="separate"/>
        </w:r>
        <w:r>
          <w:rPr>
            <w:rFonts w:ascii="宋体" w:hAnsi="宋体" w:cs="宋体" w:hint="eastAsia"/>
            <w:sz w:val="24"/>
          </w:rPr>
          <w:t>18</w:t>
        </w:r>
        <w:r>
          <w:rPr>
            <w:rFonts w:ascii="宋体" w:hAnsi="宋体" w:cs="宋体" w:hint="eastAsia"/>
            <w:sz w:val="24"/>
          </w:rPr>
          <w:fldChar w:fldCharType="end"/>
        </w:r>
      </w:hyperlink>
    </w:p>
    <w:p w:rsidR="005243E6">
      <w:pPr>
        <w:pStyle w:val="TOC2"/>
        <w:tabs>
          <w:tab w:val="right" w:leader="dot" w:pos="8221"/>
        </w:tabs>
        <w:spacing w:line="480" w:lineRule="exact"/>
        <w:rPr>
          <w:rFonts w:ascii="宋体" w:hAnsi="宋体" w:cs="宋体" w:hint="eastAsia"/>
          <w:sz w:val="24"/>
        </w:rPr>
      </w:pPr>
      <w:hyperlink w:anchor="_Toc29867" w:history="1">
        <w:r>
          <w:rPr>
            <w:rFonts w:ascii="宋体" w:hAnsi="宋体" w:cs="宋体" w:hint="eastAsia"/>
            <w:sz w:val="24"/>
          </w:rPr>
          <w:t>四</w:t>
        </w:r>
        <w:r>
          <w:rPr>
            <w:rFonts w:ascii="宋体" w:hAnsi="宋体" w:cs="宋体" w:hint="eastAsia"/>
            <w:bCs/>
            <w:sz w:val="24"/>
          </w:rPr>
          <w:t>、 PTN简介</w:t>
        </w:r>
        <w:r>
          <w:rPr>
            <w:rFonts w:ascii="宋体" w:hAnsi="宋体" w:cs="宋体" w:hint="eastAsia"/>
            <w:sz w:val="24"/>
          </w:rPr>
          <w:fldChar w:fldCharType="begin"/>
        </w:r>
        <w:r>
          <w:rPr>
            <w:rFonts w:ascii="宋体" w:hAnsi="宋体" w:cs="宋体" w:hint="eastAsia"/>
            <w:sz w:val="24"/>
          </w:rPr>
          <w:instrText xml:space="preserve"> PAGEREF _Toc29867 </w:instrText>
        </w:r>
        <w:r>
          <w:rPr>
            <w:rFonts w:ascii="宋体" w:hAnsi="宋体" w:cs="宋体" w:hint="eastAsia"/>
            <w:sz w:val="24"/>
          </w:rPr>
          <w:fldChar w:fldCharType="separate"/>
        </w:r>
        <w:r>
          <w:rPr>
            <w:rFonts w:ascii="宋体" w:hAnsi="宋体" w:cs="宋体" w:hint="eastAsia"/>
            <w:sz w:val="24"/>
          </w:rPr>
          <w:t>26</w:t>
        </w:r>
        <w:r>
          <w:rPr>
            <w:rFonts w:ascii="宋体" w:hAnsi="宋体" w:cs="宋体" w:hint="eastAsia"/>
            <w:sz w:val="24"/>
          </w:rPr>
          <w:fldChar w:fldCharType="end"/>
        </w:r>
      </w:hyperlink>
    </w:p>
    <w:p w:rsidR="005243E6">
      <w:pPr>
        <w:pStyle w:val="TOC1"/>
        <w:tabs>
          <w:tab w:val="right" w:leader="dot" w:pos="8221"/>
        </w:tabs>
        <w:spacing w:line="480" w:lineRule="exact"/>
        <w:rPr>
          <w:rFonts w:ascii="宋体" w:hAnsi="宋体" w:cs="宋体" w:hint="eastAsia"/>
          <w:sz w:val="24"/>
        </w:rPr>
      </w:pPr>
      <w:hyperlink w:anchor="_Toc6184" w:history="1">
        <w:r>
          <w:rPr>
            <w:rFonts w:ascii="宋体" w:hAnsi="宋体" w:cs="宋体" w:hint="eastAsia"/>
            <w:sz w:val="24"/>
          </w:rPr>
          <w:t>实习收获体会</w:t>
          <w:tab/>
        </w:r>
        <w:r>
          <w:rPr>
            <w:rFonts w:ascii="宋体" w:hAnsi="宋体" w:cs="宋体" w:hint="eastAsia"/>
            <w:sz w:val="24"/>
          </w:rPr>
          <w:fldChar w:fldCharType="begin"/>
        </w:r>
        <w:r>
          <w:rPr>
            <w:rFonts w:ascii="宋体" w:hAnsi="宋体" w:cs="宋体" w:hint="eastAsia"/>
            <w:sz w:val="24"/>
          </w:rPr>
          <w:instrText xml:space="preserve"> PAGEREF _Toc6184 </w:instrText>
        </w:r>
        <w:r>
          <w:rPr>
            <w:rFonts w:ascii="宋体" w:hAnsi="宋体" w:cs="宋体" w:hint="eastAsia"/>
            <w:sz w:val="24"/>
          </w:rPr>
          <w:fldChar w:fldCharType="separate"/>
        </w:r>
        <w:r>
          <w:rPr>
            <w:rFonts w:ascii="宋体" w:hAnsi="宋体" w:cs="宋体" w:hint="eastAsia"/>
            <w:sz w:val="24"/>
          </w:rPr>
          <w:t>30</w:t>
        </w:r>
        <w:r>
          <w:rPr>
            <w:rFonts w:ascii="宋体" w:hAnsi="宋体" w:cs="宋体" w:hint="eastAsia"/>
            <w:sz w:val="24"/>
          </w:rPr>
          <w:fldChar w:fldCharType="end"/>
        </w:r>
      </w:hyperlink>
    </w:p>
    <w:p w:rsidR="005243E6">
      <w:pPr>
        <w:pStyle w:val="TOC1"/>
        <w:tabs>
          <w:tab w:val="right" w:leader="dot" w:pos="8221"/>
        </w:tabs>
        <w:spacing w:line="480" w:lineRule="exact"/>
      </w:pPr>
      <w:hyperlink w:anchor="_Toc11776" w:history="1">
        <w:r>
          <w:rPr>
            <w:rFonts w:ascii="宋体" w:hAnsi="宋体" w:cs="宋体" w:hint="eastAsia"/>
            <w:sz w:val="24"/>
          </w:rPr>
          <w:t>参考文献</w:t>
          <w:tab/>
        </w:r>
        <w:r>
          <w:rPr>
            <w:rFonts w:ascii="宋体" w:hAnsi="宋体" w:cs="宋体" w:hint="eastAsia"/>
            <w:sz w:val="24"/>
          </w:rPr>
          <w:fldChar w:fldCharType="begin"/>
        </w:r>
        <w:r>
          <w:rPr>
            <w:rFonts w:ascii="宋体" w:hAnsi="宋体" w:cs="宋体" w:hint="eastAsia"/>
            <w:sz w:val="24"/>
          </w:rPr>
          <w:instrText xml:space="preserve"> PAGEREF _Toc11776 </w:instrText>
        </w:r>
        <w:r>
          <w:rPr>
            <w:rFonts w:ascii="宋体" w:hAnsi="宋体" w:cs="宋体" w:hint="eastAsia"/>
            <w:sz w:val="24"/>
          </w:rPr>
          <w:fldChar w:fldCharType="separate"/>
        </w:r>
        <w:r>
          <w:rPr>
            <w:rFonts w:ascii="宋体" w:hAnsi="宋体" w:cs="宋体" w:hint="eastAsia"/>
            <w:sz w:val="24"/>
          </w:rPr>
          <w:t>31</w:t>
        </w:r>
        <w:r>
          <w:rPr>
            <w:rFonts w:ascii="宋体" w:hAnsi="宋体" w:cs="宋体" w:hint="eastAsia"/>
            <w:sz w:val="24"/>
          </w:rPr>
          <w:fldChar w:fldCharType="end"/>
        </w:r>
      </w:hyperlink>
    </w:p>
    <w:p w:rsidR="005243E6" w:rsidP="004F49AA">
      <w:pPr>
        <w:spacing w:line="360" w:lineRule="auto"/>
        <w:ind w:firstLine="420" w:firstLineChars="200"/>
        <w:jc w:val="left"/>
        <w:rPr>
          <w:rFonts w:ascii="宋体" w:hAnsi="宋体" w:cs="宋体" w:hint="eastAsia"/>
          <w:color w:val="000000"/>
          <w:sz w:val="24"/>
        </w:rPr>
      </w:pPr>
      <w:r>
        <w:rPr>
          <w:rFonts w:ascii="宋体" w:hAnsi="宋体" w:cs="宋体" w:hint="eastAsia"/>
          <w:color w:val="000000"/>
        </w:rPr>
        <w:fldChar w:fldCharType="end"/>
      </w: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pPr>
    </w:p>
    <w:p w:rsidR="005243E6">
      <w:pPr>
        <w:spacing w:line="360" w:lineRule="auto"/>
        <w:ind w:firstLine="480" w:firstLineChars="200"/>
        <w:jc w:val="left"/>
        <w:rPr>
          <w:rFonts w:ascii="宋体" w:hAnsi="宋体" w:cs="宋体" w:hint="eastAsia"/>
          <w:color w:val="000000"/>
          <w:sz w:val="24"/>
        </w:rPr>
        <w:sectPr>
          <w:headerReference w:type="even" r:id="rId10"/>
          <w:headerReference w:type="default" r:id="rId11"/>
          <w:footerReference w:type="even" r:id="rId12"/>
          <w:footerReference w:type="default" r:id="rId13"/>
          <w:headerReference w:type="first" r:id="rId14"/>
          <w:footerReference w:type="first" r:id="rId15"/>
          <w:type w:val="nextPage"/>
          <w:pgSz w:w="10433" w:h="14742"/>
          <w:pgMar w:top="1474" w:right="1021" w:bottom="737" w:left="1191" w:header="1134" w:footer="567" w:gutter="0"/>
          <w:pgNumType w:start="2"/>
          <w:cols w:space="720"/>
          <w:titlePg w:val="0"/>
          <w:docGrid w:type="lines" w:linePitch="312"/>
        </w:sectPr>
      </w:pPr>
    </w:p>
    <w:p w:rsidR="005243E6">
      <w:pPr>
        <w:pStyle w:val="Heading1"/>
        <w:spacing w:before="312" w:beforeLines="100" w:after="312" w:afterLines="100" w:line="240" w:lineRule="auto"/>
        <w:jc w:val="center"/>
        <w:rPr>
          <w:rFonts w:ascii="黑体" w:eastAsia="黑体" w:hAnsi="黑体" w:cs="黑体" w:hint="eastAsia"/>
          <w:sz w:val="28"/>
          <w:szCs w:val="28"/>
        </w:rPr>
      </w:pPr>
      <w:bookmarkStart w:id="0" w:name="_Toc28329"/>
      <w:r>
        <w:rPr>
          <w:rFonts w:ascii="黑体" w:eastAsia="黑体" w:hAnsi="黑体" w:cs="黑体" w:hint="eastAsia"/>
          <w:sz w:val="28"/>
          <w:szCs w:val="28"/>
        </w:rPr>
        <w:t>实习内容简介</w:t>
      </w:r>
      <w:bookmarkEnd w:id="0"/>
    </w:p>
    <w:p w:rsidR="005243E6">
      <w:pPr>
        <w:spacing w:line="480" w:lineRule="exact"/>
        <w:ind w:firstLine="480" w:firstLineChars="200"/>
        <w:rPr>
          <w:rFonts w:ascii="宋体" w:hAnsi="宋体" w:cs="宋体" w:hint="eastAsia"/>
          <w:sz w:val="24"/>
        </w:rPr>
      </w:pPr>
      <w:r>
        <w:rPr>
          <w:rFonts w:ascii="宋体" w:hAnsi="宋体" w:cs="宋体" w:hint="eastAsia"/>
          <w:sz w:val="24"/>
        </w:rPr>
        <w:t>实习为期二十天，分别安排了以下任务：</w:t>
      </w:r>
      <w:r>
        <w:rPr>
          <w:rFonts w:ascii="宋体" w:hAnsi="宋体" w:cs="宋体" w:hint="eastAsia"/>
          <w:sz w:val="24"/>
        </w:rPr>
        <w:t> </w:t>
      </w:r>
    </w:p>
    <w:p w:rsidR="005243E6">
      <w:pPr>
        <w:spacing w:line="480" w:lineRule="exact"/>
        <w:ind w:firstLine="480" w:firstLineChars="200"/>
        <w:rPr>
          <w:rFonts w:ascii="宋体" w:hAnsi="宋体" w:cs="宋体" w:hint="eastAsia"/>
          <w:sz w:val="24"/>
        </w:rPr>
      </w:pPr>
      <w:r>
        <w:rPr>
          <w:rFonts w:ascii="宋体" w:hAnsi="宋体" w:cs="宋体" w:hint="eastAsia"/>
          <w:sz w:val="24"/>
        </w:rPr>
        <w:t>第一天讲解LTE系统知识以及开展历史，LTE演化路线以及LTE实现目标</w:t>
      </w:r>
    </w:p>
    <w:p w:rsidR="005243E6">
      <w:pPr>
        <w:spacing w:line="480" w:lineRule="exact"/>
        <w:ind w:firstLine="480" w:firstLineChars="200"/>
        <w:rPr>
          <w:rFonts w:ascii="宋体" w:hAnsi="宋体" w:cs="宋体" w:hint="eastAsia"/>
          <w:sz w:val="24"/>
        </w:rPr>
      </w:pPr>
      <w:r>
        <w:rPr>
          <w:rFonts w:ascii="宋体" w:hAnsi="宋体" w:cs="宋体" w:hint="eastAsia"/>
          <w:sz w:val="24"/>
        </w:rPr>
        <w:t>第二天讲解LTE网络架构以及LTE/SAE协议构造和2/3G网络架构差异</w:t>
      </w:r>
    </w:p>
    <w:p w:rsidR="005243E6">
      <w:pPr>
        <w:spacing w:line="480" w:lineRule="exact"/>
        <w:ind w:firstLine="480" w:firstLineChars="200"/>
        <w:rPr>
          <w:rFonts w:ascii="宋体" w:hAnsi="宋体" w:cs="宋体" w:hint="eastAsia"/>
          <w:sz w:val="24"/>
        </w:rPr>
      </w:pPr>
      <w:r>
        <w:rPr>
          <w:rFonts w:ascii="宋体" w:hAnsi="宋体" w:cs="宋体" w:hint="eastAsia"/>
          <w:sz w:val="24"/>
        </w:rPr>
        <w:t>第三天讲解LTE无线帧构造类型一与类型二，以及FDD LTE eNodeB产品概括和BBU单板构造</w:t>
      </w:r>
    </w:p>
    <w:p w:rsidR="005243E6">
      <w:pPr>
        <w:spacing w:line="480" w:lineRule="exact"/>
        <w:ind w:firstLine="480" w:firstLineChars="200"/>
        <w:rPr>
          <w:rFonts w:ascii="宋体" w:hAnsi="宋体" w:cs="宋体" w:hint="eastAsia"/>
          <w:sz w:val="24"/>
        </w:rPr>
      </w:pPr>
      <w:r>
        <w:rPr>
          <w:rFonts w:ascii="宋体" w:hAnsi="宋体" w:cs="宋体" w:hint="eastAsia"/>
          <w:sz w:val="24"/>
        </w:rPr>
        <w:t>第四天讲解了室内宏站与基站配置流程</w:t>
      </w:r>
    </w:p>
    <w:p w:rsidR="005243E6">
      <w:pPr>
        <w:spacing w:line="480" w:lineRule="exact"/>
        <w:ind w:firstLine="480" w:firstLineChars="200"/>
        <w:rPr>
          <w:rFonts w:ascii="宋体" w:hAnsi="宋体" w:cs="宋体" w:hint="eastAsia"/>
          <w:sz w:val="24"/>
        </w:rPr>
      </w:pPr>
      <w:r>
        <w:rPr>
          <w:rFonts w:ascii="宋体" w:hAnsi="宋体" w:cs="宋体" w:hint="eastAsia"/>
          <w:sz w:val="24"/>
        </w:rPr>
        <w:t>第五天自主进展了基站配置</w:t>
      </w:r>
    </w:p>
    <w:p w:rsidR="005243E6">
      <w:pPr>
        <w:spacing w:line="480" w:lineRule="exact"/>
        <w:ind w:firstLine="480" w:firstLineChars="200"/>
        <w:rPr>
          <w:rFonts w:ascii="宋体" w:hAnsi="宋体" w:cs="宋体" w:hint="eastAsia"/>
          <w:sz w:val="24"/>
        </w:rPr>
      </w:pPr>
      <w:r>
        <w:rPr>
          <w:rFonts w:ascii="宋体" w:hAnsi="宋体" w:cs="宋体" w:hint="eastAsia"/>
          <w:sz w:val="24"/>
        </w:rPr>
        <w:t>第六天补充讲解了LTE物理资源分配--天线端口概念</w:t>
      </w:r>
    </w:p>
    <w:p w:rsidR="005243E6">
      <w:pPr>
        <w:spacing w:line="480" w:lineRule="exact"/>
        <w:ind w:firstLine="480" w:firstLineChars="200"/>
        <w:rPr>
          <w:rFonts w:ascii="宋体" w:hAnsi="宋体" w:cs="宋体" w:hint="eastAsia"/>
          <w:sz w:val="24"/>
        </w:rPr>
      </w:pPr>
      <w:r>
        <w:rPr>
          <w:rFonts w:ascii="宋体" w:hAnsi="宋体" w:cs="宋体" w:hint="eastAsia"/>
          <w:sz w:val="24"/>
        </w:rPr>
        <w:t>第七天讲解了网络优化相关内容，比方网络建立/规划/优化流程</w:t>
      </w:r>
    </w:p>
    <w:p w:rsidR="005243E6">
      <w:pPr>
        <w:spacing w:line="480" w:lineRule="exact"/>
        <w:ind w:firstLine="480" w:firstLineChars="200"/>
        <w:rPr>
          <w:rFonts w:ascii="宋体" w:hAnsi="宋体" w:cs="宋体" w:hint="eastAsia"/>
          <w:sz w:val="24"/>
        </w:rPr>
      </w:pPr>
      <w:r>
        <w:rPr>
          <w:rFonts w:ascii="宋体" w:hAnsi="宋体" w:cs="宋体" w:hint="eastAsia"/>
          <w:sz w:val="24"/>
        </w:rPr>
        <w:t>第八天讲解了基带信号如何处理以及OFDMA处理原理</w:t>
      </w:r>
    </w:p>
    <w:p w:rsidR="005243E6">
      <w:pPr>
        <w:spacing w:line="480" w:lineRule="exact"/>
        <w:ind w:firstLine="480" w:firstLineChars="200"/>
        <w:rPr>
          <w:rFonts w:ascii="宋体" w:hAnsi="宋体" w:cs="宋体" w:hint="eastAsia"/>
          <w:sz w:val="24"/>
        </w:rPr>
      </w:pPr>
      <w:r>
        <w:rPr>
          <w:rFonts w:ascii="宋体" w:hAnsi="宋体" w:cs="宋体" w:hint="eastAsia"/>
          <w:sz w:val="24"/>
        </w:rPr>
        <w:t>第九天讲解了天线知识及相关指标以及安装位置</w:t>
      </w:r>
    </w:p>
    <w:p w:rsidR="005243E6">
      <w:pPr>
        <w:spacing w:line="480" w:lineRule="exact"/>
        <w:ind w:firstLine="480" w:firstLineChars="200"/>
        <w:rPr>
          <w:rFonts w:ascii="宋体" w:hAnsi="宋体" w:cs="宋体" w:hint="eastAsia"/>
          <w:sz w:val="24"/>
        </w:rPr>
      </w:pPr>
      <w:r>
        <w:rPr>
          <w:rFonts w:ascii="宋体" w:hAnsi="宋体" w:cs="宋体" w:hint="eastAsia"/>
          <w:sz w:val="24"/>
        </w:rPr>
        <w:t>第十天讲解了网络规划流程中路测局部数据采集具体如何实施</w:t>
      </w:r>
    </w:p>
    <w:p w:rsidR="005243E6">
      <w:pPr>
        <w:spacing w:line="480" w:lineRule="exact"/>
        <w:ind w:firstLine="480" w:firstLineChars="200"/>
        <w:rPr>
          <w:rFonts w:ascii="宋体" w:hAnsi="宋体" w:cs="宋体" w:hint="eastAsia"/>
          <w:sz w:val="24"/>
        </w:rPr>
      </w:pPr>
      <w:r>
        <w:rPr>
          <w:rFonts w:ascii="宋体" w:hAnsi="宋体" w:cs="宋体" w:hint="eastAsia"/>
          <w:sz w:val="24"/>
        </w:rPr>
        <w:t>第十一天讲解了数据通信中网络互连根底〔相关协议与IP地址分类〕</w:t>
      </w:r>
    </w:p>
    <w:p w:rsidR="005243E6">
      <w:pPr>
        <w:spacing w:line="480" w:lineRule="exact"/>
        <w:ind w:firstLine="480" w:firstLineChars="200"/>
        <w:rPr>
          <w:rFonts w:ascii="宋体" w:hAnsi="宋体" w:cs="宋体" w:hint="eastAsia"/>
          <w:sz w:val="24"/>
        </w:rPr>
      </w:pPr>
      <w:r>
        <w:rPr>
          <w:rFonts w:ascii="宋体" w:hAnsi="宋体" w:cs="宋体" w:hint="eastAsia"/>
          <w:sz w:val="24"/>
        </w:rPr>
        <w:t>第十二天讲解了无类域间路由〔CIDR〕以及路由和路由协议</w:t>
      </w:r>
    </w:p>
    <w:p w:rsidR="005243E6">
      <w:pPr>
        <w:spacing w:line="480" w:lineRule="exact"/>
        <w:ind w:firstLine="480" w:firstLineChars="200"/>
        <w:rPr>
          <w:rFonts w:ascii="宋体" w:hAnsi="宋体" w:cs="宋体" w:hint="eastAsia"/>
          <w:sz w:val="24"/>
        </w:rPr>
      </w:pPr>
      <w:r>
        <w:rPr>
          <w:rFonts w:ascii="宋体" w:hAnsi="宋体" w:cs="宋体" w:hint="eastAsia"/>
          <w:sz w:val="24"/>
        </w:rPr>
        <w:t>第十三天讲解了数据通信标准和IP网络典型构造</w:t>
      </w:r>
    </w:p>
    <w:p w:rsidR="005243E6">
      <w:pPr>
        <w:spacing w:line="480" w:lineRule="exact"/>
        <w:ind w:firstLine="480" w:firstLineChars="200"/>
        <w:rPr>
          <w:rFonts w:ascii="宋体" w:hAnsi="宋体" w:cs="宋体" w:hint="eastAsia"/>
          <w:sz w:val="24"/>
        </w:rPr>
      </w:pPr>
      <w:r>
        <w:rPr>
          <w:rFonts w:ascii="宋体" w:hAnsi="宋体" w:cs="宋体" w:hint="eastAsia"/>
          <w:sz w:val="24"/>
        </w:rPr>
        <w:t>第十四天讲解了VLAN原理及配置</w:t>
      </w:r>
    </w:p>
    <w:p w:rsidR="005243E6">
      <w:pPr>
        <w:spacing w:line="480" w:lineRule="exact"/>
        <w:ind w:firstLine="480" w:firstLineChars="200"/>
        <w:rPr>
          <w:rFonts w:ascii="宋体" w:hAnsi="宋体" w:cs="宋体" w:hint="eastAsia"/>
          <w:sz w:val="24"/>
        </w:rPr>
      </w:pPr>
      <w:r>
        <w:rPr>
          <w:rFonts w:ascii="宋体" w:hAnsi="宋体" w:cs="宋体" w:hint="eastAsia"/>
          <w:sz w:val="24"/>
        </w:rPr>
        <w:t>第十五天讲解了DHCP的工作流程</w:t>
      </w:r>
    </w:p>
    <w:p w:rsidR="005243E6">
      <w:pPr>
        <w:spacing w:line="480" w:lineRule="exact"/>
        <w:ind w:firstLine="480" w:firstLineChars="200"/>
        <w:rPr>
          <w:rFonts w:ascii="宋体" w:hAnsi="宋体" w:cs="宋体" w:hint="eastAsia"/>
          <w:sz w:val="24"/>
        </w:rPr>
      </w:pPr>
      <w:r>
        <w:rPr>
          <w:rFonts w:ascii="宋体" w:hAnsi="宋体" w:cs="宋体" w:hint="eastAsia"/>
          <w:sz w:val="24"/>
        </w:rPr>
        <w:t>第十六天讲解了PTN根本概念以及提供业界最为完善的PTN产品</w:t>
      </w:r>
    </w:p>
    <w:p w:rsidR="005243E6">
      <w:pPr>
        <w:spacing w:line="480" w:lineRule="exact"/>
        <w:ind w:firstLine="480" w:firstLineChars="200"/>
        <w:rPr>
          <w:rFonts w:ascii="宋体" w:hAnsi="宋体" w:cs="宋体" w:hint="eastAsia"/>
          <w:sz w:val="24"/>
        </w:rPr>
      </w:pPr>
      <w:r>
        <w:rPr>
          <w:rFonts w:ascii="宋体" w:hAnsi="宋体" w:cs="宋体" w:hint="eastAsia"/>
          <w:sz w:val="24"/>
        </w:rPr>
        <w:t>第十七天讲解了数据规划原那么以及IP地址掩码相关计算</w:t>
      </w:r>
    </w:p>
    <w:p w:rsidR="005243E6">
      <w:pPr>
        <w:spacing w:line="480" w:lineRule="exact"/>
        <w:ind w:firstLine="480" w:firstLineChars="200"/>
        <w:rPr>
          <w:rFonts w:ascii="宋体" w:hAnsi="宋体" w:cs="宋体" w:hint="eastAsia"/>
          <w:sz w:val="24"/>
        </w:rPr>
      </w:pPr>
      <w:r>
        <w:rPr>
          <w:rFonts w:ascii="宋体" w:hAnsi="宋体" w:cs="宋体" w:hint="eastAsia"/>
          <w:sz w:val="24"/>
        </w:rPr>
        <w:t>第十八天讲解了PTN关键技术PWE3</w:t>
      </w:r>
    </w:p>
    <w:p w:rsidR="005243E6">
      <w:pPr>
        <w:spacing w:line="480" w:lineRule="exact"/>
        <w:ind w:firstLine="480" w:firstLineChars="200"/>
        <w:rPr>
          <w:rFonts w:ascii="宋体" w:hAnsi="宋体" w:cs="宋体" w:hint="eastAsia"/>
          <w:sz w:val="24"/>
        </w:rPr>
      </w:pPr>
      <w:r>
        <w:rPr>
          <w:rFonts w:ascii="宋体" w:hAnsi="宋体" w:cs="宋体" w:hint="eastAsia"/>
          <w:sz w:val="24"/>
        </w:rPr>
        <w:t>第十九天自主进展了设备连接与脚本测试</w:t>
      </w:r>
    </w:p>
    <w:p w:rsidR="005243E6">
      <w:pPr>
        <w:spacing w:line="480" w:lineRule="exact"/>
        <w:ind w:firstLine="480" w:firstLineChars="200"/>
        <w:rPr>
          <w:rFonts w:ascii="宋体" w:hAnsi="宋体" w:cs="宋体" w:hint="eastAsia"/>
          <w:sz w:val="24"/>
        </w:rPr>
      </w:pPr>
      <w:r>
        <w:rPr>
          <w:rFonts w:ascii="宋体" w:hAnsi="宋体" w:cs="宋体" w:hint="eastAsia"/>
          <w:sz w:val="24"/>
        </w:rPr>
        <w:t>第二十天讲解了向端到端的QoS演进</w:t>
      </w:r>
    </w:p>
    <w:p w:rsidR="005243E6">
      <w:pPr>
        <w:spacing w:line="360" w:lineRule="auto"/>
        <w:jc w:val="left"/>
        <w:rPr>
          <w:rFonts w:ascii="宋体" w:hAnsi="宋体" w:cs="宋体" w:hint="eastAsia"/>
          <w:sz w:val="24"/>
        </w:rPr>
        <w:sectPr>
          <w:headerReference w:type="even" r:id="rId16"/>
          <w:headerReference w:type="default" r:id="rId17"/>
          <w:footerReference w:type="even" r:id="rId18"/>
          <w:footerReference w:type="default" r:id="rId19"/>
          <w:headerReference w:type="first" r:id="rId20"/>
          <w:footerReference w:type="first" r:id="rId21"/>
          <w:type w:val="nextPage"/>
          <w:pgSz w:w="10433" w:h="14742"/>
          <w:pgMar w:top="1474" w:right="1021" w:bottom="737" w:left="1191" w:header="1134" w:footer="567" w:gutter="0"/>
          <w:pgNumType w:start="3"/>
          <w:cols w:space="720"/>
          <w:titlePg w:val="0"/>
          <w:docGrid w:type="lines" w:linePitch="312"/>
        </w:sectPr>
      </w:pPr>
    </w:p>
    <w:p w:rsidR="005243E6">
      <w:pPr>
        <w:pStyle w:val="Heading1"/>
        <w:spacing w:before="312" w:beforeLines="100" w:after="312" w:afterLines="100" w:line="240" w:lineRule="auto"/>
        <w:jc w:val="center"/>
        <w:rPr>
          <w:rFonts w:ascii="黑体" w:eastAsia="黑体" w:hAnsi="黑体" w:cs="黑体" w:hint="eastAsia"/>
          <w:sz w:val="28"/>
          <w:szCs w:val="28"/>
        </w:rPr>
      </w:pPr>
      <w:bookmarkStart w:id="1" w:name="_Toc21309"/>
      <w:r>
        <w:rPr>
          <w:rFonts w:ascii="黑体" w:eastAsia="黑体" w:hAnsi="黑体" w:cs="黑体" w:hint="eastAsia"/>
          <w:sz w:val="28"/>
          <w:szCs w:val="28"/>
        </w:rPr>
        <w:t>实习单位简介</w:t>
      </w:r>
      <w:bookmarkEnd w:id="1"/>
    </w:p>
    <w:p w:rsidR="005243E6">
      <w:pPr>
        <w:spacing w:before="156" w:beforeLines="50" w:after="156" w:afterLines="50" w:line="360" w:lineRule="auto"/>
        <w:jc w:val="left"/>
        <w:rPr>
          <w:rFonts w:ascii="黑体" w:eastAsia="黑体" w:hAnsi="黑体" w:cs="黑体" w:hint="eastAsia"/>
          <w:sz w:val="24"/>
        </w:rPr>
      </w:pPr>
      <w:r>
        <w:rPr>
          <w:rFonts w:ascii="黑体" w:eastAsia="黑体" w:hAnsi="黑体" w:cs="黑体" w:hint="eastAsia"/>
          <w:b/>
          <w:bCs/>
          <w:sz w:val="24"/>
        </w:rPr>
        <w:t>一</w:t>
      </w:r>
      <w:r>
        <w:rPr>
          <w:rFonts w:ascii="黑体" w:eastAsia="黑体" w:hAnsi="黑体" w:cs="黑体" w:hint="eastAsia"/>
          <w:sz w:val="24"/>
        </w:rPr>
        <w:t>、</w:t>
      </w:r>
      <w:r>
        <w:rPr>
          <w:rFonts w:ascii="黑体" w:eastAsia="黑体" w:hAnsi="黑体" w:cs="黑体" w:hint="eastAsia"/>
          <w:b/>
          <w:bCs/>
          <w:sz w:val="24"/>
        </w:rPr>
        <w:t>实习环境简介</w:t>
      </w:r>
    </w:p>
    <w:p w:rsidR="005243E6">
      <w:pPr>
        <w:spacing w:line="480" w:lineRule="exact"/>
        <w:ind w:firstLine="480" w:firstLineChars="200"/>
        <w:rPr>
          <w:rFonts w:ascii="宋体" w:hAnsi="宋体" w:cs="宋体" w:hint="eastAsia"/>
          <w:sz w:val="24"/>
        </w:rPr>
      </w:pPr>
      <w:r>
        <w:rPr>
          <w:rFonts w:ascii="宋体" w:hAnsi="宋体" w:cs="宋体" w:hint="eastAsia"/>
          <w:sz w:val="24"/>
        </w:rPr>
        <w:t xml:space="preserve">  本次实习在中兴协力科技XX位于XX邮电大学长安校区的</w:t>
      </w:r>
    </w:p>
    <w:p w:rsidR="005243E6">
      <w:pPr>
        <w:spacing w:before="156" w:beforeLines="50" w:after="156" w:afterLines="50" w:line="360" w:lineRule="auto"/>
        <w:jc w:val="left"/>
        <w:rPr>
          <w:rFonts w:ascii="黑体" w:eastAsia="黑体" w:hAnsi="黑体" w:cs="黑体" w:hint="eastAsia"/>
          <w:sz w:val="24"/>
        </w:rPr>
      </w:pPr>
      <w:r>
        <w:rPr>
          <w:rFonts w:ascii="黑体" w:eastAsia="黑体" w:hAnsi="黑体" w:cs="黑体" w:hint="eastAsia"/>
          <w:b/>
          <w:bCs/>
          <w:sz w:val="24"/>
        </w:rPr>
        <w:t>二</w:t>
      </w:r>
      <w:r>
        <w:rPr>
          <w:rFonts w:ascii="黑体" w:eastAsia="黑体" w:hAnsi="黑体" w:cs="黑体" w:hint="eastAsia"/>
          <w:sz w:val="24"/>
        </w:rPr>
        <w:t>、</w:t>
      </w:r>
      <w:r>
        <w:rPr>
          <w:rFonts w:ascii="黑体" w:eastAsia="黑体" w:hAnsi="黑体" w:cs="黑体" w:hint="eastAsia"/>
          <w:b/>
          <w:bCs/>
          <w:sz w:val="24"/>
        </w:rPr>
        <w:t>公司概况</w:t>
      </w:r>
    </w:p>
    <w:p w:rsidR="005243E6">
      <w:pPr>
        <w:spacing w:line="480" w:lineRule="exact"/>
        <w:ind w:firstLine="480" w:firstLineChars="200"/>
        <w:rPr>
          <w:rFonts w:ascii="宋体" w:hAnsi="宋体" w:cs="宋体" w:hint="eastAsia"/>
          <w:color w:val="000000"/>
          <w:sz w:val="24"/>
        </w:rPr>
      </w:pPr>
      <w:r>
        <w:rPr>
          <w:rFonts w:ascii="宋体" w:hAnsi="宋体" w:cs="宋体" w:hint="eastAsia"/>
          <w:color w:val="000000"/>
          <w:sz w:val="24"/>
          <w:u w:val="none"/>
        </w:rPr>
        <w:t>中兴通讯</w:t>
      </w:r>
      <w:r>
        <w:rPr>
          <w:rFonts w:ascii="宋体" w:hAnsi="宋体" w:cs="宋体" w:hint="eastAsia"/>
          <w:color w:val="000000"/>
          <w:sz w:val="24"/>
        </w:rPr>
        <w:t>股份XX</w:t>
      </w:r>
      <w:bookmarkStart w:id="2" w:name="ref_2"/>
      <w:bookmarkEnd w:id="2"/>
      <w:r>
        <w:rPr>
          <w:rFonts w:ascii="宋体" w:hAnsi="宋体" w:cs="宋体" w:hint="eastAsia"/>
          <w:color w:val="000000"/>
          <w:sz w:val="24"/>
        </w:rPr>
        <w:t>成立于1985年，是全球领先的综合通信解决方案提供商。公司通过为全球100多个国家和地区的</w:t>
      </w:r>
      <w:r>
        <w:rPr>
          <w:rFonts w:ascii="宋体" w:hAnsi="宋体" w:cs="宋体" w:hint="eastAsia"/>
          <w:color w:val="000000"/>
          <w:sz w:val="24"/>
          <w:u w:val="none"/>
        </w:rPr>
        <w:t>电信运营商</w:t>
      </w:r>
      <w:r>
        <w:rPr>
          <w:rFonts w:ascii="宋体" w:hAnsi="宋体" w:cs="宋体" w:hint="eastAsia"/>
          <w:color w:val="000000"/>
          <w:sz w:val="24"/>
        </w:rPr>
        <w:t>和</w:t>
      </w:r>
      <w:r>
        <w:rPr>
          <w:rFonts w:ascii="宋体" w:hAnsi="宋体" w:cs="宋体" w:hint="eastAsia"/>
          <w:color w:val="000000"/>
          <w:sz w:val="24"/>
          <w:u w:val="none"/>
        </w:rPr>
        <w:t>企业网</w:t>
      </w:r>
      <w:r>
        <w:rPr>
          <w:rFonts w:ascii="宋体" w:hAnsi="宋体" w:cs="宋体" w:hint="eastAsia"/>
          <w:color w:val="000000"/>
          <w:sz w:val="24"/>
        </w:rPr>
        <w:t>客户提供创新技术与产品解决方案，让全世界用户享有语音、数据、多媒体、</w:t>
      </w:r>
      <w:r>
        <w:rPr>
          <w:rFonts w:ascii="宋体" w:hAnsi="宋体" w:cs="宋体" w:hint="eastAsia"/>
          <w:color w:val="000000"/>
          <w:sz w:val="24"/>
          <w:u w:val="none"/>
        </w:rPr>
        <w:t>无线宽带</w:t>
      </w:r>
      <w:r>
        <w:rPr>
          <w:rFonts w:ascii="宋体" w:hAnsi="宋体" w:cs="宋体" w:hint="eastAsia"/>
          <w:color w:val="000000"/>
          <w:sz w:val="24"/>
        </w:rPr>
        <w:t>等全方位沟通。</w:t>
      </w:r>
      <w:hyperlink r:id="rId22" w:anchor="quote3" w:history="1">
        <w:r>
          <w:rPr>
            <w:rStyle w:val="Hyperlink"/>
            <w:rFonts w:ascii="宋体" w:hAnsi="宋体" w:cs="宋体" w:hint="eastAsia"/>
            <w:color w:val="000000"/>
            <w:sz w:val="24"/>
            <w:u w:val="none"/>
            <w:vertAlign w:val="superscript"/>
          </w:rPr>
          <w:t>[3]</w:t>
        </w:r>
      </w:hyperlink>
      <w:bookmarkStart w:id="3" w:name="ref_3"/>
      <w:bookmarkEnd w:id="3"/>
      <w:r>
        <w:rPr>
          <w:rFonts w:ascii="宋体" w:hAnsi="宋体" w:cs="宋体" w:hint="eastAsia"/>
          <w:color w:val="000000"/>
          <w:sz w:val="24"/>
        </w:rPr>
        <w:t>中兴通讯股份XX〔英语：ZTE Corporation，前称：Zhongxing Telemunication Equipment Corporation，简称中兴通讯，ZTE，</w:t>
      </w:r>
      <w:r>
        <w:rPr>
          <w:rFonts w:ascii="宋体" w:hAnsi="宋体" w:cs="宋体" w:hint="eastAsia"/>
          <w:color w:val="000000"/>
          <w:sz w:val="24"/>
          <w:u w:val="none"/>
        </w:rPr>
        <w:t>深交所</w:t>
      </w:r>
      <w:r>
        <w:rPr>
          <w:rFonts w:ascii="宋体" w:hAnsi="宋体" w:cs="宋体" w:hint="eastAsia"/>
          <w:color w:val="000000"/>
          <w:sz w:val="24"/>
        </w:rPr>
        <w:t>：000063、港交所：0763〕是中国大陆开发生产</w:t>
      </w:r>
      <w:r>
        <w:rPr>
          <w:rFonts w:ascii="宋体" w:hAnsi="宋体" w:cs="宋体" w:hint="eastAsia"/>
          <w:color w:val="000000"/>
          <w:sz w:val="24"/>
          <w:u w:val="none"/>
        </w:rPr>
        <w:t>通讯设备</w:t>
      </w:r>
      <w:r>
        <w:rPr>
          <w:rFonts w:ascii="宋体" w:hAnsi="宋体" w:cs="宋体" w:hint="eastAsia"/>
          <w:color w:val="000000"/>
          <w:sz w:val="24"/>
        </w:rPr>
        <w:t>和终端的公司，全球领先的综合通信解决方案提供商，也是中国大陆最大的</w:t>
      </w:r>
      <w:r>
        <w:rPr>
          <w:rFonts w:ascii="宋体" w:hAnsi="宋体" w:cs="宋体" w:hint="eastAsia"/>
          <w:color w:val="000000"/>
          <w:sz w:val="24"/>
          <w:u w:val="none"/>
        </w:rPr>
        <w:t>通信设备上市公司</w:t>
      </w:r>
      <w:r>
        <w:rPr>
          <w:rFonts w:ascii="宋体" w:hAnsi="宋体" w:cs="宋体" w:hint="eastAsia"/>
          <w:color w:val="000000"/>
          <w:sz w:val="24"/>
        </w:rPr>
        <w:t>，全球第四大</w:t>
      </w:r>
      <w:r>
        <w:rPr>
          <w:rFonts w:ascii="宋体" w:hAnsi="宋体" w:cs="宋体" w:hint="eastAsia"/>
          <w:color w:val="000000"/>
          <w:sz w:val="24"/>
          <w:u w:val="none"/>
        </w:rPr>
        <w:t>手机</w:t>
      </w:r>
      <w:r>
        <w:rPr>
          <w:rFonts w:ascii="宋体" w:hAnsi="宋体" w:cs="宋体" w:hint="eastAsia"/>
          <w:color w:val="000000"/>
          <w:sz w:val="24"/>
        </w:rPr>
        <w:t>生产制造商。2015年7月2日，中兴通讯携手联通发布</w:t>
      </w:r>
      <w:r>
        <w:rPr>
          <w:rFonts w:ascii="宋体" w:hAnsi="宋体" w:cs="宋体" w:hint="eastAsia"/>
          <w:color w:val="000000"/>
          <w:sz w:val="24"/>
        </w:rPr>
        <w:t>“</w:t>
      </w:r>
      <w:r>
        <w:rPr>
          <w:rFonts w:ascii="宋体" w:hAnsi="宋体" w:cs="宋体" w:hint="eastAsia"/>
          <w:color w:val="000000"/>
          <w:sz w:val="24"/>
        </w:rPr>
        <w:t>醉</w:t>
      </w:r>
      <w:r>
        <w:rPr>
          <w:rFonts w:ascii="宋体" w:hAnsi="宋体" w:cs="宋体" w:hint="eastAsia"/>
          <w:color w:val="000000"/>
          <w:sz w:val="24"/>
        </w:rPr>
        <w:t>·</w:t>
      </w:r>
      <w:r>
        <w:rPr>
          <w:rFonts w:ascii="宋体" w:hAnsi="宋体" w:cs="宋体" w:hint="eastAsia"/>
          <w:color w:val="000000"/>
          <w:sz w:val="24"/>
        </w:rPr>
        <w:t>享〞品牌手机。2015年7月10日，中兴和</w:t>
      </w:r>
      <w:r>
        <w:rPr>
          <w:rFonts w:ascii="宋体" w:hAnsi="宋体" w:cs="宋体" w:hint="eastAsia"/>
          <w:color w:val="000000"/>
          <w:sz w:val="24"/>
          <w:u w:val="none"/>
        </w:rPr>
        <w:t>软银</w:t>
      </w:r>
      <w:r>
        <w:rPr>
          <w:rFonts w:ascii="宋体" w:hAnsi="宋体" w:cs="宋体" w:hint="eastAsia"/>
          <w:color w:val="000000"/>
          <w:sz w:val="24"/>
        </w:rPr>
        <w:t>签5G协议。</w:t>
      </w:r>
    </w:p>
    <w:p w:rsidR="005243E6">
      <w:pPr>
        <w:pStyle w:val="NormalWeb"/>
        <w:shd w:val="clear" w:color="auto" w:fill="FFFFFF"/>
        <w:spacing w:before="0" w:beforeAutospacing="0" w:after="0" w:afterAutospacing="0" w:line="480" w:lineRule="exact"/>
        <w:ind w:firstLine="480" w:firstLineChars="200"/>
        <w:jc w:val="both"/>
        <w:rPr>
          <w:rFonts w:hint="eastAsia"/>
          <w:color w:val="333333"/>
        </w:rPr>
      </w:pPr>
      <w:r>
        <w:rPr>
          <w:rFonts w:hint="eastAsia"/>
          <w:color w:val="000000"/>
        </w:rPr>
        <w:t>公司总部位于</w:t>
      </w:r>
      <w:r>
        <w:rPr>
          <w:rFonts w:hint="eastAsia"/>
          <w:color w:val="000000"/>
          <w:u w:val="none"/>
        </w:rPr>
        <w:t>XX省XX市南山区</w:t>
      </w:r>
      <w:r>
        <w:rPr>
          <w:rFonts w:hint="eastAsia"/>
          <w:color w:val="000000"/>
        </w:rPr>
        <w:t>科技南路55号。中兴通讯是全球领先的综合通信解决方案提供商。公司成立于1985年，在XX和XX</w:t>
      </w:r>
      <w:r>
        <w:rPr>
          <w:rFonts w:hint="eastAsia"/>
          <w:color w:val="000000"/>
          <w:u w:val="none"/>
        </w:rPr>
        <w:t>两地上市</w:t>
      </w:r>
      <w:r>
        <w:rPr>
          <w:rFonts w:hint="eastAsia"/>
          <w:color w:val="000000"/>
        </w:rPr>
        <w:t>，是中</w:t>
      </w:r>
      <w:r>
        <w:rPr>
          <w:rFonts w:hint="eastAsia"/>
          <w:color w:val="333333"/>
        </w:rPr>
        <w:t>国最大的通信设备上市公司。</w:t>
      </w:r>
    </w:p>
    <w:p w:rsidR="005243E6">
      <w:pPr>
        <w:pStyle w:val="NormalWeb"/>
        <w:shd w:val="clear" w:color="auto" w:fill="FFFFFF"/>
        <w:spacing w:before="0" w:beforeAutospacing="0" w:after="0" w:afterAutospacing="0" w:line="480" w:lineRule="exact"/>
        <w:ind w:firstLine="480" w:firstLineChars="200"/>
        <w:jc w:val="both"/>
        <w:rPr>
          <w:rFonts w:hint="eastAsia"/>
          <w:color w:val="333333"/>
        </w:rPr>
      </w:pPr>
      <w:r>
        <w:rPr>
          <w:rFonts w:hint="eastAsia"/>
          <w:color w:val="333333"/>
        </w:rPr>
        <w:t>中兴通讯股份XX拥有通信业界最完整的、端到端的产品线和融合解决方案。2011年，中兴通讯实现全年营业收入人民币862.54亿元，同比增长23.39%，增速位居行业首位。其中，国际市场实现营收467.58亿元人民币，占整体营收54.21%，同比增长24%。中兴通讯系统设备已全面效劳于全球高端市场的顶级运营商，智能终端增速强劲，已跃居全球第五大手机制造商。</w:t>
      </w:r>
    </w:p>
    <w:p w:rsidR="005243E6">
      <w:pPr>
        <w:pStyle w:val="NormalWeb"/>
        <w:shd w:val="clear" w:color="auto" w:fill="FFFFFF"/>
        <w:spacing w:before="0" w:beforeAutospacing="0" w:after="0" w:afterAutospacing="0" w:line="480" w:lineRule="exact"/>
        <w:ind w:firstLine="480" w:firstLineChars="200"/>
        <w:jc w:val="both"/>
        <w:rPr>
          <w:rFonts w:hint="eastAsia"/>
          <w:color w:val="333333"/>
        </w:rPr>
        <w:sectPr>
          <w:headerReference w:type="even" r:id="rId23"/>
          <w:headerReference w:type="default" r:id="rId24"/>
          <w:footerReference w:type="even" r:id="rId25"/>
          <w:footerReference w:type="default" r:id="rId26"/>
          <w:headerReference w:type="first" r:id="rId27"/>
          <w:footerReference w:type="first" r:id="rId28"/>
          <w:type w:val="nextPage"/>
          <w:pgSz w:w="10433" w:h="14742"/>
          <w:pgMar w:top="1474" w:right="1021" w:bottom="737" w:left="1191" w:header="1134" w:footer="567" w:gutter="0"/>
          <w:pgNumType w:start="4"/>
          <w:cols w:space="720"/>
          <w:titlePg w:val="0"/>
          <w:docGrid w:type="lines" w:linePitch="312"/>
        </w:sectPr>
      </w:pPr>
    </w:p>
    <w:p w:rsidR="005243E6">
      <w:pPr>
        <w:pStyle w:val="NormalWeb"/>
        <w:shd w:val="clear" w:color="auto" w:fill="FFFFFF"/>
        <w:spacing w:before="0" w:beforeAutospacing="0" w:after="0" w:afterAutospacing="0" w:line="480" w:lineRule="exact"/>
        <w:ind w:firstLine="480" w:firstLineChars="200"/>
        <w:jc w:val="both"/>
        <w:rPr>
          <w:rFonts w:hint="eastAsia"/>
          <w:color w:val="333333"/>
        </w:rPr>
      </w:pPr>
      <w:r>
        <w:rPr>
          <w:rFonts w:hint="eastAsia"/>
          <w:color w:val="333333"/>
        </w:rPr>
        <w:t>中兴通讯坚持以持续技术创新为客户不断创造价值。公司在美国、法国、瑞典、印度、中国等地共设有18个全球研发机构，近3万名国内外研发人员专注于行业技术创新，2011年中兴通讯PCT国际专利申请量跃居全球企业第一位，国内创造专利授权量与申请量也均列国内企业第一位。公司依托分布于全球的107个分支机构，凭借不断增强的创新能力、突出的灵活定制能力、日趋完善的交付能力赢得全球客户的信任与合作。</w:t>
      </w:r>
    </w:p>
    <w:p w:rsidR="005243E6">
      <w:pPr>
        <w:pStyle w:val="NormalWeb"/>
        <w:shd w:val="clear" w:color="auto" w:fill="FFFFFF"/>
        <w:spacing w:before="0" w:beforeAutospacing="0" w:after="0" w:afterAutospacing="0" w:line="360" w:lineRule="auto"/>
        <w:ind w:firstLine="480" w:firstLineChars="200"/>
        <w:rPr>
          <w:rFonts w:hint="eastAsia"/>
          <w:color w:val="333333"/>
        </w:rPr>
      </w:pPr>
      <w:r>
        <w:rPr>
          <w:rFonts w:hint="eastAsia"/>
          <w:color w:val="3366CC"/>
          <w:bdr w:val="single" w:sz="6" w:space="0" w:color="E2E2E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1026" type="#_x0000_t75" title="&quot;点击查看大图&quot;" style="width:225pt;height:150pt;margin-top:8.85pt;margin-left:3pt;position:absolute;z-index:251658240" o:preferrelative="t" o:button="t" filled="f" stroked="f">
            <v:imagedata r:id="rId29" o:title=""/>
            <v:path o:extrusionok="f"/>
            <o:lock v:ext="edit" aspectratio="t"/>
            <w10:wrap type="square"/>
          </v:shape>
        </w:pict>
      </w:r>
    </w:p>
    <w:p w:rsidR="005243E6">
      <w:pPr>
        <w:pStyle w:val="NormalWeb"/>
        <w:shd w:val="clear" w:color="auto" w:fill="FFFFFF"/>
        <w:spacing w:before="0" w:beforeAutospacing="0" w:after="0" w:afterAutospacing="0" w:line="360" w:lineRule="auto"/>
        <w:ind w:firstLine="480" w:firstLineChars="200"/>
        <w:rPr>
          <w:rFonts w:hint="eastAsia"/>
        </w:rPr>
      </w:pPr>
      <w:r>
        <w:rPr>
          <w:rFonts w:hint="eastAsia"/>
          <w:color w:val="000000"/>
        </w:rPr>
        <w:t>多年来，中兴通讯牺牲利润，在海外投资开展、追求市场份额，最终使企业成为第五大电信设备商。2012年中兴通讯回到了自己的中国之根，它专注于从本国</w:t>
      </w:r>
      <w:r>
        <w:rPr>
          <w:rFonts w:hint="eastAsia"/>
          <w:color w:val="000000"/>
          <w:u w:val="none"/>
        </w:rPr>
        <w:t>移动运营商</w:t>
      </w:r>
      <w:r>
        <w:rPr>
          <w:rFonts w:hint="eastAsia"/>
          <w:color w:val="000000"/>
        </w:rPr>
        <w:t>中电信、中联通、中移动获得4G订单。中兴通讯新闻发言人戴澍表示：</w:t>
      </w:r>
      <w:r>
        <w:rPr>
          <w:rFonts w:hint="eastAsia"/>
          <w:color w:val="000000"/>
        </w:rPr>
        <w:t>“</w:t>
      </w:r>
      <w:r>
        <w:rPr>
          <w:rFonts w:hint="eastAsia"/>
          <w:color w:val="000000"/>
        </w:rPr>
        <w:t>中国市场如同一个金矿，因为中国运营商现金充分。中国是首要关注的国家。〞</w:t>
      </w:r>
    </w:p>
    <w:p w:rsidR="005243E6" w:rsidP="004F49AA">
      <w:pPr>
        <w:pStyle w:val="Heading1"/>
        <w:spacing w:before="0" w:after="0" w:line="360" w:lineRule="auto"/>
        <w:ind w:firstLine="480" w:firstLineChars="200"/>
        <w:jc w:val="left"/>
        <w:rPr>
          <w:rFonts w:ascii="宋体" w:hAnsi="宋体" w:cs="宋体" w:hint="eastAsia"/>
          <w:sz w:val="24"/>
          <w:szCs w:val="24"/>
        </w:rPr>
      </w:pPr>
    </w:p>
    <w:p w:rsidR="005243E6">
      <w:pPr>
        <w:spacing w:line="360" w:lineRule="auto"/>
        <w:ind w:firstLine="480" w:firstLineChars="200"/>
        <w:jc w:val="left"/>
        <w:rPr>
          <w:rFonts w:ascii="宋体" w:hAnsi="宋体" w:cs="宋体" w:hint="eastAsia"/>
          <w:sz w:val="24"/>
        </w:rPr>
      </w:pPr>
    </w:p>
    <w:p w:rsidR="005243E6" w:rsidP="004F49AA">
      <w:pPr>
        <w:pStyle w:val="Heading1"/>
        <w:spacing w:before="0" w:after="0" w:line="360" w:lineRule="auto"/>
        <w:ind w:firstLine="480" w:firstLineChars="200"/>
        <w:jc w:val="left"/>
        <w:rPr>
          <w:rFonts w:ascii="宋体" w:hAnsi="宋体" w:cs="宋体" w:hint="eastAsia"/>
          <w:sz w:val="24"/>
          <w:szCs w:val="24"/>
        </w:rPr>
      </w:pPr>
    </w:p>
    <w:p w:rsidR="005243E6">
      <w:pPr>
        <w:spacing w:line="360" w:lineRule="auto"/>
        <w:ind w:firstLine="480" w:firstLineChars="200"/>
        <w:jc w:val="left"/>
        <w:rPr>
          <w:rFonts w:hint="eastAsia"/>
          <w:sz w:val="24"/>
        </w:rPr>
      </w:pPr>
    </w:p>
    <w:p w:rsidR="005243E6">
      <w:pPr>
        <w:pStyle w:val="Heading1"/>
        <w:spacing w:before="312" w:beforeLines="100" w:after="312" w:afterLines="100" w:line="240" w:lineRule="auto"/>
        <w:jc w:val="center"/>
        <w:rPr>
          <w:rFonts w:ascii="黑体" w:eastAsia="黑体" w:hAnsi="黑体" w:cs="黑体" w:hint="eastAsia"/>
          <w:sz w:val="28"/>
          <w:szCs w:val="28"/>
        </w:rPr>
      </w:pPr>
      <w:bookmarkStart w:id="4" w:name="_Toc22076"/>
      <w:r>
        <w:rPr>
          <w:rFonts w:ascii="黑体" w:eastAsia="黑体" w:hAnsi="黑体" w:cs="黑体" w:hint="eastAsia"/>
          <w:sz w:val="28"/>
          <w:szCs w:val="28"/>
        </w:rPr>
        <w:t>专题内容简介</w:t>
      </w:r>
      <w:bookmarkEnd w:id="4"/>
    </w:p>
    <w:p w:rsidR="005243E6">
      <w:pPr>
        <w:pStyle w:val="Heading2"/>
        <w:numPr>
          <w:ilvl w:val="0"/>
          <w:numId w:val="1"/>
        </w:numPr>
        <w:spacing w:before="156" w:beforeLines="50" w:after="156" w:afterLines="50" w:line="360" w:lineRule="auto"/>
        <w:jc w:val="left"/>
        <w:rPr>
          <w:rFonts w:ascii="黑体" w:hAnsi="黑体" w:cs="黑体" w:hint="eastAsia"/>
          <w:sz w:val="24"/>
          <w:szCs w:val="24"/>
        </w:rPr>
      </w:pPr>
      <w:bookmarkStart w:id="5" w:name="_Toc11005"/>
      <w:r>
        <w:rPr>
          <w:rFonts w:ascii="黑体" w:hAnsi="黑体" w:cs="黑体" w:hint="eastAsia"/>
          <w:sz w:val="24"/>
          <w:szCs w:val="24"/>
        </w:rPr>
        <w:t>LTE简介</w:t>
      </w:r>
      <w:bookmarkEnd w:id="5"/>
    </w:p>
    <w:p w:rsidR="005243E6">
      <w:pPr>
        <w:spacing w:before="156" w:beforeLines="50" w:after="156" w:afterLines="50" w:line="360" w:lineRule="auto"/>
        <w:jc w:val="left"/>
        <w:rPr>
          <w:rFonts w:ascii="黑体" w:eastAsia="黑体" w:hAnsi="黑体" w:cs="黑体" w:hint="eastAsia"/>
          <w:szCs w:val="21"/>
        </w:rPr>
      </w:pPr>
      <w:r>
        <w:rPr>
          <w:rFonts w:ascii="黑体" w:eastAsia="黑体" w:hAnsi="黑体" w:cs="黑体" w:hint="eastAsia"/>
          <w:szCs w:val="21"/>
        </w:rPr>
        <w:t>1、什么是LTE</w:t>
      </w:r>
    </w:p>
    <w:p w:rsidR="005243E6">
      <w:pPr>
        <w:spacing w:line="480" w:lineRule="exact"/>
        <w:ind w:firstLine="480" w:firstLineChars="200"/>
        <w:rPr>
          <w:rFonts w:ascii="宋体" w:hAnsi="宋体" w:cs="宋体" w:hint="eastAsia"/>
          <w:color w:val="000000"/>
          <w:sz w:val="24"/>
          <w:shd w:val="clear" w:color="auto" w:fill="FFFFFF"/>
        </w:rPr>
        <w:sectPr>
          <w:headerReference w:type="even" r:id="rId30"/>
          <w:headerReference w:type="default" r:id="rId31"/>
          <w:footerReference w:type="even" r:id="rId32"/>
          <w:footerReference w:type="default" r:id="rId33"/>
          <w:headerReference w:type="first" r:id="rId34"/>
          <w:footerReference w:type="first" r:id="rId35"/>
          <w:type w:val="nextPage"/>
          <w:pgSz w:w="10433" w:h="14742"/>
          <w:pgMar w:top="1474" w:right="1021" w:bottom="737" w:left="1191" w:header="1134" w:footer="567" w:gutter="0"/>
          <w:pgNumType w:start="5"/>
          <w:cols w:space="720"/>
          <w:titlePg w:val="0"/>
          <w:docGrid w:type="lines" w:linePitch="312"/>
        </w:sectPr>
      </w:pPr>
      <w:r>
        <w:rPr>
          <w:rFonts w:ascii="宋体" w:hAnsi="宋体" w:cs="宋体" w:hint="eastAsia"/>
          <w:color w:val="000000"/>
          <w:sz w:val="24"/>
          <w:shd w:val="clear" w:color="auto" w:fill="FFFFFF"/>
        </w:rPr>
        <w:t>LTE是英文Long</w:t>
      </w:r>
      <w:r>
        <w:rPr>
          <w:rFonts w:ascii="宋体" w:hAnsi="宋体" w:cs="宋体" w:hint="eastAsia"/>
          <w:color w:val="000000"/>
          <w:sz w:val="24"/>
          <w:shd w:val="clear" w:color="auto" w:fill="FFFFFF"/>
        </w:rPr>
        <w:t xml:space="preserve"> Term</w:t>
      </w:r>
    </w:p>
    <w:p w:rsidR="005243E6">
      <w:pPr>
        <w:spacing w:line="480" w:lineRule="exact"/>
        <w:ind w:firstLine="480" w:firstLineChars="200"/>
        <w:rPr>
          <w:rFonts w:ascii="宋体" w:hAnsi="宋体" w:cs="宋体" w:hint="eastAsia"/>
          <w:color w:val="000000"/>
          <w:sz w:val="24"/>
          <w:shd w:val="clear" w:color="auto" w:fill="FFFFFF"/>
        </w:rPr>
      </w:pPr>
      <w:r>
        <w:rPr>
          <w:rFonts w:ascii="宋体" w:hAnsi="宋体" w:cs="宋体" w:hint="eastAsia"/>
          <w:color w:val="000000"/>
          <w:sz w:val="24"/>
          <w:shd w:val="clear" w:color="auto" w:fill="FFFFFF"/>
        </w:rPr>
        <w:t xml:space="preserve"> Evolution的缩写。LTE也被通俗的称为3.9G，具有100Mbps的数据下载能力，被视作从3G向4G演进的主流技术。　　LTE的研究，包含了一些普遍认为很重要的局部，如等待时间的减少、更高的用户数据速率、系统容量和覆盖的改善以及运营本钱的降低。　　3GPP长期演进(LTE)工程是近两年来3GPP启动的最大的新技术研发工程，这种以OFDM/FDMA为核心的技术可以被看作</w:t>
      </w:r>
      <w:r>
        <w:rPr>
          <w:rFonts w:ascii="宋体" w:hAnsi="宋体" w:cs="宋体" w:hint="eastAsia"/>
          <w:color w:val="000000"/>
          <w:sz w:val="24"/>
          <w:shd w:val="clear" w:color="auto" w:fill="FFFFFF"/>
        </w:rPr>
        <w:t>“</w:t>
      </w:r>
      <w:r>
        <w:rPr>
          <w:rFonts w:ascii="宋体" w:hAnsi="宋体" w:cs="宋体" w:hint="eastAsia"/>
          <w:color w:val="000000"/>
          <w:sz w:val="24"/>
          <w:shd w:val="clear" w:color="auto" w:fill="FFFFFF"/>
        </w:rPr>
        <w:t>准4G〞技术。3GPP LTE工程的主要性能目标包括：在20MHz频谱带宽能够提供下行100Mbps、上行50Mbps的峰值速率；改善小区边缘用户的性能；提高小区容量；降低系统延迟，用户平面内部单向传输时延低于5ms，控制平面从睡眠状态到激活状态迁移时间低于50ms，从驻留状态到激活状态的迁移时间小于100ms；支持100Km半径的小区覆盖；能够为350Km/h高速移动用户提供&gt;100kbps的接入效劳；支持成对或非成对频谱，并可灵活配置1.25 MHz到20MHz多种带宽。</w:t>
      </w:r>
    </w:p>
    <w:p w:rsidR="005243E6">
      <w:pPr>
        <w:pStyle w:val="NormalWeb"/>
        <w:shd w:val="clear" w:color="auto" w:fill="FFFFFF"/>
        <w:spacing w:before="0" w:beforeAutospacing="0" w:after="0" w:afterAutospacing="0" w:line="480" w:lineRule="exact"/>
        <w:ind w:firstLine="480" w:firstLineChars="200"/>
        <w:jc w:val="both"/>
        <w:rPr>
          <w:rFonts w:hint="eastAsia"/>
          <w:color w:val="000000"/>
        </w:rPr>
      </w:pPr>
      <w:r>
        <w:rPr>
          <w:rFonts w:hint="eastAsia"/>
          <w:color w:val="000000"/>
        </w:rPr>
        <w:t>　LTE是由爱立信、诺基亚西门子、华为等世界主要电信设备生产商开发的技术，CDMA阵营的阿尔卡特朗讯和北电网络也有投入。CDMA近年来日渐失势，阿尔卡特朗讯已经在上周冲减了37亿美元与CDMA技术标准相关的资产，并将和日本NEC建立研发LTE的合资公司。</w:t>
        <w:br/>
        <w:t>　　3GPP长期演进(LTE)工程是近两年来3GPP启动的最大的新技术研发工程，这种以OFDM/FDMA为核心的技术可以被看作</w:t>
      </w:r>
      <w:r>
        <w:rPr>
          <w:rFonts w:hint="eastAsia"/>
          <w:color w:val="000000"/>
        </w:rPr>
        <w:t>“</w:t>
      </w:r>
      <w:r>
        <w:rPr>
          <w:rFonts w:hint="eastAsia"/>
          <w:color w:val="000000"/>
        </w:rPr>
        <w:t>准4G〞技术。3GPP LTE工程的主要性能目标包括：在20MHz频谱带宽能够提供下行100Mbps、上行50Mbps的峰值速率；改善小区边缘用户的性能；提高小区容量；降低系统延迟，用户平面内部单向传输时延低于5ms，控制平面从睡眠状态到激活状态迁移时间低于50ms，从驻留状态到激活状态的迁移时间小于100ms；支持100Km半径的小区覆盖；能够为350Km/h高速移动用户提供&gt;100kbps的接入效劳；支持成对或非成对频谱，并可灵活配置1.25 MHz到20MHz多种带宽。</w:t>
      </w:r>
    </w:p>
    <w:p w:rsidR="005243E6">
      <w:pPr>
        <w:pStyle w:val="NormalWeb"/>
        <w:shd w:val="clear" w:color="auto" w:fill="FFFFFF"/>
        <w:spacing w:before="0" w:beforeAutospacing="0" w:after="0" w:afterAutospacing="0" w:line="480" w:lineRule="exact"/>
        <w:ind w:firstLine="480" w:firstLineChars="200"/>
        <w:jc w:val="both"/>
        <w:rPr>
          <w:rFonts w:hint="eastAsia"/>
          <w:color w:val="000000"/>
        </w:rPr>
        <w:sectPr>
          <w:headerReference w:type="even" r:id="rId36"/>
          <w:headerReference w:type="default" r:id="rId37"/>
          <w:footerReference w:type="even" r:id="rId38"/>
          <w:footerReference w:type="default" r:id="rId39"/>
          <w:headerReference w:type="first" r:id="rId40"/>
          <w:footerReference w:type="first" r:id="rId41"/>
          <w:type w:val="nextPage"/>
          <w:pgSz w:w="10433" w:h="14742"/>
          <w:pgMar w:top="1474" w:right="1021" w:bottom="737" w:left="1191" w:header="1134" w:footer="567" w:gutter="0"/>
          <w:pgNumType w:start="6"/>
          <w:cols w:space="720"/>
          <w:titlePg w:val="0"/>
          <w:docGrid w:type="lines" w:linePitch="312"/>
        </w:sectPr>
      </w:pPr>
      <w:r>
        <w:rPr>
          <w:rFonts w:hint="eastAsia"/>
          <w:color w:val="000000"/>
        </w:rPr>
        <w:t>LTE(Long Term Evolution,长期演进)工程是3G的演进，始于2004年3GPP的多伦多会议。LTE并非人们普遍误解的4G技术，而是3G与4G技术之间的一个过渡，是3.9G的全球标准,它改良并增强了3G的空中接入技术，采用OFDM和MIMO作为其无线网络演进的唯一标准。在20MHz频谱带宽下能够提供下行326Mbit/s与上行86Mbit/s的峰值速率。改善了小区边缘用户的性能，提高小区容量和降低系统延迟。</w:t>
      </w:r>
    </w:p>
    <w:p w:rsidR="005243E6">
      <w:pPr>
        <w:pStyle w:val="NormalWeb"/>
        <w:numPr>
          <w:ilvl w:val="0"/>
          <w:numId w:val="2"/>
        </w:numPr>
        <w:shd w:val="clear" w:color="auto" w:fill="FFFFFF"/>
        <w:spacing w:before="156" w:beforeLines="50" w:beforeAutospacing="0" w:after="156" w:afterLines="50" w:afterAutospacing="0" w:line="360" w:lineRule="auto"/>
        <w:rPr>
          <w:rFonts w:ascii="黑体" w:eastAsia="黑体" w:hAnsi="黑体" w:cs="黑体" w:hint="eastAsia"/>
          <w:color w:val="000000"/>
          <w:sz w:val="21"/>
          <w:szCs w:val="21"/>
        </w:rPr>
      </w:pPr>
      <w:r>
        <w:rPr>
          <w:rFonts w:ascii="黑体" w:eastAsia="黑体" w:hAnsi="黑体" w:cs="黑体" w:hint="eastAsia"/>
          <w:color w:val="000000"/>
          <w:sz w:val="21"/>
          <w:szCs w:val="21"/>
        </w:rPr>
        <w:t>LTE技术实现目标</w:t>
      </w:r>
    </w:p>
    <w:p w:rsidR="005243E6" w:rsidP="004F49AA">
      <w:pPr>
        <w:pStyle w:val="ListParagraph"/>
        <w:spacing w:line="360" w:lineRule="auto"/>
        <w:jc w:val="left"/>
        <w:rPr>
          <w:rFonts w:ascii="宋体" w:hAnsi="宋体" w:cs="Arial"/>
          <w:color w:val="333333"/>
          <w:sz w:val="24"/>
        </w:rPr>
      </w:pPr>
      <w:r>
        <w:pict>
          <v:group id="对象 1" o:spid="_x0000_i1027" style="width:353.25pt;height:219.75pt;mso-wrap-distance-left:0;mso-wrap-distance-right:0" coordorigin="0,0" coordsize="13085,6912">
            <o:lock v:ext="edit" aspectratio="f"/>
            <v:group id="Group 3" o:spid="_x0000_s1028" style="width:13085;height:6912;position:absolute" coordorigin="0,0" coordsize="13085,6913">
              <o:lock v:ext="edit" aspectratio="f"/>
              <v:group id="Group 4" o:spid="_x0000_s1029" style="width:10743;height:5483;left:1262;position:absolute;top:715" coordorigin="0,0" coordsize="10742,5483">
                <o:lock v:ext="edit" aspectratio="f"/>
                <v:line id="Line 5" o:spid="_x0000_s1030" style="position:absolute" from="2528,0" to="8058,5483" stroked="t" strokecolor="blue" strokeweight="2.25pt">
                  <v:fill o:detectmouseclick="t"/>
                  <v:shadow on="t" type="perspective" color="#eaeaea" offset="5pt,1pt"/>
                  <o:lock v:ext="edit" aspectratio="f"/>
                  <v:textbox>
                    <w:txbxContent>
                      <w:p w:rsidR="005243E6">
                        <w:pPr>
                          <w:rPr>
                            <w:rFonts w:ascii="宋体"/>
                          </w:rPr>
                        </w:pPr>
                      </w:p>
                    </w:txbxContent>
                  </v:textbox>
                </v:line>
                <v:line id="Line 6" o:spid="_x0000_s1031" style="flip:y;position:absolute" from="2528,0" to="8058,5483" stroked="t" strokecolor="blue" strokeweight="2.25pt">
                  <v:fill o:detectmouseclick="t"/>
                  <v:shadow on="t" type="perspective" color="#eaeaea" offset="5pt,1pt"/>
                  <o:lock v:ext="edit" aspectratio="f"/>
                  <v:textbox>
                    <w:txbxContent>
                      <w:p w:rsidR="005243E6">
                        <w:pPr>
                          <w:rPr>
                            <w:rFonts w:ascii="宋体"/>
                          </w:rPr>
                        </w:pPr>
                      </w:p>
                    </w:txbxContent>
                  </v:textbox>
                </v:line>
                <v:line id="Line 7" o:spid="_x0000_s1032" style="position:absolute" from="0,2669" to="10742,2669" stroked="t" strokecolor="blue" strokeweight="2.25pt">
                  <v:fill o:detectmouseclick="t"/>
                  <v:shadow on="t" type="perspective" color="#eaeaea" offset="5pt,1pt"/>
                  <o:lock v:ext="edit" aspectratio="f"/>
                  <v:textbox>
                    <w:txbxContent>
                      <w:p w:rsidR="005243E6">
                        <w:pPr>
                          <w:rPr>
                            <w:rFonts w:ascii="宋体"/>
                          </w:rPr>
                        </w:pPr>
                      </w:p>
                    </w:txbxContent>
                  </v:textbox>
                </v:line>
              </v:group>
              <v:oval id="Oval 8" o:spid="_x0000_s1033" style="width:3105;height:1550;left:2527;position:absolute"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更好的覆盖</w:t>
                      </w:r>
                    </w:p>
                  </w:txbxContent>
                </v:textbox>
              </v:oval>
              <v:oval id="Oval 9" o:spid="_x0000_s1034" style="width:3105;height:1550;left:7895;position:absolute"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峰值速率</w:t>
                      </w:r>
                    </w:p>
                    <w:p w:rsidR="005243E6">
                      <w:pPr>
                        <w:rPr>
                          <w:rFonts w:ascii="微软雅黑" w:eastAsia="微软雅黑"/>
                          <w:color w:val="000000"/>
                          <w:sz w:val="28"/>
                          <w:szCs w:val="28"/>
                        </w:rPr>
                      </w:pPr>
                      <w:r>
                        <w:rPr>
                          <w:rFonts w:ascii="微软雅黑" w:eastAsia="微软雅黑"/>
                          <w:color w:val="000000"/>
                          <w:sz w:val="28"/>
                          <w:szCs w:val="28"/>
                        </w:rPr>
                        <w:t>DL: 100Mbps</w:t>
                      </w:r>
                    </w:p>
                    <w:p w:rsidR="005243E6">
                      <w:pPr>
                        <w:rPr>
                          <w:rFonts w:ascii="微软雅黑" w:eastAsia="微软雅黑"/>
                          <w:color w:val="000000"/>
                          <w:sz w:val="28"/>
                          <w:szCs w:val="28"/>
                        </w:rPr>
                      </w:pPr>
                      <w:r>
                        <w:rPr>
                          <w:rFonts w:ascii="微软雅黑" w:eastAsia="微软雅黑"/>
                          <w:color w:val="000000"/>
                          <w:sz w:val="28"/>
                          <w:szCs w:val="28"/>
                        </w:rPr>
                        <w:t>UL: 50Mbps</w:t>
                      </w:r>
                    </w:p>
                  </w:txbxContent>
                </v:textbox>
              </v:oval>
              <v:oval id="Oval 10" o:spid="_x0000_s1035" style="width:3105;height:1550;left:9980;position:absolute;top:2623"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低延迟</w:t>
                      </w:r>
                    </w:p>
                    <w:p w:rsidR="005243E6">
                      <w:pPr>
                        <w:rPr>
                          <w:rFonts w:ascii="微软雅黑" w:eastAsia="微软雅黑"/>
                          <w:color w:val="000000"/>
                          <w:sz w:val="32"/>
                          <w:szCs w:val="32"/>
                        </w:rPr>
                      </w:pPr>
                      <w:r>
                        <w:rPr>
                          <w:rFonts w:ascii="微软雅黑" w:eastAsia="微软雅黑"/>
                          <w:color w:val="000000"/>
                          <w:sz w:val="32"/>
                          <w:szCs w:val="32"/>
                        </w:rPr>
                        <w:t>CP: 100ms</w:t>
                      </w:r>
                    </w:p>
                    <w:p w:rsidR="005243E6">
                      <w:pPr>
                        <w:rPr>
                          <w:rFonts w:ascii="微软雅黑" w:eastAsia="微软雅黑"/>
                          <w:color w:val="000000"/>
                          <w:sz w:val="32"/>
                          <w:szCs w:val="32"/>
                        </w:rPr>
                      </w:pPr>
                      <w:r>
                        <w:rPr>
                          <w:rFonts w:ascii="微软雅黑" w:eastAsia="微软雅黑"/>
                          <w:color w:val="000000"/>
                          <w:sz w:val="32"/>
                          <w:szCs w:val="32"/>
                        </w:rPr>
                        <w:t>UP: 5ms</w:t>
                      </w:r>
                    </w:p>
                  </w:txbxContent>
                </v:textbox>
              </v:oval>
              <v:oval id="Oval 11" o:spid="_x0000_s1036" style="width:3105;height:1550;left:8052;position:absolute;top:5363"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更低的</w:t>
                      </w:r>
                    </w:p>
                    <w:p w:rsidR="005243E6">
                      <w:pPr>
                        <w:rPr>
                          <w:rFonts w:ascii="微软雅黑" w:eastAsia="微软雅黑"/>
                          <w:color w:val="000000"/>
                          <w:sz w:val="32"/>
                          <w:szCs w:val="32"/>
                        </w:rPr>
                      </w:pPr>
                      <w:r>
                        <w:rPr>
                          <w:rFonts w:ascii="微软雅黑" w:eastAsia="微软雅黑"/>
                          <w:color w:val="000000"/>
                          <w:sz w:val="32"/>
                          <w:szCs w:val="32"/>
                        </w:rPr>
                        <w:t xml:space="preserve"> CAPEX &amp; OPEX</w:t>
                      </w:r>
                    </w:p>
                  </w:txbxContent>
                </v:textbox>
              </v:oval>
              <v:oval id="Oval 12" o:spid="_x0000_s1037" style="width:3105;height:1550;left:2370;position:absolute;top:5363"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频谱</w:t>
                      </w:r>
                    </w:p>
                    <w:p w:rsidR="005243E6">
                      <w:pPr>
                        <w:rPr>
                          <w:rFonts w:ascii="微软雅黑" w:eastAsia="微软雅黑"/>
                          <w:color w:val="000000"/>
                          <w:sz w:val="32"/>
                          <w:szCs w:val="32"/>
                        </w:rPr>
                      </w:pPr>
                      <w:r>
                        <w:rPr>
                          <w:rFonts w:ascii="微软雅黑" w:eastAsia="微软雅黑"/>
                          <w:color w:val="000000"/>
                          <w:sz w:val="32"/>
                          <w:szCs w:val="32"/>
                        </w:rPr>
                        <w:t>灵活性</w:t>
                      </w:r>
                    </w:p>
                  </w:txbxContent>
                </v:textbox>
              </v:oval>
              <v:oval id="Oval 13" o:spid="_x0000_s1038" style="width:3105;height:1550;position:absolute;top:2623" filled="t" fillcolor="#9cf" stroked="f">
                <v:shadow on="t" type="double" color="#eeece1" color2="white" opacity="0.5" offset="-3pt,-3pt" offset2="-6pt,-6pt"/>
                <o:lock v:ext="edit" aspectratio="f"/>
                <v:textbox>
                  <w:txbxContent>
                    <w:p w:rsidR="005243E6">
                      <w:pPr>
                        <w:rPr>
                          <w:rFonts w:ascii="微软雅黑" w:eastAsia="微软雅黑"/>
                          <w:color w:val="000000"/>
                          <w:sz w:val="32"/>
                          <w:szCs w:val="32"/>
                        </w:rPr>
                      </w:pPr>
                      <w:r>
                        <w:rPr>
                          <w:rFonts w:ascii="微软雅黑" w:eastAsia="微软雅黑"/>
                          <w:color w:val="000000"/>
                          <w:sz w:val="32"/>
                          <w:szCs w:val="32"/>
                        </w:rPr>
                        <w:t>更高的频</w:t>
                      </w:r>
                    </w:p>
                    <w:p w:rsidR="005243E6">
                      <w:pPr>
                        <w:rPr>
                          <w:rFonts w:ascii="微软雅黑" w:eastAsia="微软雅黑"/>
                          <w:color w:val="000000"/>
                          <w:sz w:val="32"/>
                          <w:szCs w:val="32"/>
                        </w:rPr>
                      </w:pPr>
                      <w:r>
                        <w:rPr>
                          <w:rFonts w:ascii="微软雅黑" w:eastAsia="微软雅黑"/>
                          <w:color w:val="000000"/>
                          <w:sz w:val="32"/>
                          <w:szCs w:val="32"/>
                        </w:rPr>
                        <w:t>谱效率</w:t>
                      </w:r>
                    </w:p>
                  </w:txbxContent>
                </v:textbox>
              </v:oval>
              <v:oval id="Oval 14" o:spid="_x0000_s1039" style="width:3193;height:1700;left:4762;mso-wrap-style:none;position:absolute;top:2495" filled="t" fillcolor="#f90" stroked="f">
                <v:shadow on="t" type="double" color="#eeece1" color2="white" opacity="0.5" offset="-3pt,-3pt" offset2="-6pt,-6pt"/>
                <o:lock v:ext="edit" aspectratio="f"/>
                <v:textbox>
                  <w:txbxContent>
                    <w:p w:rsidR="005243E6">
                      <w:pPr>
                        <w:rPr>
                          <w:rFonts w:ascii="Arial" w:eastAsia="黑体"/>
                          <w:b/>
                          <w:color w:val="000000"/>
                          <w:sz w:val="56"/>
                          <w:szCs w:val="56"/>
                        </w:rPr>
                      </w:pPr>
                      <w:r>
                        <w:rPr>
                          <w:rFonts w:ascii="Arial" w:eastAsia="黑体"/>
                          <w:b/>
                          <w:color w:val="000000"/>
                          <w:sz w:val="56"/>
                          <w:szCs w:val="56"/>
                        </w:rPr>
                        <w:t>LTE</w:t>
                      </w:r>
                    </w:p>
                  </w:txbxContent>
                </v:textbox>
              </v:oval>
            </v:group>
            <w10:anchorlock/>
          </v:group>
        </w:pict>
      </w:r>
    </w:p>
    <w:p w:rsidR="005243E6">
      <w:pPr>
        <w:spacing w:line="480" w:lineRule="exact"/>
        <w:ind w:firstLine="480" w:firstLineChars="200"/>
        <w:rPr>
          <w:rFonts w:ascii="宋体" w:hAnsi="宋体" w:cs="Arial" w:hint="eastAsia"/>
          <w:bCs/>
          <w:color w:val="333333"/>
          <w:sz w:val="24"/>
        </w:rPr>
      </w:pPr>
      <w:r>
        <w:rPr>
          <w:rFonts w:ascii="宋体" w:hAnsi="宋体" w:cs="Arial" w:hint="eastAsia"/>
          <w:bCs/>
          <w:color w:val="333333"/>
          <w:sz w:val="24"/>
        </w:rPr>
        <w:t>LTE通过大容量、快速响应、高速率和更好的QoS 提升用户体验。</w:t>
      </w:r>
    </w:p>
    <w:p w:rsidR="005243E6">
      <w:pPr>
        <w:numPr>
          <w:ilvl w:val="0"/>
          <w:numId w:val="2"/>
        </w:numPr>
        <w:spacing w:before="156" w:beforeLines="50" w:after="156" w:afterLines="50" w:line="360" w:lineRule="auto"/>
        <w:jc w:val="left"/>
        <w:rPr>
          <w:rFonts w:ascii="黑体" w:eastAsia="黑体" w:hAnsi="黑体" w:cs="黑体" w:hint="eastAsia"/>
          <w:bCs/>
          <w:color w:val="333333"/>
          <w:szCs w:val="21"/>
        </w:rPr>
      </w:pPr>
      <w:r>
        <w:rPr>
          <w:rFonts w:ascii="黑体" w:eastAsia="黑体" w:hAnsi="黑体" w:cs="黑体" w:hint="eastAsia"/>
          <w:bCs/>
          <w:color w:val="333333"/>
          <w:szCs w:val="21"/>
        </w:rPr>
        <w:t>LTE网络架构</w:t>
      </w:r>
    </w:p>
    <w:p w:rsidR="005243E6">
      <w:pPr>
        <w:spacing w:line="360" w:lineRule="auto"/>
        <w:ind w:firstLine="480" w:firstLineChars="200"/>
        <w:jc w:val="left"/>
        <w:rPr>
          <w:rFonts w:ascii="宋体" w:hAnsi="宋体" w:cs="Arial" w:hint="eastAsia"/>
          <w:bCs/>
          <w:color w:val="333333"/>
          <w:sz w:val="24"/>
        </w:rPr>
      </w:pPr>
      <w:r>
        <w:rPr>
          <w:rFonts w:ascii="宋体" w:hAnsi="宋体" w:cs="Arial"/>
          <w:color w:val="333333"/>
          <w:sz w:val="24"/>
        </w:rPr>
        <w:pict>
          <v:shape id="图片 23" o:spid="_x0000_i1040" type="#_x0000_t75" style="width:368.65pt;height:166.35pt;mso-position-horizontal-relative:page;mso-position-vertical-relative:page" o:preferrelative="t" filled="f" stroked="f">
            <v:imagedata r:id="rId42" o:title=""/>
            <v:path o:extrusionok="f"/>
            <o:lock v:ext="edit" aspectratio="t"/>
          </v:shape>
        </w:pict>
      </w:r>
    </w:p>
    <w:p w:rsidR="005243E6">
      <w:pPr>
        <w:numPr>
          <w:ilvl w:val="0"/>
          <w:numId w:val="2"/>
        </w:numPr>
        <w:spacing w:before="156" w:beforeLines="50" w:after="156" w:afterLines="50" w:line="360" w:lineRule="auto"/>
        <w:jc w:val="left"/>
        <w:rPr>
          <w:rFonts w:ascii="黑体" w:eastAsia="黑体" w:hAnsi="黑体" w:cs="黑体" w:hint="eastAsia"/>
          <w:szCs w:val="21"/>
        </w:rPr>
        <w:sectPr>
          <w:headerReference w:type="even" r:id="rId43"/>
          <w:headerReference w:type="default" r:id="rId44"/>
          <w:footerReference w:type="even" r:id="rId45"/>
          <w:footerReference w:type="default" r:id="rId46"/>
          <w:headerReference w:type="first" r:id="rId47"/>
          <w:footerReference w:type="first" r:id="rId48"/>
          <w:type w:val="nextPage"/>
          <w:pgSz w:w="10433" w:h="14742"/>
          <w:pgMar w:top="1474" w:right="1021" w:bottom="737" w:left="1191" w:header="1134" w:footer="567" w:gutter="0"/>
          <w:pgNumType w:start="7"/>
          <w:cols w:space="720"/>
          <w:titlePg w:val="0"/>
          <w:docGrid w:type="lines" w:linePitch="312"/>
        </w:sectPr>
      </w:pPr>
      <w:r>
        <w:rPr>
          <w:rFonts w:ascii="黑体" w:eastAsia="黑体" w:hAnsi="黑体" w:cs="黑体" w:hint="eastAsia"/>
          <w:szCs w:val="21"/>
        </w:rPr>
        <w:t>LTE与2/3G网络架构差异</w:t>
      </w:r>
    </w:p>
    <w:p w:rsidR="005243E6">
      <w:pPr>
        <w:spacing w:line="360" w:lineRule="auto"/>
        <w:ind w:firstLine="480" w:firstLineChars="200"/>
        <w:jc w:val="left"/>
        <w:rPr>
          <w:rFonts w:ascii="宋体" w:hAnsi="宋体" w:cs="Arial"/>
          <w:bCs/>
          <w:color w:val="333333"/>
          <w:sz w:val="24"/>
        </w:rPr>
      </w:pPr>
      <w:r>
        <w:rPr>
          <w:rFonts w:ascii="宋体" w:hAnsi="宋体" w:cs="Arial"/>
          <w:bCs/>
          <w:color w:val="333333"/>
          <w:sz w:val="24"/>
        </w:rPr>
        <w:pict>
          <v:shape id="图片 2" o:spid="_x0000_i1041" type="#_x0000_t75" style="width:372.3pt;height:274.85pt;mso-position-horizontal-relative:page;mso-position-vertical-relative:page" o:preferrelative="t" filled="f" stroked="f">
            <v:imagedata r:id="rId49" o:title=""/>
            <v:path o:extrusionok="f"/>
            <o:lock v:ext="edit" aspectratio="t"/>
          </v:shape>
        </w:pict>
      </w:r>
    </w:p>
    <w:p w:rsidR="005243E6">
      <w:pPr>
        <w:numPr>
          <w:ilvl w:val="0"/>
          <w:numId w:val="2"/>
        </w:numPr>
        <w:spacing w:before="156" w:beforeLines="50" w:after="156" w:afterLines="50" w:line="360" w:lineRule="auto"/>
        <w:jc w:val="left"/>
        <w:rPr>
          <w:rFonts w:ascii="黑体" w:eastAsia="黑体" w:hAnsi="黑体" w:cs="黑体" w:hint="eastAsia"/>
          <w:bCs/>
          <w:color w:val="333333"/>
          <w:szCs w:val="21"/>
        </w:rPr>
      </w:pPr>
      <w:r>
        <w:rPr>
          <w:rFonts w:ascii="黑体" w:eastAsia="黑体" w:hAnsi="黑体" w:cs="黑体" w:hint="eastAsia"/>
          <w:bCs/>
          <w:color w:val="333333"/>
          <w:szCs w:val="21"/>
        </w:rPr>
        <w:t>BBU单板配置原那么</w:t>
      </w:r>
    </w:p>
    <w:p w:rsidR="005243E6">
      <w:pPr>
        <w:spacing w:line="360" w:lineRule="auto"/>
        <w:ind w:firstLine="480" w:firstLineChars="200"/>
        <w:jc w:val="left"/>
        <w:rPr>
          <w:rFonts w:ascii="宋体" w:hAnsi="宋体" w:cs="Arial" w:hint="eastAsia"/>
          <w:bCs/>
          <w:color w:val="333333"/>
          <w:sz w:val="24"/>
        </w:rPr>
      </w:pPr>
      <w:r>
        <w:rPr>
          <w:rFonts w:ascii="宋体" w:hAnsi="宋体" w:cs="Arial" w:hint="eastAsia"/>
          <w:bCs/>
          <w:color w:val="333333"/>
          <w:sz w:val="24"/>
        </w:rPr>
        <w:pict>
          <v:shape id="图片 17" o:spid="_x0000_i1042" type="#_x0000_t75" style="width:379.05pt;height:249.1pt;mso-position-horizontal-relative:page;mso-position-vertical-relative:page" filled="f" stroked="f">
            <v:imagedata r:id="rId50" o:title="QQ截图20151008215353"/>
            <v:path o:extrusionok="f"/>
            <o:lock v:ext="edit" aspectratio="t"/>
          </v:shape>
        </w:pict>
      </w:r>
    </w:p>
    <w:p w:rsidR="005243E6">
      <w:pPr>
        <w:numPr>
          <w:ilvl w:val="0"/>
          <w:numId w:val="2"/>
        </w:numPr>
        <w:spacing w:before="156" w:beforeLines="50" w:after="156" w:afterLines="50" w:line="360" w:lineRule="auto"/>
        <w:jc w:val="left"/>
        <w:rPr>
          <w:rFonts w:ascii="黑体" w:eastAsia="黑体" w:hAnsi="黑体" w:cs="黑体" w:hint="eastAsia"/>
          <w:sz w:val="24"/>
        </w:rPr>
        <w:sectPr>
          <w:headerReference w:type="even" r:id="rId51"/>
          <w:headerReference w:type="default" r:id="rId52"/>
          <w:footerReference w:type="even" r:id="rId53"/>
          <w:footerReference w:type="default" r:id="rId54"/>
          <w:headerReference w:type="first" r:id="rId55"/>
          <w:footerReference w:type="first" r:id="rId56"/>
          <w:type w:val="nextPage"/>
          <w:pgSz w:w="10433" w:h="14742"/>
          <w:pgMar w:top="1474" w:right="1021" w:bottom="737" w:left="1191" w:header="1134" w:footer="567" w:gutter="0"/>
          <w:pgNumType w:start="8"/>
          <w:cols w:space="720"/>
          <w:titlePg w:val="0"/>
          <w:docGrid w:type="lines" w:linePitch="312"/>
        </w:sectPr>
      </w:pPr>
      <w:r>
        <w:rPr>
          <w:rFonts w:ascii="黑体" w:eastAsia="黑体" w:hAnsi="黑体" w:cs="黑体" w:hint="eastAsia"/>
          <w:sz w:val="24"/>
        </w:rPr>
        <w:t>LTE/SAE协议构造</w:t>
      </w:r>
    </w:p>
    <w:p w:rsidR="005243E6">
      <w:pPr>
        <w:spacing w:line="360" w:lineRule="auto"/>
        <w:ind w:firstLine="480" w:firstLineChars="200"/>
        <w:jc w:val="left"/>
        <w:rPr>
          <w:rFonts w:ascii="宋体" w:hAnsi="宋体" w:cs="宋体" w:hint="eastAsia"/>
          <w:sz w:val="24"/>
        </w:rPr>
      </w:pPr>
      <w:r>
        <w:rPr>
          <w:rFonts w:ascii="宋体" w:hAnsi="宋体" w:cs="宋体" w:hint="eastAsia"/>
          <w:sz w:val="24"/>
        </w:rPr>
        <w:pict>
          <v:shape id="图片 18" o:spid="_x0000_i1043" type="#_x0000_t75" style="width:368.3pt;height:252.4pt;mso-position-horizontal-relative:page;mso-position-vertical-relative:page" filled="f" stroked="f">
            <v:imagedata r:id="rId57" o:title="QQ截图20151008215718"/>
            <v:path o:extrusionok="f"/>
            <o:lock v:ext="edit" aspectratio="t"/>
          </v:shape>
        </w:pict>
      </w:r>
    </w:p>
    <w:p w:rsidR="005243E6">
      <w:pPr>
        <w:numPr>
          <w:ilvl w:val="0"/>
          <w:numId w:val="2"/>
        </w:numPr>
        <w:spacing w:before="156" w:beforeLines="50" w:after="156" w:afterLines="50" w:line="360" w:lineRule="auto"/>
        <w:jc w:val="left"/>
        <w:rPr>
          <w:rFonts w:ascii="黑体" w:eastAsia="黑体" w:hAnsi="黑体" w:cs="黑体" w:hint="eastAsia"/>
          <w:szCs w:val="21"/>
        </w:rPr>
      </w:pPr>
      <w:r>
        <w:rPr>
          <w:rFonts w:ascii="黑体" w:eastAsia="黑体" w:hAnsi="黑体" w:cs="黑体" w:hint="eastAsia"/>
          <w:szCs w:val="21"/>
        </w:rPr>
        <w:t>LTE基站配置流程</w:t>
      </w:r>
    </w:p>
    <w:p w:rsidR="005243E6">
      <w:pPr>
        <w:spacing w:line="480" w:lineRule="exact"/>
        <w:ind w:firstLine="480" w:firstLineChars="200"/>
        <w:rPr>
          <w:rFonts w:ascii="宋体" w:hAnsi="宋体" w:cs="宋体" w:hint="eastAsia"/>
          <w:sz w:val="24"/>
        </w:rPr>
      </w:pPr>
      <w:r>
        <w:rPr>
          <w:rFonts w:ascii="宋体" w:hAnsi="宋体" w:cs="宋体" w:hint="eastAsia"/>
          <w:sz w:val="24"/>
        </w:rPr>
        <w:t>创立子网</w:t>
      </w:r>
      <w:r>
        <w:rPr>
          <w:rFonts w:ascii="宋体" w:hAnsi="宋体" w:cs="宋体" w:hint="eastAsia"/>
          <w:sz w:val="24"/>
        </w:rPr>
        <w:t>→</w:t>
      </w:r>
      <w:r>
        <w:rPr>
          <w:rFonts w:ascii="宋体" w:hAnsi="宋体" w:cs="宋体" w:hint="eastAsia"/>
          <w:sz w:val="24"/>
        </w:rPr>
        <w:t>创立网元</w:t>
      </w:r>
      <w:r>
        <w:rPr>
          <w:rFonts w:ascii="宋体" w:hAnsi="宋体" w:cs="宋体" w:hint="eastAsia"/>
          <w:sz w:val="24"/>
        </w:rPr>
        <w:t>→</w:t>
      </w:r>
      <w:r>
        <w:rPr>
          <w:rFonts w:ascii="宋体" w:hAnsi="宋体" w:cs="宋体" w:hint="eastAsia"/>
          <w:sz w:val="24"/>
        </w:rPr>
        <w:t>配置运营商和PLAN</w:t>
      </w:r>
      <w:r>
        <w:rPr>
          <w:rFonts w:ascii="宋体" w:hAnsi="宋体" w:cs="宋体" w:hint="eastAsia"/>
          <w:sz w:val="24"/>
        </w:rPr>
        <w:t>→</w:t>
      </w:r>
      <w:r>
        <w:rPr>
          <w:rFonts w:ascii="宋体" w:hAnsi="宋体" w:cs="宋体" w:hint="eastAsia"/>
          <w:sz w:val="24"/>
        </w:rPr>
        <w:t>配置系统参数</w:t>
      </w:r>
      <w:r>
        <w:rPr>
          <w:rFonts w:ascii="宋体" w:hAnsi="宋体" w:cs="宋体" w:hint="eastAsia"/>
          <w:sz w:val="24"/>
        </w:rPr>
        <w:t>→</w:t>
      </w:r>
      <w:r>
        <w:rPr>
          <w:rFonts w:ascii="宋体" w:hAnsi="宋体" w:cs="宋体" w:hint="eastAsia"/>
          <w:sz w:val="24"/>
        </w:rPr>
        <w:t>配置平台资源</w:t>
      </w:r>
      <w:r>
        <w:rPr>
          <w:rFonts w:ascii="宋体" w:hAnsi="宋体" w:cs="宋体" w:hint="eastAsia"/>
          <w:sz w:val="24"/>
        </w:rPr>
        <w:t>→</w:t>
      </w:r>
      <w:r>
        <w:rPr>
          <w:rFonts w:ascii="宋体" w:hAnsi="宋体" w:cs="宋体" w:hint="eastAsia"/>
          <w:sz w:val="24"/>
        </w:rPr>
        <w:t>传输网络配置</w:t>
      </w:r>
    </w:p>
    <w:p w:rsidR="005243E6">
      <w:pPr>
        <w:spacing w:line="480" w:lineRule="exact"/>
        <w:ind w:firstLine="480" w:firstLineChars="200"/>
        <w:rPr>
          <w:rFonts w:ascii="宋体" w:hAnsi="宋体" w:cs="宋体" w:hint="eastAsia"/>
          <w:sz w:val="24"/>
        </w:rPr>
      </w:pPr>
    </w:p>
    <w:p w:rsidR="005243E6">
      <w:pPr>
        <w:spacing w:line="480" w:lineRule="exact"/>
        <w:ind w:firstLine="480" w:firstLineChars="200"/>
        <w:rPr>
          <w:rFonts w:ascii="宋体" w:hAnsi="宋体" w:cs="宋体" w:hint="eastAsia"/>
          <w:sz w:val="24"/>
        </w:rPr>
      </w:pPr>
    </w:p>
    <w:p w:rsidR="005243E6">
      <w:pPr>
        <w:pStyle w:val="Heading2"/>
        <w:numPr>
          <w:ilvl w:val="0"/>
          <w:numId w:val="3"/>
        </w:numPr>
        <w:spacing w:before="156" w:beforeLines="50" w:after="156" w:afterLines="50" w:line="360" w:lineRule="auto"/>
        <w:jc w:val="left"/>
        <w:rPr>
          <w:rFonts w:ascii="黑体" w:hAnsi="黑体" w:cs="黑体" w:hint="eastAsia"/>
          <w:sz w:val="24"/>
          <w:szCs w:val="24"/>
        </w:rPr>
      </w:pPr>
      <w:bookmarkStart w:id="6" w:name="_Toc942"/>
      <w:r>
        <w:rPr>
          <w:rFonts w:ascii="黑体" w:hAnsi="黑体" w:cs="黑体" w:hint="eastAsia"/>
          <w:sz w:val="24"/>
          <w:szCs w:val="24"/>
        </w:rPr>
        <w:t>网络优化简介</w:t>
      </w:r>
      <w:bookmarkEnd w:id="6"/>
    </w:p>
    <w:p w:rsidR="005243E6">
      <w:pPr>
        <w:numPr>
          <w:ilvl w:val="0"/>
          <w:numId w:val="4"/>
        </w:numPr>
        <w:spacing w:before="156" w:beforeLines="50" w:after="156" w:afterLines="50" w:line="360" w:lineRule="auto"/>
        <w:jc w:val="left"/>
        <w:rPr>
          <w:rFonts w:ascii="黑体" w:eastAsia="黑体" w:hAnsi="黑体" w:cs="黑体" w:hint="eastAsia"/>
          <w:szCs w:val="21"/>
        </w:rPr>
      </w:pPr>
      <w:r>
        <w:rPr>
          <w:rFonts w:ascii="黑体" w:eastAsia="黑体" w:hAnsi="黑体" w:cs="黑体" w:hint="eastAsia"/>
          <w:szCs w:val="21"/>
        </w:rPr>
        <w:t>什么是网络优化</w:t>
      </w:r>
    </w:p>
    <w:p w:rsidR="005243E6">
      <w:pPr>
        <w:spacing w:line="480" w:lineRule="exact"/>
        <w:ind w:firstLine="480" w:firstLineChars="200"/>
        <w:rPr>
          <w:rFonts w:hint="eastAsia"/>
          <w:sz w:val="24"/>
        </w:rPr>
        <w:sectPr>
          <w:headerReference w:type="even" r:id="rId58"/>
          <w:headerReference w:type="default" r:id="rId59"/>
          <w:footerReference w:type="even" r:id="rId60"/>
          <w:footerReference w:type="default" r:id="rId61"/>
          <w:headerReference w:type="first" r:id="rId62"/>
          <w:footerReference w:type="first" r:id="rId63"/>
          <w:type w:val="nextPage"/>
          <w:pgSz w:w="10433" w:h="14742"/>
          <w:pgMar w:top="1474" w:right="1021" w:bottom="737" w:left="1191" w:header="1134" w:footer="567" w:gutter="0"/>
          <w:pgNumType w:start="9"/>
          <w:cols w:space="720"/>
          <w:titlePg w:val="0"/>
          <w:docGrid w:type="lines" w:linePitch="312"/>
        </w:sectPr>
      </w:pPr>
      <w:r>
        <w:rPr>
          <w:rFonts w:hint="eastAsia"/>
          <w:sz w:val="24"/>
        </w:rPr>
        <w:t xml:space="preserve"> 网络优化是建立一个网络的根底，良好的网络规划能满足用户的需求、节省投资，网络规划是决定网络质量的最根本元素。规划工作内容主要包括：基站布局、信道分配、小区数据规划，其重点在于对网络建立提供一个完整的设计，这个方案与最终工程建立的方案可能不一致。日常网优是指通过对计数器记录的原始数据进展二次计算，从而得到的网络性能统计报表。统计报表一般有忙时和全天监测两类。</w:t>
      </w:r>
    </w:p>
    <w:p w:rsidR="005243E6">
      <w:pPr>
        <w:spacing w:before="156" w:beforeLines="50" w:after="156" w:afterLines="50" w:line="360" w:lineRule="auto"/>
        <w:jc w:val="left"/>
        <w:rPr>
          <w:rFonts w:ascii="黑体" w:eastAsia="黑体" w:hAnsi="黑体" w:cs="黑体" w:hint="eastAsia"/>
          <w:szCs w:val="21"/>
        </w:rPr>
      </w:pPr>
      <w:r>
        <w:rPr>
          <w:rFonts w:ascii="黑体" w:eastAsia="黑体" w:hAnsi="黑体" w:cs="黑体" w:hint="eastAsia"/>
          <w:szCs w:val="21"/>
        </w:rPr>
        <w:t xml:space="preserve">  2、网优流程</w:t>
      </w:r>
    </w:p>
    <w:p w:rsidR="005243E6">
      <w:pPr>
        <w:spacing w:line="480" w:lineRule="exact"/>
        <w:ind w:firstLine="480" w:firstLineChars="200"/>
        <w:rPr>
          <w:rFonts w:ascii="宋体" w:hAnsi="宋体" w:cs="宋体" w:hint="eastAsia"/>
          <w:sz w:val="24"/>
        </w:rPr>
      </w:pPr>
      <w:r>
        <w:rPr>
          <w:rFonts w:ascii="宋体" w:hAnsi="宋体" w:cs="宋体" w:hint="eastAsia"/>
          <w:sz w:val="24"/>
        </w:rPr>
        <w:t>〔1〕网络建立的流程</w:t>
      </w:r>
    </w:p>
    <w:p w:rsidR="005243E6">
      <w:pPr>
        <w:spacing w:line="480" w:lineRule="exact"/>
        <w:ind w:firstLine="480" w:firstLineChars="200"/>
        <w:rPr>
          <w:rFonts w:ascii="宋体" w:hAnsi="宋体" w:cs="宋体" w:hint="eastAsia"/>
          <w:sz w:val="24"/>
        </w:rPr>
      </w:pPr>
      <w:r>
        <w:rPr>
          <w:rFonts w:ascii="宋体" w:hAnsi="宋体" w:cs="宋体" w:hint="eastAsia"/>
          <w:sz w:val="24"/>
        </w:rPr>
        <w:t>网络规划</w:t>
      </w:r>
      <w:r>
        <w:rPr>
          <w:rFonts w:ascii="宋体" w:hAnsi="宋体" w:cs="宋体" w:hint="eastAsia"/>
          <w:sz w:val="24"/>
        </w:rPr>
        <w:t>→</w:t>
      </w:r>
      <w:r>
        <w:rPr>
          <w:rFonts w:ascii="宋体" w:hAnsi="宋体" w:cs="宋体" w:hint="eastAsia"/>
          <w:sz w:val="24"/>
        </w:rPr>
        <w:t>网络建立</w:t>
      </w:r>
      <w:r>
        <w:rPr>
          <w:rFonts w:ascii="宋体" w:hAnsi="宋体" w:cs="宋体" w:hint="eastAsia"/>
          <w:sz w:val="24"/>
        </w:rPr>
        <w:t>→</w:t>
      </w:r>
      <w:r>
        <w:rPr>
          <w:rFonts w:ascii="宋体" w:hAnsi="宋体" w:cs="宋体" w:hint="eastAsia"/>
          <w:sz w:val="24"/>
        </w:rPr>
        <w:t>工程优化</w:t>
      </w:r>
      <w:r>
        <w:rPr>
          <w:rFonts w:ascii="宋体" w:hAnsi="宋体" w:cs="宋体" w:hint="eastAsia"/>
          <w:sz w:val="24"/>
        </w:rPr>
        <w:t>→</w:t>
      </w:r>
      <w:r>
        <w:rPr>
          <w:rFonts w:ascii="宋体" w:hAnsi="宋体" w:cs="宋体" w:hint="eastAsia"/>
          <w:sz w:val="24"/>
        </w:rPr>
        <w:t>网络运营</w:t>
      </w:r>
      <w:r>
        <w:rPr>
          <w:rFonts w:ascii="宋体" w:hAnsi="宋体" w:cs="宋体" w:hint="eastAsia"/>
          <w:sz w:val="24"/>
        </w:rPr>
        <w:t>→</w:t>
      </w:r>
      <w:r>
        <w:rPr>
          <w:rFonts w:ascii="宋体" w:hAnsi="宋体" w:cs="宋体" w:hint="eastAsia"/>
          <w:sz w:val="24"/>
        </w:rPr>
        <w:t>运维优化</w:t>
      </w:r>
    </w:p>
    <w:p w:rsidR="005243E6">
      <w:pPr>
        <w:spacing w:line="480" w:lineRule="exact"/>
        <w:ind w:firstLine="480" w:firstLineChars="200"/>
        <w:rPr>
          <w:rFonts w:ascii="宋体" w:hAnsi="宋体" w:cs="宋体" w:hint="eastAsia"/>
          <w:sz w:val="24"/>
        </w:rPr>
      </w:pPr>
      <w:r>
        <w:rPr>
          <w:rFonts w:ascii="宋体" w:hAnsi="宋体" w:cs="宋体" w:hint="eastAsia"/>
          <w:sz w:val="24"/>
        </w:rPr>
        <w:t>〔2〕网络规划流程</w:t>
      </w:r>
    </w:p>
    <w:p w:rsidR="005243E6">
      <w:pPr>
        <w:spacing w:line="480" w:lineRule="exact"/>
        <w:ind w:firstLine="480" w:firstLineChars="200"/>
        <w:rPr>
          <w:rFonts w:ascii="宋体" w:hAnsi="宋体" w:cs="宋体" w:hint="eastAsia"/>
          <w:sz w:val="24"/>
        </w:rPr>
      </w:pPr>
      <w:r>
        <w:rPr>
          <w:rFonts w:ascii="宋体" w:hAnsi="宋体" w:cs="宋体" w:hint="eastAsia"/>
          <w:sz w:val="24"/>
        </w:rPr>
        <w:t>资料收集及需求分析</w:t>
      </w:r>
      <w:r>
        <w:rPr>
          <w:rFonts w:ascii="宋体" w:hAnsi="宋体" w:cs="宋体" w:hint="eastAsia"/>
          <w:sz w:val="24"/>
        </w:rPr>
        <w:t>→</w:t>
      </w:r>
      <w:r>
        <w:rPr>
          <w:rFonts w:ascii="宋体" w:hAnsi="宋体" w:cs="宋体" w:hint="eastAsia"/>
          <w:sz w:val="24"/>
        </w:rPr>
        <w:t>网络规模估算</w:t>
      </w:r>
      <w:r>
        <w:rPr>
          <w:rFonts w:ascii="宋体" w:hAnsi="宋体" w:cs="宋体" w:hint="eastAsia"/>
          <w:sz w:val="24"/>
        </w:rPr>
        <w:t>→</w:t>
      </w:r>
      <w:r>
        <w:rPr>
          <w:rFonts w:ascii="宋体" w:hAnsi="宋体" w:cs="宋体" w:hint="eastAsia"/>
          <w:sz w:val="24"/>
        </w:rPr>
        <w:t>模拟布局基站勘察</w:t>
      </w:r>
      <w:r>
        <w:rPr>
          <w:rFonts w:ascii="宋体" w:hAnsi="宋体" w:cs="宋体" w:hint="eastAsia"/>
          <w:sz w:val="24"/>
        </w:rPr>
        <w:t>→</w:t>
      </w:r>
      <w:r>
        <w:rPr>
          <w:rFonts w:ascii="宋体" w:hAnsi="宋体" w:cs="宋体" w:hint="eastAsia"/>
          <w:sz w:val="24"/>
        </w:rPr>
        <w:t>网络仿真</w:t>
      </w:r>
      <w:r>
        <w:rPr>
          <w:rFonts w:ascii="宋体" w:hAnsi="宋体" w:cs="宋体" w:hint="eastAsia"/>
          <w:sz w:val="24"/>
        </w:rPr>
        <w:t>→</w:t>
      </w:r>
      <w:r>
        <w:rPr>
          <w:rFonts w:ascii="宋体" w:hAnsi="宋体" w:cs="宋体" w:hint="eastAsia"/>
          <w:sz w:val="24"/>
        </w:rPr>
        <w:t>详细规划</w:t>
      </w:r>
      <w:r>
        <w:rPr>
          <w:rFonts w:ascii="宋体" w:hAnsi="宋体" w:cs="宋体" w:hint="eastAsia"/>
          <w:sz w:val="24"/>
        </w:rPr>
        <w:t>→</w:t>
      </w:r>
      <w:r>
        <w:rPr>
          <w:rFonts w:ascii="宋体" w:hAnsi="宋体" w:cs="宋体" w:hint="eastAsia"/>
          <w:sz w:val="24"/>
        </w:rPr>
        <w:t>输出规划报告</w:t>
      </w:r>
    </w:p>
    <w:p w:rsidR="005243E6">
      <w:pPr>
        <w:spacing w:line="480" w:lineRule="exact"/>
        <w:ind w:firstLine="480" w:firstLineChars="200"/>
        <w:rPr>
          <w:rFonts w:ascii="宋体" w:hAnsi="宋体" w:cs="宋体" w:hint="eastAsia"/>
          <w:sz w:val="24"/>
        </w:rPr>
      </w:pPr>
      <w:r>
        <w:rPr>
          <w:rFonts w:ascii="宋体" w:hAnsi="宋体" w:cs="宋体" w:hint="eastAsia"/>
          <w:sz w:val="24"/>
        </w:rPr>
        <w:t>〔3〕网络优化流程</w:t>
      </w:r>
    </w:p>
    <w:p w:rsidR="005243E6">
      <w:pPr>
        <w:spacing w:line="480" w:lineRule="exact"/>
        <w:ind w:firstLine="480" w:firstLineChars="200"/>
        <w:rPr>
          <w:rFonts w:ascii="宋体" w:hAnsi="宋体" w:cs="宋体" w:hint="eastAsia"/>
          <w:sz w:val="24"/>
        </w:rPr>
      </w:pPr>
      <w:r>
        <w:rPr>
          <w:rFonts w:ascii="宋体" w:hAnsi="宋体" w:cs="宋体" w:hint="eastAsia"/>
          <w:sz w:val="24"/>
        </w:rPr>
        <w:t>数据采集</w:t>
      </w:r>
      <w:r>
        <w:rPr>
          <w:rFonts w:ascii="宋体" w:hAnsi="宋体" w:cs="宋体" w:hint="eastAsia"/>
          <w:sz w:val="24"/>
        </w:rPr>
        <w:t>→</w:t>
      </w:r>
      <w:r>
        <w:rPr>
          <w:rFonts w:ascii="宋体" w:hAnsi="宋体" w:cs="宋体" w:hint="eastAsia"/>
          <w:sz w:val="24"/>
        </w:rPr>
        <w:t>数据分析</w:t>
      </w:r>
      <w:r>
        <w:rPr>
          <w:rFonts w:ascii="宋体" w:hAnsi="宋体" w:cs="宋体" w:hint="eastAsia"/>
          <w:sz w:val="24"/>
        </w:rPr>
        <w:t>→</w:t>
      </w:r>
      <w:r>
        <w:rPr>
          <w:rFonts w:ascii="宋体" w:hAnsi="宋体" w:cs="宋体" w:hint="eastAsia"/>
          <w:sz w:val="24"/>
        </w:rPr>
        <w:t>方案制定</w:t>
      </w:r>
      <w:r>
        <w:rPr>
          <w:rFonts w:ascii="宋体" w:hAnsi="宋体" w:cs="宋体" w:hint="eastAsia"/>
          <w:sz w:val="24"/>
        </w:rPr>
        <w:t>→</w:t>
      </w:r>
      <w:r>
        <w:rPr>
          <w:rFonts w:ascii="宋体" w:hAnsi="宋体" w:cs="宋体" w:hint="eastAsia"/>
          <w:sz w:val="24"/>
        </w:rPr>
        <w:t>方案实施</w:t>
      </w:r>
      <w:r>
        <w:rPr>
          <w:rFonts w:ascii="宋体" w:hAnsi="宋体" w:cs="宋体" w:hint="eastAsia"/>
          <w:sz w:val="24"/>
        </w:rPr>
        <w:t>→</w:t>
      </w:r>
      <w:r>
        <w:rPr>
          <w:rFonts w:ascii="宋体" w:hAnsi="宋体" w:cs="宋体" w:hint="eastAsia"/>
          <w:sz w:val="24"/>
        </w:rPr>
        <w:t>方案验证</w:t>
      </w:r>
      <w:r>
        <w:rPr>
          <w:rFonts w:ascii="宋体" w:hAnsi="宋体" w:cs="宋体" w:hint="eastAsia"/>
          <w:sz w:val="24"/>
        </w:rPr>
        <w:t>→</w:t>
      </w:r>
      <w:r>
        <w:rPr>
          <w:rFonts w:ascii="宋体" w:hAnsi="宋体" w:cs="宋体" w:hint="eastAsia"/>
          <w:sz w:val="24"/>
        </w:rPr>
        <w:t>输出报告</w:t>
      </w:r>
    </w:p>
    <w:p w:rsidR="005243E6">
      <w:pPr>
        <w:numPr>
          <w:ilvl w:val="0"/>
          <w:numId w:val="5"/>
        </w:numPr>
        <w:spacing w:before="156" w:beforeLines="50" w:after="156" w:afterLines="50" w:line="360" w:lineRule="auto"/>
        <w:jc w:val="left"/>
        <w:rPr>
          <w:rFonts w:ascii="黑体" w:eastAsia="黑体" w:hAnsi="黑体" w:cs="黑体" w:hint="eastAsia"/>
          <w:szCs w:val="21"/>
        </w:rPr>
      </w:pPr>
      <w:r>
        <w:rPr>
          <w:rFonts w:ascii="黑体" w:eastAsia="黑体" w:hAnsi="黑体" w:cs="黑体" w:hint="eastAsia"/>
          <w:szCs w:val="21"/>
        </w:rPr>
        <w:t>4G 系统网络构造及关键技术</w:t>
      </w:r>
    </w:p>
    <w:p w:rsidR="005243E6">
      <w:pPr>
        <w:pStyle w:val="NormalWeb"/>
        <w:shd w:val="clear" w:color="auto" w:fill="FFFFFF"/>
        <w:spacing w:before="0" w:beforeAutospacing="0" w:after="0" w:afterAutospacing="0" w:line="480" w:lineRule="exact"/>
        <w:ind w:firstLine="480" w:firstLineChars="200"/>
        <w:jc w:val="both"/>
        <w:rPr>
          <w:color w:val="333333"/>
        </w:rPr>
        <w:sectPr>
          <w:headerReference w:type="even" r:id="rId64"/>
          <w:headerReference w:type="default" r:id="rId65"/>
          <w:footerReference w:type="even" r:id="rId66"/>
          <w:footerReference w:type="default" r:id="rId67"/>
          <w:headerReference w:type="first" r:id="rId68"/>
          <w:footerReference w:type="first" r:id="rId69"/>
          <w:type w:val="nextPage"/>
          <w:pgSz w:w="10433" w:h="14742"/>
          <w:pgMar w:top="1474" w:right="1021" w:bottom="737" w:left="1191" w:header="1134" w:footer="567" w:gutter="0"/>
          <w:pgNumType w:start="10"/>
          <w:cols w:space="720"/>
          <w:titlePg w:val="0"/>
          <w:docGrid w:type="lines" w:linePitch="312"/>
        </w:sectPr>
      </w:pPr>
    </w:p>
    <w:p w:rsidR="005243E6">
      <w:pPr>
        <w:pStyle w:val="NormalWeb"/>
        <w:shd w:val="clear" w:color="auto" w:fill="FFFFFF"/>
        <w:spacing w:before="0" w:beforeAutospacing="0" w:after="0" w:afterAutospacing="0" w:line="480" w:lineRule="exact"/>
        <w:ind w:firstLine="480" w:firstLineChars="200"/>
        <w:jc w:val="both"/>
        <w:rPr>
          <w:color w:val="333333"/>
        </w:rPr>
      </w:pPr>
      <w:r>
        <w:rPr>
          <w:color w:val="333333"/>
        </w:rPr>
        <w:t>4G移动系统网络构造可分为三层：物理网络层、中间环境层、应用网络层。物理网络层提供接入和路由选择功能，它们由无线和核心网的结合格式完成。中间环境层的功能有QoS映像、地址变换和完全性管理等。物理网络层与中间环境层及其应用环境之间的接口是开放的，它使开展和提供新的应用及效劳变得更为容易，提供无缝高数据率的无线效劳，并运行于多个频带。这一效劳能自适应多个无线标准及多模终端能力，跨越多个运营者和效劳，提供大范围效劳。移动通信系统的关键技术包括信道传输；抗干扰性强的高速接入技术、调制和信息传输技术；高性能、小型化和低本钱的自适应数组智能天线；大容量、低本钱的无线接口和光接口；系统管理资源；软件无线电、网络构造协议等。移动通信系统主要是以正交频分复用〔OFDM〕为技术核心。OFDM技术的特点是网络构造高度可扩展，具有良好的抗噪声性能和抗多信道干扰能力，可以提供比目前无线数据技术质量更高〔速率高、时延小〕的效劳和更好的性能价格比，能为4G无线网提供更好的方案。例如无线区域环路〔WLL〕、数码音讯播送〔DAB〕等，都将采用OFDM技术。4G移动通信对加速增长的广带无线连接的要求提供技术上的响应，对跨越公众的和专用的、室内和室外的多种无线系统和网络保证提供无缝的效劳。通过对最适合的可用网络提供用户所需求的最正确效劳，能应付基于网际网络通信所期望的增长，增添新的频段，使频谱资源大扩展，提供不同类型的通信接口，运用路由技术为主的网络架构，以傅利叶变换来开展硬件架构实现网络架构。移动通信将向资料化，高速化、宽带化、频段更高化方向开展，移动资料、移动IP将成为未来移动网的主流业务。</w:t>
      </w:r>
    </w:p>
    <w:p w:rsidR="005243E6">
      <w:pPr>
        <w:pStyle w:val="NormalWeb"/>
        <w:shd w:val="clear" w:color="auto" w:fill="FFFFFF"/>
        <w:spacing w:before="0" w:beforeAutospacing="0" w:after="0" w:afterAutospacing="0" w:line="480" w:lineRule="exact"/>
        <w:ind w:firstLine="480" w:firstLineChars="200"/>
        <w:jc w:val="both"/>
      </w:pPr>
      <w:r>
        <w:t>OFDM技术是LTE系统的技术根底与主要特点，OFDM系统参数设定对整个系统的性能会产生决定性的影响，其中载波间隔又是OFDM系统的最根本参数，经过理论分析与仿真比拟最终确定为15kHz。上下行的最小资源块为375kHz，也就是25个子载波宽度，数据到资源块的映射方式可采用集中〔localized〕方式或离散〔distributed〕方式。循环前缀Cyclic Prefix〔CP〕的长度决定了OFDM系统的抗多径能力和覆盖能力。长CP利于克制多径干扰，支持大范围覆盖，但系统开销也会相应增加，导致数据传输能力下降。为了到达小区半径100Km的覆盖要求，LTE系统采用长短两套循环前缀方案，根据具体场景进展选择：短CP方案为根本选项，长CP方案用于支持LTE大范围小区覆盖和多小区播送业务。</w:t>
      </w:r>
    </w:p>
    <w:p w:rsidR="005243E6">
      <w:pPr>
        <w:pStyle w:val="NormalWeb"/>
        <w:numPr>
          <w:ilvl w:val="0"/>
          <w:numId w:val="5"/>
        </w:numPr>
        <w:shd w:val="clear" w:color="auto" w:fill="FFFFFF"/>
        <w:spacing w:before="156" w:beforeLines="50" w:beforeAutospacing="0" w:after="156" w:afterLines="50" w:afterAutospacing="0" w:line="360" w:lineRule="auto"/>
        <w:rPr>
          <w:rFonts w:ascii="黑体" w:eastAsia="黑体" w:hAnsi="黑体" w:cs="黑体" w:hint="eastAsia"/>
          <w:sz w:val="21"/>
          <w:szCs w:val="21"/>
        </w:rPr>
      </w:pPr>
      <w:r>
        <w:rPr>
          <w:rFonts w:ascii="黑体" w:eastAsia="黑体" w:hAnsi="黑体" w:cs="黑体" w:hint="eastAsia"/>
          <w:sz w:val="21"/>
          <w:szCs w:val="21"/>
        </w:rPr>
        <w:t>天线知识及相关指标</w:t>
      </w:r>
    </w:p>
    <w:p w:rsidR="005243E6">
      <w:pPr>
        <w:pStyle w:val="NormalWeb"/>
        <w:shd w:val="clear" w:color="auto" w:fill="FFFFFF"/>
        <w:spacing w:before="0" w:beforeAutospacing="0" w:after="0" w:afterAutospacing="0" w:line="480" w:lineRule="exact"/>
        <w:jc w:val="both"/>
        <w:rPr>
          <w:rFonts w:hint="eastAsia"/>
        </w:rPr>
      </w:pPr>
      <w:r>
        <w:rPr>
          <w:rFonts w:hint="eastAsia"/>
        </w:rPr>
        <w:t>(1)天线的作用</w:t>
      </w:r>
    </w:p>
    <w:p w:rsidR="005243E6">
      <w:pPr>
        <w:pStyle w:val="NormalWeb"/>
        <w:shd w:val="clear" w:color="auto" w:fill="FFFFFF"/>
        <w:spacing w:before="0" w:beforeAutospacing="0" w:after="0" w:afterAutospacing="0" w:line="480" w:lineRule="exact"/>
        <w:ind w:firstLine="480" w:firstLineChars="200"/>
        <w:jc w:val="both"/>
        <w:rPr>
          <w:rFonts w:hint="eastAsia"/>
        </w:rPr>
      </w:pPr>
      <w:r>
        <w:rPr>
          <w:rFonts w:hint="eastAsia"/>
        </w:rPr>
        <w:t>在无线通信系统中，天线是收发信机与外界传播介质之间的接口。同一副天线既可以辐射又可以承受无线电波；发射时，把高频电流转换为电磁波；接收时把电磁波转换为高频电流。从实质上讲天线是一种转换器，它可以把在封闭的传输线中传输的电磁波转换成在空间中传播的电磁波，也可以把在空间中传输的电磁波转换为在封闭的传输线中传输的电磁波。〔2〕天线的分类</w:t>
      </w:r>
    </w:p>
    <w:p w:rsidR="005243E6">
      <w:pPr>
        <w:pStyle w:val="NormalWeb"/>
        <w:shd w:val="clear" w:color="auto" w:fill="FFFFFF"/>
        <w:spacing w:before="0" w:beforeAutospacing="0" w:after="0" w:afterAutospacing="0" w:line="480" w:lineRule="exact"/>
        <w:ind w:firstLine="480" w:firstLineChars="200"/>
        <w:jc w:val="both"/>
        <w:rPr>
          <w:rFonts w:hint="eastAsia"/>
        </w:rPr>
      </w:pPr>
      <w:r>
        <w:rPr>
          <w:rFonts w:hint="eastAsia"/>
        </w:rPr>
        <w:t>按照辐射方向划分</w:t>
      </w:r>
    </w:p>
    <w:p w:rsidR="005243E6">
      <w:pPr>
        <w:pStyle w:val="NormalWeb"/>
        <w:shd w:val="clear" w:color="auto" w:fill="FFFFFF"/>
        <w:spacing w:before="0" w:beforeAutospacing="0" w:after="0" w:afterAutospacing="0" w:line="360" w:lineRule="auto"/>
        <w:ind w:firstLine="480" w:firstLineChars="200"/>
        <w:sectPr>
          <w:headerReference w:type="even" r:id="rId70"/>
          <w:headerReference w:type="default" r:id="rId71"/>
          <w:footerReference w:type="even" r:id="rId72"/>
          <w:footerReference w:type="default" r:id="rId73"/>
          <w:headerReference w:type="first" r:id="rId74"/>
          <w:footerReference w:type="first" r:id="rId75"/>
          <w:type w:val="nextPage"/>
          <w:pgSz w:w="10433" w:h="14742"/>
          <w:pgMar w:top="1474" w:right="1021" w:bottom="737" w:left="1191" w:header="1134" w:footer="567" w:gutter="0"/>
          <w:pgNumType w:start="11"/>
          <w:cols w:space="720"/>
          <w:titlePg w:val="0"/>
          <w:docGrid w:type="lines" w:linePitch="312"/>
        </w:sectPr>
      </w:pPr>
    </w:p>
    <w:p w:rsidR="005243E6">
      <w:pPr>
        <w:pStyle w:val="NormalWeb"/>
        <w:shd w:val="clear" w:color="auto" w:fill="FFFFFF"/>
        <w:spacing w:before="0" w:beforeAutospacing="0" w:after="0" w:afterAutospacing="0" w:line="360" w:lineRule="auto"/>
        <w:ind w:firstLine="480" w:firstLineChars="200"/>
        <w:rPr>
          <w:rFonts w:hint="eastAsia"/>
        </w:rPr>
      </w:pPr>
      <w:r>
        <w:rPr>
          <w:rFonts w:hint="eastAsia"/>
        </w:rPr>
        <w:t>按照外形划分</w:t>
      </w:r>
      <w:r>
        <w:pict>
          <v:shape id="图片 19" o:spid="_x0000_i1044" type="#_x0000_t75" style="width:369.3pt;height:265.05pt;mso-position-horizontal-relative:page;mso-position-vertical-relative:page" filled="f" stroked="f">
            <v:imagedata r:id="rId76" o:title=""/>
            <v:path o:extrusionok="f"/>
            <o:lock v:ext="edit" aspectratio="t"/>
          </v:shape>
        </w:pict>
      </w:r>
    </w:p>
    <w:p w:rsidR="005243E6">
      <w:pPr>
        <w:pStyle w:val="NormalWeb"/>
        <w:shd w:val="clear" w:color="auto" w:fill="FFFFFF"/>
        <w:spacing w:before="0" w:beforeAutospacing="0" w:after="0" w:afterAutospacing="0" w:line="360" w:lineRule="auto"/>
        <w:ind w:firstLine="480" w:firstLineChars="200"/>
      </w:pPr>
      <w:r>
        <w:pict>
          <v:shape id="图片 20" o:spid="_x0000_i1045" type="#_x0000_t75" style="width:346.8pt;height:215.3pt;mso-position-horizontal-relative:page;mso-position-vertical-relative:page" filled="f" stroked="f">
            <v:imagedata r:id="rId77" o:title=""/>
            <v:path o:extrusionok="f"/>
            <o:lock v:ext="edit" aspectratio="t"/>
          </v:shape>
        </w:pict>
      </w:r>
    </w:p>
    <w:p w:rsidR="005243E6">
      <w:pPr>
        <w:pStyle w:val="NormalWeb"/>
        <w:shd w:val="clear" w:color="auto" w:fill="FFFFFF"/>
        <w:spacing w:before="0" w:beforeAutospacing="0" w:after="0" w:afterAutospacing="0" w:line="480" w:lineRule="exact"/>
        <w:ind w:firstLine="480" w:firstLineChars="200"/>
        <w:jc w:val="both"/>
        <w:rPr>
          <w:rFonts w:hint="eastAsia"/>
        </w:rPr>
        <w:sectPr>
          <w:headerReference w:type="even" r:id="rId78"/>
          <w:headerReference w:type="default" r:id="rId79"/>
          <w:footerReference w:type="even" r:id="rId80"/>
          <w:footerReference w:type="default" r:id="rId81"/>
          <w:headerReference w:type="first" r:id="rId82"/>
          <w:footerReference w:type="first" r:id="rId83"/>
          <w:type w:val="nextPage"/>
          <w:pgSz w:w="10433" w:h="14742"/>
          <w:pgMar w:top="1474" w:right="1021" w:bottom="737" w:left="1191" w:header="1134" w:footer="567" w:gutter="0"/>
          <w:pgNumType w:start="12"/>
          <w:cols w:space="720"/>
          <w:titlePg w:val="0"/>
          <w:docGrid w:type="lines" w:linePitch="312"/>
        </w:sectPr>
      </w:pPr>
      <w:r>
        <w:rPr>
          <w:rFonts w:hint="eastAsia"/>
        </w:rPr>
        <w:t>其它个性化天线-路灯天线</w:t>
      </w:r>
    </w:p>
    <w:p w:rsidR="005243E6">
      <w:pPr>
        <w:pStyle w:val="NormalWeb"/>
        <w:shd w:val="clear" w:color="auto" w:fill="FFFFFF"/>
        <w:spacing w:before="156" w:beforeLines="50" w:beforeAutospacing="0" w:after="156" w:afterLines="50" w:afterAutospacing="0" w:line="360" w:lineRule="auto"/>
        <w:rPr>
          <w:rFonts w:ascii="黑体" w:eastAsia="黑体" w:hAnsi="黑体" w:cs="黑体" w:hint="eastAsia"/>
          <w:sz w:val="21"/>
          <w:szCs w:val="21"/>
        </w:rPr>
      </w:pPr>
      <w:r>
        <w:rPr>
          <w:rFonts w:ascii="黑体" w:eastAsia="黑体" w:hAnsi="黑体" w:cs="黑体" w:hint="eastAsia"/>
          <w:sz w:val="21"/>
          <w:szCs w:val="21"/>
        </w:rPr>
        <w:pict>
          <v:shape id="图片 21" o:spid="_x0000_i1046" type="#_x0000_t75" style="width:287.55pt;height:295.25pt;mso-position-horizontal-relative:page;mso-position-vertical-relative:page" filled="f" stroked="f">
            <v:imagedata r:id="rId84" o:title=""/>
            <v:path o:extrusionok="f"/>
            <o:lock v:ext="edit" aspectratio="t"/>
          </v:shape>
        </w:pict>
      </w:r>
    </w:p>
    <w:p w:rsidR="005243E6">
      <w:pPr>
        <w:pStyle w:val="NormalWeb"/>
        <w:numPr>
          <w:ilvl w:val="0"/>
          <w:numId w:val="6"/>
        </w:numPr>
        <w:shd w:val="clear" w:color="auto" w:fill="FFFFFF"/>
        <w:spacing w:before="156" w:beforeLines="50" w:beforeAutospacing="0" w:after="156" w:afterLines="50" w:afterAutospacing="0" w:line="360" w:lineRule="auto"/>
        <w:rPr>
          <w:rFonts w:ascii="黑体" w:eastAsia="黑体" w:hAnsi="黑体" w:cs="黑体" w:hint="eastAsia"/>
          <w:sz w:val="21"/>
          <w:szCs w:val="21"/>
        </w:rPr>
      </w:pPr>
      <w:r>
        <w:rPr>
          <w:rFonts w:ascii="黑体" w:eastAsia="黑体" w:hAnsi="黑体" w:cs="黑体" w:hint="eastAsia"/>
          <w:sz w:val="21"/>
          <w:szCs w:val="21"/>
        </w:rPr>
        <w:t>天线的方向图</w:t>
      </w:r>
    </w:p>
    <w:p w:rsidR="005243E6">
      <w:pPr>
        <w:pStyle w:val="NormalWeb"/>
        <w:shd w:val="clear" w:color="auto" w:fill="FFFFFF"/>
        <w:spacing w:before="0" w:beforeAutospacing="0" w:after="0" w:afterAutospacing="0" w:line="480" w:lineRule="exact"/>
        <w:ind w:firstLine="480" w:firstLineChars="200"/>
        <w:jc w:val="both"/>
        <w:rPr>
          <w:rFonts w:hint="eastAsia"/>
        </w:rPr>
      </w:pPr>
      <w:r>
        <w:rPr>
          <w:rFonts w:hint="eastAsia"/>
        </w:rPr>
        <w:t>天线的辐射电磁场在固定距离上随角坐标分布的图形，称为方向图，在方向图中，包含所需最大辐射方向的辐射波瓣叫天线主波瓣，也称天线波束。主瓣之外的波瓣叫副瓣或旁瓣或边瓣，与主瓣相反方向上的旁瓣叫后瓣。</w:t>
      </w:r>
    </w:p>
    <w:p w:rsidR="005243E6">
      <w:pPr>
        <w:pStyle w:val="NormalWeb"/>
        <w:shd w:val="clear" w:color="auto" w:fill="FFFFFF"/>
        <w:spacing w:before="0" w:beforeAutospacing="0" w:after="0" w:afterAutospacing="0" w:line="360" w:lineRule="auto"/>
        <w:ind w:firstLine="480" w:firstLineChars="200"/>
      </w:pPr>
      <w:r>
        <w:pict>
          <v:shape id="图片 22" o:spid="_x0000_i1047" type="#_x0000_t75" style="width:371.75pt;height:118.8pt;mso-position-horizontal-relative:page;mso-position-vertical-relative:page" filled="f" stroked="f">
            <v:imagedata r:id="rId85" o:title=""/>
            <v:path o:extrusionok="f"/>
            <o:lock v:ext="edit" aspectratio="t"/>
          </v:shape>
        </w:pict>
      </w:r>
    </w:p>
    <w:p w:rsidR="005243E6">
      <w:pPr>
        <w:pStyle w:val="NormalWeb"/>
        <w:numPr>
          <w:ilvl w:val="0"/>
          <w:numId w:val="6"/>
        </w:numPr>
        <w:shd w:val="clear" w:color="auto" w:fill="FFFFFF"/>
        <w:spacing w:before="156" w:beforeLines="50" w:beforeAutospacing="0" w:after="156" w:afterLines="50" w:afterAutospacing="0" w:line="360" w:lineRule="auto"/>
        <w:rPr>
          <w:rFonts w:ascii="黑体" w:eastAsia="黑体" w:hAnsi="黑体" w:cs="黑体" w:hint="eastAsia"/>
          <w:sz w:val="21"/>
          <w:szCs w:val="21"/>
        </w:rPr>
      </w:pPr>
      <w:r>
        <w:rPr>
          <w:rFonts w:ascii="黑体" w:eastAsia="黑体" w:hAnsi="黑体" w:cs="黑体" w:hint="eastAsia"/>
          <w:sz w:val="21"/>
          <w:szCs w:val="21"/>
        </w:rPr>
        <w:t>天线的安装位置</w:t>
      </w:r>
      <w:r>
        <w:rPr>
          <w:rFonts w:ascii="黑体" w:eastAsia="黑体" w:hAnsi="黑体" w:cs="黑体" w:hint="eastAsia"/>
          <w:sz w:val="21"/>
          <w:szCs w:val="21"/>
        </w:rPr>
        <w:br/>
      </w:r>
      <w:r>
        <w:rPr>
          <w:rFonts w:ascii="黑体" w:eastAsia="黑体" w:hAnsi="黑体" w:cs="黑体" w:hint="eastAsia"/>
          <w:sz w:val="21"/>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6" w:history="1">
        <w:r>
          <w:rPr>
            <w:rFonts w:ascii="SimSun" w:eastAsia="SimSun" w:hAnsi="SimSun" w:cs="SimSun"/>
            <w:b/>
            <w:bCs/>
            <w:color w:val="0000EE"/>
            <w:kern w:val="0"/>
            <w:sz w:val="30"/>
            <w:szCs w:val="30"/>
            <w:u w:val="single" w:color="0000EE"/>
          </w:rPr>
          <w:t>https://d.book118.com/217002161035006054</w:t>
        </w:r>
      </w:hyperlink>
    </w:p>
    <w:p w:rsidR="005243E6">
      <w:pPr>
        <w:pStyle w:val="NormalWeb"/>
        <w:numPr>
          <w:ilvl w:val="0"/>
          <w:numId w:val="6"/>
        </w:numPr>
        <w:shd w:val="clear" w:color="auto" w:fill="FFFFFF"/>
        <w:spacing w:before="156" w:beforeLines="50" w:beforeAutospacing="0" w:after="156" w:afterLines="50" w:afterAutospacing="0" w:line="360" w:lineRule="auto"/>
        <w:rPr>
          <w:rFonts w:ascii="黑体" w:eastAsia="黑体" w:hAnsi="黑体" w:cs="黑体" w:hint="eastAsia"/>
          <w:sz w:val="21"/>
          <w:szCs w:val="21"/>
        </w:rPr>
      </w:pPr>
    </w:p>
    <w:sectPr>
      <w:headerReference w:type="even" r:id="rId87"/>
      <w:headerReference w:type="default" r:id="rId88"/>
      <w:footerReference w:type="even" r:id="rId89"/>
      <w:footerReference w:type="default" r:id="rId90"/>
      <w:headerReference w:type="first" r:id="rId91"/>
      <w:footerReference w:type="first" r:id="rId92"/>
      <w:type w:val="nextPage"/>
      <w:pgSz w:w="10433" w:h="14742"/>
      <w:pgMar w:top="1474" w:right="1021" w:bottom="737" w:left="1191" w:header="1134" w:footer="567" w:gutter="0"/>
      <w:pgNumType w:start="13"/>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黑体">
    <w:altName w:val="SimHei"/>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003" w:usb1="288F0000" w:usb2="00000016" w:usb3="00000000" w:csb0="00040001"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2</w:t>
    </w:r>
    <w:r>
      <w:fldChar w:fldCharType="end"/>
    </w:r>
  </w:p>
  <w:p w:rsidR="005243E6">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4</w:t>
    </w:r>
    <w:r>
      <w:fldChar w:fldCharType="end"/>
    </w:r>
  </w:p>
  <w:p w:rsidR="005243E6">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6</w:t>
    </w:r>
    <w:r>
      <w:fldChar w:fldCharType="end"/>
    </w:r>
  </w:p>
  <w:p w:rsidR="005243E6">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8</w:t>
    </w:r>
    <w:r>
      <w:fldChar w:fldCharType="end"/>
    </w:r>
  </w:p>
  <w:p w:rsidR="005243E6">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10</w:t>
    </w:r>
    <w:r>
      <w:fldChar w:fldCharType="end"/>
    </w:r>
  </w:p>
  <w:p w:rsidR="005243E6">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12</w:t>
    </w:r>
    <w:r>
      <w:fldChar w:fldCharType="end"/>
    </w:r>
  </w:p>
  <w:p w:rsidR="005243E6">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12</w:t>
    </w:r>
    <w:r>
      <w:fldChar w:fldCharType="end"/>
    </w:r>
  </w:p>
  <w:p w:rsidR="005243E6">
    <w:pPr>
      <w:pStyle w:val="Foote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Footer"/>
      <w:framePr w:wrap="around" w:vAnchor="text" w:hAnchor="margin" w:xAlign="center" w:y="1"/>
      <w:rPr>
        <w:rStyle w:val="PageNumber"/>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r>
      <w:fldChar w:fldCharType="begin"/>
    </w:r>
    <w:r>
      <w:rPr>
        <w:rStyle w:val="PageNumber"/>
      </w:rPr>
      <w:instrText xml:space="preserve">PAGE  </w:instrText>
    </w:r>
    <w:r>
      <w:fldChar w:fldCharType="separate"/>
    </w:r>
    <w:r>
      <w:rPr>
        <w:rStyle w:val="PageNumber"/>
      </w:rPr>
      <w:t>30</w:t>
    </w:r>
    <w:r>
      <w:fldChar w:fldCharType="end"/>
    </w:r>
  </w:p>
  <w:p w:rsidR="005243E6">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v                                   .</w:t>
    </w: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rPr>
        <w:rFonts w:ascii="Calibri" w:eastAsia="Calibri" w:hAnsi="Calibri" w:cs="Calibri"/>
        <w:b/>
        <w:color w:val="FFF7FF"/>
        <w:spacing w:val="-20"/>
        <w:w w:val="33"/>
        <w:sz w:val="2"/>
      </w:rPr>
    </w:pPr>
    <w:r>
      <w:rPr>
        <w:rFonts w:ascii="Calibri" w:eastAsia="Calibri" w:hAnsi="Calibri" w:cs="Calibri"/>
        <w:b/>
        <w:color w:val="FFF7FF"/>
        <w:spacing w:val="-20"/>
        <w:w w:val="33"/>
        <w:sz w:val="2"/>
      </w:rPr>
      <w:t>County continuation records has examined and approved the draft, spirit, believe, prehensive Yearbook of zhuanglang already prepared draft, entered the phase of evaluation. Civil air defense work</w: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style="width:529.9pt;height:756.7pt;margin-top:0;margin-left:0;mso-position-horizontal:center;mso-position-horizontal-relative:margin;mso-position-vertical:center;mso-position-vertical-relative:margin;position:absolute;z-index:-251657216" o:allowincell="f" filled="f" stroked="f">
          <v:imagedata r:id="rId1" o:title="毕业设计（论文）用纸-6"/>
          <v:path o:extrusionok="f"/>
          <o:lock v:ext="edit" aspectratio="t"/>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0" type="#_x0000_t75" style="width:529.9pt;height:756.7pt;margin-top:0;margin-left:0;mso-position-horizontal:center;mso-position-horizontal-relative:margin;mso-position-vertical:center;mso-position-vertical-relative:margin;position:absolute;z-index:-251658240" o:allowincell="f" filled="f" stroked="f">
          <v:imagedata r:id="rId1" o:title="毕业设计（论文）用纸-6"/>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1" type="#_x0000_t75" style="width:529.9pt;height:756.7pt;margin-top:0;margin-left:0;mso-position-horizontal:center;mso-position-horizontal-relative:margin;mso-position-vertical:center;mso-position-vertical-relative:margin;position:absolute;z-index:-251655168" o:allowincell="f" filled="f" stroked="f">
          <v:imagedata r:id="rId1" o:title="毕业设计（论文）用纸-6"/>
          <v:path o:extrusionok="f"/>
          <o:lock v:ext="edit" aspectratio="t"/>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2" type="#_x0000_t75" style="width:529.9pt;height:756.7pt;margin-top:0;margin-left:0;mso-position-horizontal:center;mso-position-horizontal-relative:margin;mso-position-vertical:center;mso-position-vertical-relative:margin;position:absolute;z-index:-251656192" o:allowincell="f" filled="f" stroked="f">
          <v:imagedata r:id="rId1" o:title="毕业设计（论文）用纸-6"/>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3" type="#_x0000_t75" style="width:529.9pt;height:756.7pt;margin-top:0;margin-left:0;mso-position-horizontal:center;mso-position-horizontal-relative:margin;mso-position-vertical:center;mso-position-vertical-relative:margin;position:absolute;z-index:-251653120" o:allowincell="f" filled="f" stroked="f">
          <v:imagedata r:id="rId1" o:title="毕业设计（论文）用纸-6"/>
          <v:path o:extrusionok="f"/>
          <o:lock v:ext="edit" aspectratio="t"/>
          <w10:wrap anchorx="margin" anchory="margin"/>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4" type="#_x0000_t75" style="width:529.9pt;height:756.7pt;margin-top:0;margin-left:0;mso-position-horizontal:center;mso-position-horizontal-relative:margin;mso-position-vertical:center;mso-position-vertical-relative:margin;position:absolute;z-index:-251654144" o:allowincell="f" filled="f" stroked="f">
          <v:imagedata r:id="rId1" o:title="毕业设计（论文）用纸-6"/>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5" type="#_x0000_t75" style="width:529.9pt;height:756.7pt;margin-top:0;margin-left:0;mso-position-horizontal:center;mso-position-horizontal-relative:margin;mso-position-vertical:center;mso-position-vertical-relative:margin;position:absolute;z-index:-251651072" o:allowincell="f" filled="f" stroked="f">
          <v:imagedata r:id="rId1" o:title="毕业设计（论文）用纸-6"/>
          <v:path o:extrusionok="f"/>
          <o:lock v:ext="edit" aspectratio="t"/>
          <w10:wrap anchorx="margin" anchory="margin"/>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6" type="#_x0000_t75" style="width:529.9pt;height:756.7pt;margin-top:0;margin-left:0;mso-position-horizontal:center;mso-position-horizontal-relative:margin;mso-position-vertical:center;mso-position-vertical-relative:margin;position:absolute;z-index:-251652096" o:allowincell="f" filled="f" stroked="f">
          <v:imagedata r:id="rId1" o:title="毕业设计（论文）用纸-6"/>
          <v:path o:extrusionok="f"/>
          <o:lock v:ext="edit" aspectratio="t"/>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7" type="#_x0000_t75" style="width:529.9pt;height:756.7pt;margin-top:0;margin-left:0;mso-position-horizontal:center;mso-position-horizontal-relative:margin;mso-position-vertical:center;mso-position-vertical-relative:margin;position:absolute;z-index:-251649024" o:allowincell="f" filled="f" stroked="f">
          <v:imagedata r:id="rId1" o:title="毕业设计（论文）用纸-6"/>
          <v:path o:extrusionok="f"/>
          <o:lock v:ext="edit" aspectratio="t"/>
          <w10:wrap anchorx="margin" anchory="margin"/>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8" type="#_x0000_t75" style="width:529.9pt;height:756.7pt;margin-top:0;margin-left:0;mso-position-horizontal:center;mso-position-horizontal-relative:margin;mso-position-vertical:center;mso-position-vertical-relative:margin;position:absolute;z-index:-251650048" o:allowincell="f" filled="f" stroked="f">
          <v:imagedata r:id="rId1" o:title="毕业设计（论文）用纸-6"/>
          <v:path o:extrusionok="f"/>
          <o:lock v:ext="edit" aspectratio="t"/>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9" type="#_x0000_t75" style="width:529.9pt;height:756.7pt;margin-top:0;margin-left:0;mso-position-horizontal:center;mso-position-horizontal-relative:margin;mso-position-vertical:center;mso-position-vertical-relative:margin;position:absolute;z-index:-251646976" o:allowincell="f" filled="f" stroked="f">
          <v:imagedata r:id="rId1" o:title="毕业设计（论文）用纸-6"/>
          <v:path o:extrusionok="f"/>
          <o:lock v:ext="edit" aspectratio="t"/>
          <w10:wrap anchorx="margin" anchory="margin"/>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0" type="#_x0000_t75" style="width:529.9pt;height:756.7pt;margin-top:0;margin-left:0;mso-position-horizontal:center;mso-position-horizontal-relative:margin;mso-position-vertical:center;mso-position-vertical-relative:margin;position:absolute;z-index:-251648000" o:allowincell="f" filled="f" stroked="f">
          <v:imagedata r:id="rId1" o:title="毕业设计（论文）用纸-6"/>
          <v:path o:extrusionok="f"/>
          <o:lock v:ext="edit" aspectratio="t"/>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1" type="#_x0000_t75" style="width:529.9pt;height:756.7pt;margin-top:0;margin-left:0;mso-position-horizontal:center;mso-position-horizontal-relative:margin;mso-position-vertical:center;mso-position-vertical-relative:margin;position:absolute;z-index:-251644928" o:allowincell="f" filled="f" stroked="f">
          <v:imagedata r:id="rId1" o:title="毕业设计（论文）用纸-6"/>
          <v:path o:extrusionok="f"/>
          <o:lock v:ext="edit" aspectratio="t"/>
          <w10:wrap anchorx="margin" anchory="margin"/>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2" type="#_x0000_t75" style="width:529.9pt;height:756.7pt;margin-top:0;margin-left:0;mso-position-horizontal:center;mso-position-horizontal-relative:margin;mso-position-vertical:center;mso-position-vertical-relative:margin;position:absolute;z-index:-251645952" o:allowincell="f" filled="f" stroked="f">
          <v:imagedata r:id="rId1" o:title="毕业设计（论文）用纸-6"/>
          <v:path o:extrusionok="f"/>
          <o:lock v:ext="edit" aspectratio="t"/>
          <w10:wrap anchorx="margin" anchory="margin"/>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3" type="#_x0000_t75" style="width:529.9pt;height:756.7pt;margin-top:0;margin-left:0;mso-position-horizontal:center;mso-position-horizontal-relative:margin;mso-position-vertical:center;mso-position-vertical-relative:margin;position:absolute;z-index:-251642880" o:allowincell="f" filled="f" stroked="f">
          <v:imagedata r:id="rId1" o:title="毕业设计（论文）用纸-6"/>
          <v:path o:extrusionok="f"/>
          <o:lock v:ext="edit" aspectratio="t"/>
          <w10:wrap anchorx="margin" anchory="margin"/>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4" type="#_x0000_t75" style="width:529.9pt;height:756.7pt;margin-top:0;margin-left:0;mso-position-horizontal:center;mso-position-horizontal-relative:margin;mso-position-vertical:center;mso-position-vertical-relative:margin;position:absolute;z-index:-251643904" o:allowincell="f" filled="f" stroked="f">
          <v:imagedata r:id="rId1" o:title="毕业设计（论文）用纸-6"/>
          <v:path o:extrusionok="f"/>
          <o:lock v:ext="edit" aspectratio="t"/>
          <w10:wrap anchorx="margin" anchory="margin"/>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5" type="#_x0000_t75" style="width:529.9pt;height:756.7pt;margin-top:0;margin-left:0;mso-position-horizontal:center;mso-position-horizontal-relative:margin;mso-position-vertical:center;mso-position-vertical-relative:margin;position:absolute;z-index:-251640832" o:allowincell="f" filled="f" stroked="f">
          <v:imagedata r:id="rId1" o:title="毕业设计（论文）用纸-6"/>
          <v:path o:extrusionok="f"/>
          <o:lock v:ext="edit" aspectratio="t"/>
          <w10:wrap anchorx="margin" anchory="margin"/>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6" type="#_x0000_t75" style="width:529.9pt;height:756.7pt;margin-top:0;margin-left:0;mso-position-horizontal:center;mso-position-horizontal-relative:margin;mso-position-vertical:center;mso-position-vertical-relative:margin;position:absolute;z-index:-251641856" o:allowincell="f" filled="f" stroked="f">
          <v:imagedata r:id="rId1" o:title="毕业设计（论文）用纸-6"/>
          <v:path o:extrusionok="f"/>
          <o:lock v:ext="edit" aspectratio="t"/>
          <w10:wrap anchorx="margin" anchory="margin"/>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7" type="#_x0000_t75" style="width:529.9pt;height:756.7pt;margin-top:0;margin-left:0;mso-position-horizontal:center;mso-position-horizontal-relative:margin;mso-position-vertical:center;mso-position-vertical-relative:margin;position:absolute;z-index:-251638784" o:allowincell="f" filled="f" stroked="f">
          <v:imagedata r:id="rId1" o:title="毕业设计（论文）用纸-6"/>
          <v:path o:extrusionok="f"/>
          <o:lock v:ext="edit" aspectratio="t"/>
          <w10:wrap anchorx="margin" anchory="margin"/>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68" type="#_x0000_t75" style="width:529.9pt;height:756.7pt;margin-top:0;margin-left:0;mso-position-horizontal:center;mso-position-horizontal-relative:margin;mso-position-vertical:center;mso-position-vertical-relative:margin;position:absolute;z-index:-251639808" o:allowincell="f" filled="f" stroked="f">
          <v:imagedata r:id="rId1" o:title="毕业设计（论文）用纸-6"/>
          <v:path o:extrusionok="f"/>
          <o:lock v:ext="edit" aspectratio="t"/>
          <w10:wrap anchorx="margin" anchory="margin"/>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69" type="#_x0000_t75" style="width:529.9pt;height:756.7pt;margin-top:0;margin-left:0;mso-position-horizontal:center;mso-position-horizontal-relative:margin;mso-position-vertical:center;mso-position-vertical-relative:margin;position:absolute;z-index:-251636736" o:allowincell="f" filled="f" stroked="f">
          <v:imagedata r:id="rId1" o:title="毕业设计（论文）用纸-6"/>
          <v:path o:extrusionok="f"/>
          <o:lock v:ext="edit" aspectratio="t"/>
          <w10:wrap anchorx="margin" anchory="margin"/>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0" type="#_x0000_t75" style="width:529.9pt;height:756.7pt;margin-top:0;margin-left:0;mso-position-horizontal:center;mso-position-horizontal-relative:margin;mso-position-vertical:center;mso-position-vertical-relative:margin;position:absolute;z-index:-251637760" o:allowincell="f" filled="f" stroked="f">
          <v:imagedata r:id="rId1" o:title="毕业设计（论文）用纸-6"/>
          <v:path o:extrusionok="f"/>
          <o:lock v:ext="edit" aspectratio="t"/>
          <w10:wrap anchorx="margin" anchory="margin"/>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1" type="#_x0000_t75" style="width:529.9pt;height:756.7pt;margin-top:0;margin-left:0;mso-position-horizontal:center;mso-position-horizontal-relative:margin;mso-position-vertical:center;mso-position-vertical-relative:margin;position:absolute;z-index:-251634688" o:allowincell="f" filled="f" stroked="f">
          <v:imagedata r:id="rId1" o:title="毕业设计（论文）用纸-6"/>
          <v:path o:extrusionok="f"/>
          <o:lock v:ext="edit" aspectratio="t"/>
          <w10:wrap anchorx="margin" anchory="margin"/>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2" type="#_x0000_t75" style="width:529.9pt;height:756.7pt;margin-top:0;margin-left:0;mso-position-horizontal:center;mso-position-horizontal-relative:margin;mso-position-vertical:center;mso-position-vertical-relative:margin;position:absolute;z-index:-251635712" o:allowincell="f" filled="f" stroked="f">
          <v:imagedata r:id="rId1" o:title="毕业设计（论文）用纸-6"/>
          <v:path o:extrusionok="f"/>
          <o:lock v:ext="edit" aspectratio="t"/>
          <w10:wrap anchorx="margin" anchory="margin"/>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73" type="#_x0000_t75" style="width:529.9pt;height:756.7pt;margin-top:0;margin-left:0;mso-position-horizontal:center;mso-position-horizontal-relative:margin;mso-position-vertical:center;mso-position-vertical-relative:margin;position:absolute;z-index:-251632640" o:allowincell="f" filled="f" stroked="f">
          <v:imagedata r:id="rId1" o:title="毕业设计（论文）用纸-6"/>
          <v:path o:extrusionok="f"/>
          <o:lock v:ext="edit" aspectratio="t"/>
          <w10:wrap anchorx="margin" anchory="margin"/>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16"/>
      </w:rPr>
      <w:t>.                                                     .</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43E6">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74" type="#_x0000_t75" style="width:529.9pt;height:756.7pt;margin-top:0;margin-left:0;mso-position-horizontal:center;mso-position-horizontal-relative:margin;mso-position-vertical:center;mso-position-vertical-relative:margin;position:absolute;z-index:-251633664" o:allowincell="f" filled="f" stroked="f">
          <v:imagedata r:id="rId1" o:title="毕业设计（论文）用纸-6"/>
          <v:path o:extrusionok="f"/>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D0CB5"/>
    <w:multiLevelType w:val="multilevel"/>
    <w:tmpl w:val="010D0CB5"/>
    <w:lvl w:ilvl="0">
      <w:start w:val="1"/>
      <w:numFmt w:val="bullet"/>
      <w:lvlText w:val=""/>
      <w:lvlJc w:val="left"/>
      <w:pPr>
        <w:ind w:left="1320" w:hanging="480"/>
      </w:pPr>
      <w:rPr>
        <w:rFonts w:ascii="Wingdings" w:hAnsi="Wingdings" w:hint="default"/>
      </w:rPr>
    </w:lvl>
    <w:lvl w:ilvl="1">
      <w:start w:val="1"/>
      <w:numFmt w:val="bullet"/>
      <w:lvlText w:val=""/>
      <w:lvlJc w:val="left"/>
      <w:pPr>
        <w:ind w:left="1800" w:hanging="480"/>
      </w:pPr>
      <w:rPr>
        <w:rFonts w:ascii="Wingdings" w:hAnsi="Wingdings" w:hint="default"/>
      </w:rPr>
    </w:lvl>
    <w:lvl w:ilvl="2">
      <w:start w:val="1"/>
      <w:numFmt w:val="bullet"/>
      <w:lvlText w:val=""/>
      <w:lvlJc w:val="left"/>
      <w:pPr>
        <w:ind w:left="2280" w:hanging="480"/>
      </w:pPr>
      <w:rPr>
        <w:rFonts w:ascii="Wingdings" w:hAnsi="Wingdings" w:hint="default"/>
      </w:rPr>
    </w:lvl>
    <w:lvl w:ilvl="3">
      <w:start w:val="1"/>
      <w:numFmt w:val="bullet"/>
      <w:lvlText w:val=""/>
      <w:lvlJc w:val="left"/>
      <w:pPr>
        <w:ind w:left="2760" w:hanging="480"/>
      </w:pPr>
      <w:rPr>
        <w:rFonts w:ascii="Wingdings" w:hAnsi="Wingdings" w:hint="default"/>
      </w:rPr>
    </w:lvl>
    <w:lvl w:ilvl="4">
      <w:start w:val="1"/>
      <w:numFmt w:val="bullet"/>
      <w:lvlText w:val=""/>
      <w:lvlJc w:val="left"/>
      <w:pPr>
        <w:ind w:left="3240" w:hanging="480"/>
      </w:pPr>
      <w:rPr>
        <w:rFonts w:ascii="Wingdings" w:hAnsi="Wingdings" w:hint="default"/>
      </w:rPr>
    </w:lvl>
    <w:lvl w:ilvl="5">
      <w:start w:val="1"/>
      <w:numFmt w:val="bullet"/>
      <w:lvlText w:val=""/>
      <w:lvlJc w:val="left"/>
      <w:pPr>
        <w:ind w:left="3720" w:hanging="480"/>
      </w:pPr>
      <w:rPr>
        <w:rFonts w:ascii="Wingdings" w:hAnsi="Wingdings" w:hint="default"/>
      </w:rPr>
    </w:lvl>
    <w:lvl w:ilvl="6">
      <w:start w:val="1"/>
      <w:numFmt w:val="bullet"/>
      <w:lvlText w:val=""/>
      <w:lvlJc w:val="left"/>
      <w:pPr>
        <w:ind w:left="4200" w:hanging="480"/>
      </w:pPr>
      <w:rPr>
        <w:rFonts w:ascii="Wingdings" w:hAnsi="Wingdings" w:hint="default"/>
      </w:rPr>
    </w:lvl>
    <w:lvl w:ilvl="7">
      <w:start w:val="1"/>
      <w:numFmt w:val="bullet"/>
      <w:lvlText w:val=""/>
      <w:lvlJc w:val="left"/>
      <w:pPr>
        <w:ind w:left="4680" w:hanging="480"/>
      </w:pPr>
      <w:rPr>
        <w:rFonts w:ascii="Wingdings" w:hAnsi="Wingdings" w:hint="default"/>
      </w:rPr>
    </w:lvl>
    <w:lvl w:ilvl="8">
      <w:start w:val="1"/>
      <w:numFmt w:val="bullet"/>
      <w:lvlText w:val=""/>
      <w:lvlJc w:val="left"/>
      <w:pPr>
        <w:ind w:left="5160" w:hanging="480"/>
      </w:pPr>
      <w:rPr>
        <w:rFonts w:ascii="Wingdings" w:hAnsi="Wingdings" w:hint="default"/>
      </w:rPr>
    </w:lvl>
  </w:abstractNum>
  <w:abstractNum w:abstractNumId="1">
    <w:nsid w:val="0C95689A"/>
    <w:multiLevelType w:val="multilevel"/>
    <w:tmpl w:val="0C95689A"/>
    <w:lvl w:ilvl="0">
      <w:start w:val="1"/>
      <w:numFmt w:val="lowerLetter"/>
      <w:lvlText w:val="%1)"/>
      <w:lvlJc w:val="left"/>
      <w:pPr>
        <w:ind w:left="480" w:hanging="480"/>
      </w:pPr>
      <w:rPr>
        <w:rFonts w:cs="Times New Roman"/>
      </w:rPr>
    </w:lvl>
    <w:lvl w:ilvl="1">
      <w:start w:val="1"/>
      <w:numFmt w:val="lowerLetter"/>
      <w:lvlText w:val="%2)"/>
      <w:lvlJc w:val="left"/>
      <w:pPr>
        <w:ind w:left="960" w:hanging="480"/>
      </w:pPr>
      <w:rPr>
        <w:rFonts w:cs="Times New Roman"/>
      </w:rPr>
    </w:lvl>
    <w:lvl w:ilvl="2">
      <w:start w:val="1"/>
      <w:numFmt w:val="lowerRoman"/>
      <w:lvlText w:val="%3."/>
      <w:lvlJc w:val="right"/>
      <w:pPr>
        <w:ind w:left="1440" w:hanging="480"/>
      </w:pPr>
      <w:rPr>
        <w:rFonts w:cs="Times New Roman"/>
      </w:rPr>
    </w:lvl>
    <w:lvl w:ilvl="3">
      <w:start w:val="1"/>
      <w:numFmt w:val="decimal"/>
      <w:lvlText w:val="%4."/>
      <w:lvlJc w:val="left"/>
      <w:pPr>
        <w:ind w:left="1920" w:hanging="480"/>
      </w:pPr>
      <w:rPr>
        <w:rFonts w:cs="Times New Roman"/>
      </w:rPr>
    </w:lvl>
    <w:lvl w:ilvl="4">
      <w:start w:val="1"/>
      <w:numFmt w:val="lowerLetter"/>
      <w:lvlText w:val="%5)"/>
      <w:lvlJc w:val="left"/>
      <w:pPr>
        <w:ind w:left="2400" w:hanging="480"/>
      </w:pPr>
      <w:rPr>
        <w:rFonts w:cs="Times New Roman"/>
      </w:rPr>
    </w:lvl>
    <w:lvl w:ilvl="5">
      <w:start w:val="1"/>
      <w:numFmt w:val="lowerRoman"/>
      <w:lvlText w:val="%6."/>
      <w:lvlJc w:val="right"/>
      <w:pPr>
        <w:ind w:left="2880" w:hanging="480"/>
      </w:pPr>
      <w:rPr>
        <w:rFonts w:cs="Times New Roman"/>
      </w:rPr>
    </w:lvl>
    <w:lvl w:ilvl="6">
      <w:start w:val="1"/>
      <w:numFmt w:val="decimal"/>
      <w:lvlText w:val="%7."/>
      <w:lvlJc w:val="left"/>
      <w:pPr>
        <w:ind w:left="3360" w:hanging="480"/>
      </w:pPr>
      <w:rPr>
        <w:rFonts w:cs="Times New Roman"/>
      </w:rPr>
    </w:lvl>
    <w:lvl w:ilvl="7">
      <w:start w:val="1"/>
      <w:numFmt w:val="lowerLetter"/>
      <w:lvlText w:val="%8)"/>
      <w:lvlJc w:val="left"/>
      <w:pPr>
        <w:ind w:left="3840" w:hanging="480"/>
      </w:pPr>
      <w:rPr>
        <w:rFonts w:cs="Times New Roman"/>
      </w:rPr>
    </w:lvl>
    <w:lvl w:ilvl="8">
      <w:start w:val="1"/>
      <w:numFmt w:val="lowerRoman"/>
      <w:lvlText w:val="%9."/>
      <w:lvlJc w:val="right"/>
      <w:pPr>
        <w:ind w:left="4320" w:hanging="480"/>
      </w:pPr>
      <w:rPr>
        <w:rFonts w:cs="Times New Roman"/>
      </w:rPr>
    </w:lvl>
  </w:abstractNum>
  <w:abstractNum w:abstractNumId="2">
    <w:nsid w:val="56167A5B"/>
    <w:multiLevelType w:val="singleLevel"/>
    <w:tmpl w:val="56167A5B"/>
    <w:lvl w:ilvl="0">
      <w:start w:val="1"/>
      <w:numFmt w:val="chineseCounting"/>
      <w:suff w:val="nothing"/>
      <w:lvlText w:val="%1、"/>
      <w:lvlJc w:val="left"/>
    </w:lvl>
  </w:abstractNum>
  <w:abstractNum w:abstractNumId="3">
    <w:nsid w:val="56167BA6"/>
    <w:multiLevelType w:val="singleLevel"/>
    <w:tmpl w:val="56167BA6"/>
    <w:lvl w:ilvl="0">
      <w:start w:val="2"/>
      <w:numFmt w:val="decimal"/>
      <w:suff w:val="nothing"/>
      <w:lvlText w:val="%1、"/>
      <w:lvlJc w:val="left"/>
    </w:lvl>
  </w:abstractNum>
  <w:abstractNum w:abstractNumId="4">
    <w:nsid w:val="561681A3"/>
    <w:multiLevelType w:val="singleLevel"/>
    <w:tmpl w:val="561681A3"/>
    <w:lvl w:ilvl="0">
      <w:start w:val="2"/>
      <w:numFmt w:val="chineseCounting"/>
      <w:suff w:val="nothing"/>
      <w:lvlText w:val="%1、"/>
      <w:lvlJc w:val="left"/>
    </w:lvl>
  </w:abstractNum>
  <w:abstractNum w:abstractNumId="5">
    <w:nsid w:val="561681BD"/>
    <w:multiLevelType w:val="singleLevel"/>
    <w:tmpl w:val="561681BD"/>
    <w:lvl w:ilvl="0">
      <w:start w:val="1"/>
      <w:numFmt w:val="decimal"/>
      <w:suff w:val="nothing"/>
      <w:lvlText w:val="%1、"/>
      <w:lvlJc w:val="left"/>
    </w:lvl>
  </w:abstractNum>
  <w:abstractNum w:abstractNumId="6">
    <w:nsid w:val="56175B39"/>
    <w:multiLevelType w:val="singleLevel"/>
    <w:tmpl w:val="56175B39"/>
    <w:lvl w:ilvl="0">
      <w:start w:val="3"/>
      <w:numFmt w:val="decimal"/>
      <w:suff w:val="nothing"/>
      <w:lvlText w:val="%1、"/>
      <w:lvlJc w:val="left"/>
    </w:lvl>
  </w:abstractNum>
  <w:abstractNum w:abstractNumId="7">
    <w:nsid w:val="56176025"/>
    <w:multiLevelType w:val="singleLevel"/>
    <w:tmpl w:val="56176025"/>
    <w:lvl w:ilvl="0">
      <w:start w:val="3"/>
      <w:numFmt w:val="decimal"/>
      <w:suff w:val="nothing"/>
      <w:lvlText w:val="（%1）"/>
      <w:lvlJc w:val="left"/>
    </w:lvl>
  </w:abstractNum>
  <w:abstractNum w:abstractNumId="8">
    <w:nsid w:val="5617629A"/>
    <w:multiLevelType w:val="singleLevel"/>
    <w:tmpl w:val="5617629A"/>
    <w:lvl w:ilvl="0">
      <w:start w:val="3"/>
      <w:numFmt w:val="chineseCounting"/>
      <w:suff w:val="nothing"/>
      <w:lvlText w:val="%1、"/>
      <w:lvlJc w:val="left"/>
    </w:lvl>
  </w:abstractNum>
  <w:abstractNum w:abstractNumId="9">
    <w:nsid w:val="5617648C"/>
    <w:multiLevelType w:val="singleLevel"/>
    <w:tmpl w:val="5617648C"/>
    <w:lvl w:ilvl="0">
      <w:start w:val="1"/>
      <w:numFmt w:val="decimal"/>
      <w:suff w:val="nothing"/>
      <w:lvlText w:val="%1、"/>
      <w:lvlJc w:val="left"/>
    </w:lvl>
  </w:abstractNum>
  <w:abstractNum w:abstractNumId="10">
    <w:nsid w:val="56176920"/>
    <w:multiLevelType w:val="singleLevel"/>
    <w:tmpl w:val="56176920"/>
    <w:lvl w:ilvl="0">
      <w:start w:val="1"/>
      <w:numFmt w:val="decimal"/>
      <w:suff w:val="nothing"/>
      <w:lvlText w:val="（%1）"/>
      <w:lvlJc w:val="left"/>
    </w:lvl>
  </w:abstractNum>
  <w:abstractNum w:abstractNumId="11">
    <w:nsid w:val="56176BC6"/>
    <w:multiLevelType w:val="singleLevel"/>
    <w:tmpl w:val="56176BC6"/>
    <w:lvl w:ilvl="0">
      <w:start w:val="7"/>
      <w:numFmt w:val="decimal"/>
      <w:suff w:val="nothing"/>
      <w:lvlText w:val="（%1）"/>
      <w:lvlJc w:val="left"/>
    </w:lvl>
  </w:abstractNum>
  <w:abstractNum w:abstractNumId="12">
    <w:nsid w:val="56176BDB"/>
    <w:multiLevelType w:val="singleLevel"/>
    <w:tmpl w:val="56176BDB"/>
    <w:lvl w:ilvl="0">
      <w:start w:val="4"/>
      <w:numFmt w:val="decimal"/>
      <w:suff w:val="nothing"/>
      <w:lvlText w:val="%1、"/>
      <w:lvlJc w:val="left"/>
    </w:lvl>
  </w:abstractNum>
  <w:abstractNum w:abstractNumId="13">
    <w:nsid w:val="56176D6D"/>
    <w:multiLevelType w:val="singleLevel"/>
    <w:tmpl w:val="56176D6D"/>
    <w:lvl w:ilvl="0">
      <w:start w:val="2"/>
      <w:numFmt w:val="decimal"/>
      <w:suff w:val="nothing"/>
      <w:lvlText w:val="（%1）"/>
      <w:lvlJc w:val="left"/>
    </w:lvl>
  </w:abstractNum>
  <w:abstractNum w:abstractNumId="14">
    <w:nsid w:val="5617705E"/>
    <w:multiLevelType w:val="singleLevel"/>
    <w:tmpl w:val="5617705E"/>
    <w:lvl w:ilvl="0">
      <w:start w:val="5"/>
      <w:numFmt w:val="decimal"/>
      <w:suff w:val="nothing"/>
      <w:lvlText w:val="%1、"/>
      <w:lvlJc w:val="left"/>
    </w:lvl>
  </w:abstractNum>
  <w:abstractNum w:abstractNumId="15">
    <w:nsid w:val="56177658"/>
    <w:multiLevelType w:val="singleLevel"/>
    <w:tmpl w:val="56177658"/>
    <w:lvl w:ilvl="0">
      <w:start w:val="4"/>
      <w:numFmt w:val="chineseCounting"/>
      <w:suff w:val="nothing"/>
      <w:lvlText w:val="%1、"/>
      <w:lvlJc w:val="left"/>
    </w:lvl>
  </w:abstractNum>
  <w:abstractNum w:abstractNumId="16">
    <w:nsid w:val="5617766E"/>
    <w:multiLevelType w:val="singleLevel"/>
    <w:tmpl w:val="5617766E"/>
    <w:lvl w:ilvl="0">
      <w:start w:val="1"/>
      <w:numFmt w:val="decimal"/>
      <w:suff w:val="nothing"/>
      <w:lvlText w:val="%1、"/>
      <w:lvlJc w:val="left"/>
    </w:lvl>
  </w:abstractNum>
  <w:abstractNum w:abstractNumId="17">
    <w:nsid w:val="561778C9"/>
    <w:multiLevelType w:val="singleLevel"/>
    <w:tmpl w:val="561778C9"/>
    <w:lvl w:ilvl="0">
      <w:start w:val="1"/>
      <w:numFmt w:val="decimal"/>
      <w:suff w:val="nothing"/>
      <w:lvlText w:val="（%1）"/>
      <w:lvlJc w:val="left"/>
    </w:lvl>
  </w:abstractNum>
  <w:abstractNum w:abstractNumId="18">
    <w:nsid w:val="5617795F"/>
    <w:multiLevelType w:val="singleLevel"/>
    <w:tmpl w:val="5617795F"/>
    <w:lvl w:ilvl="0">
      <w:start w:val="3"/>
      <w:numFmt w:val="decimal"/>
      <w:suff w:val="nothing"/>
      <w:lvlText w:val="%1、"/>
      <w:lvlJc w:val="left"/>
    </w:lvl>
  </w:abstractNum>
  <w:abstractNum w:abstractNumId="19">
    <w:nsid w:val="56177C22"/>
    <w:multiLevelType w:val="singleLevel"/>
    <w:tmpl w:val="56177C22"/>
    <w:lvl w:ilvl="0">
      <w:start w:val="5"/>
      <w:numFmt w:val="decimal"/>
      <w:suff w:val="nothing"/>
      <w:lvlText w:val="%1、"/>
      <w:lvlJc w:val="left"/>
    </w:lvl>
  </w:abstractNum>
  <w:abstractNum w:abstractNumId="20">
    <w:nsid w:val="6D187FB8"/>
    <w:multiLevelType w:val="multilevel"/>
    <w:tmpl w:val="6D187FB8"/>
    <w:lvl w:ilvl="0">
      <w:start w:val="1"/>
      <w:numFmt w:val="bullet"/>
      <w:lvlText w:val=""/>
      <w:lvlJc w:val="left"/>
      <w:pPr>
        <w:ind w:left="959" w:hanging="480"/>
      </w:pPr>
      <w:rPr>
        <w:rFonts w:ascii="Wingdings" w:hAnsi="Wingdings" w:hint="default"/>
      </w:rPr>
    </w:lvl>
    <w:lvl w:ilvl="1">
      <w:start w:val="1"/>
      <w:numFmt w:val="bullet"/>
      <w:lvlText w:val=""/>
      <w:lvlJc w:val="left"/>
      <w:pPr>
        <w:ind w:left="1439" w:hanging="480"/>
      </w:pPr>
      <w:rPr>
        <w:rFonts w:ascii="Wingdings" w:hAnsi="Wingdings" w:hint="default"/>
      </w:rPr>
    </w:lvl>
    <w:lvl w:ilvl="2">
      <w:start w:val="1"/>
      <w:numFmt w:val="bullet"/>
      <w:lvlText w:val=""/>
      <w:lvlJc w:val="left"/>
      <w:pPr>
        <w:ind w:left="1919" w:hanging="480"/>
      </w:pPr>
      <w:rPr>
        <w:rFonts w:ascii="Wingdings" w:hAnsi="Wingdings" w:hint="default"/>
      </w:rPr>
    </w:lvl>
    <w:lvl w:ilvl="3">
      <w:start w:val="1"/>
      <w:numFmt w:val="bullet"/>
      <w:lvlText w:val=""/>
      <w:lvlJc w:val="left"/>
      <w:pPr>
        <w:ind w:left="2399" w:hanging="480"/>
      </w:pPr>
      <w:rPr>
        <w:rFonts w:ascii="Wingdings" w:hAnsi="Wingdings" w:hint="default"/>
      </w:rPr>
    </w:lvl>
    <w:lvl w:ilvl="4">
      <w:start w:val="1"/>
      <w:numFmt w:val="bullet"/>
      <w:lvlText w:val=""/>
      <w:lvlJc w:val="left"/>
      <w:pPr>
        <w:ind w:left="2879" w:hanging="480"/>
      </w:pPr>
      <w:rPr>
        <w:rFonts w:ascii="Wingdings" w:hAnsi="Wingdings" w:hint="default"/>
      </w:rPr>
    </w:lvl>
    <w:lvl w:ilvl="5">
      <w:start w:val="1"/>
      <w:numFmt w:val="bullet"/>
      <w:lvlText w:val=""/>
      <w:lvlJc w:val="left"/>
      <w:pPr>
        <w:ind w:left="3359" w:hanging="480"/>
      </w:pPr>
      <w:rPr>
        <w:rFonts w:ascii="Wingdings" w:hAnsi="Wingdings" w:hint="default"/>
      </w:rPr>
    </w:lvl>
    <w:lvl w:ilvl="6">
      <w:start w:val="1"/>
      <w:numFmt w:val="bullet"/>
      <w:lvlText w:val=""/>
      <w:lvlJc w:val="left"/>
      <w:pPr>
        <w:ind w:left="3839" w:hanging="480"/>
      </w:pPr>
      <w:rPr>
        <w:rFonts w:ascii="Wingdings" w:hAnsi="Wingdings" w:hint="default"/>
      </w:rPr>
    </w:lvl>
    <w:lvl w:ilvl="7">
      <w:start w:val="1"/>
      <w:numFmt w:val="bullet"/>
      <w:lvlText w:val=""/>
      <w:lvlJc w:val="left"/>
      <w:pPr>
        <w:ind w:left="4319" w:hanging="480"/>
      </w:pPr>
      <w:rPr>
        <w:rFonts w:ascii="Wingdings" w:hAnsi="Wingdings" w:hint="default"/>
      </w:rPr>
    </w:lvl>
    <w:lvl w:ilvl="8">
      <w:start w:val="1"/>
      <w:numFmt w:val="bullet"/>
      <w:lvlText w:val=""/>
      <w:lvlJc w:val="left"/>
      <w:pPr>
        <w:ind w:left="4799" w:hanging="480"/>
      </w:pPr>
      <w:rPr>
        <w:rFonts w:ascii="Wingdings" w:hAnsi="Wingdings" w:hint="default"/>
      </w:rPr>
    </w:lvl>
  </w:abstractNum>
  <w:num w:numId="1">
    <w:abstractNumId w:val="2"/>
  </w:num>
  <w:num w:numId="2">
    <w:abstractNumId w:val="3"/>
  </w:num>
  <w:num w:numId="3">
    <w:abstractNumId w:val="4"/>
  </w:num>
  <w:num w:numId="4">
    <w:abstractNumId w:val="5"/>
  </w:num>
  <w:num w:numId="5">
    <w:abstractNumId w:val="6"/>
  </w:num>
  <w:num w:numId="6">
    <w:abstractNumId w:val="7"/>
  </w:num>
  <w:num w:numId="7">
    <w:abstractNumId w:val="8"/>
  </w:num>
  <w:num w:numId="8">
    <w:abstractNumId w:val="9"/>
  </w:num>
  <w:num w:numId="9">
    <w:abstractNumId w:val="10"/>
  </w:num>
  <w:num w:numId="10">
    <w:abstractNumId w:val="11"/>
  </w:num>
  <w:num w:numId="11">
    <w:abstractNumId w:val="12"/>
  </w:num>
  <w:num w:numId="12">
    <w:abstractNumId w:val="0"/>
  </w:num>
  <w:num w:numId="13">
    <w:abstractNumId w:val="1"/>
  </w:num>
  <w:num w:numId="14">
    <w:abstractNumId w:val="13"/>
  </w:num>
  <w:num w:numId="15">
    <w:abstractNumId w:val="20"/>
  </w:num>
  <w:num w:numId="16">
    <w:abstractNumId w:val="14"/>
  </w:num>
  <w:num w:numId="17">
    <w:abstractNumId w:val="15"/>
  </w:num>
  <w:num w:numId="18">
    <w:abstractNumId w:val="16"/>
  </w:num>
  <w:num w:numId="19">
    <w:abstractNumId w:val="17"/>
  </w:num>
  <w:num w:numId="20">
    <w:abstractNumId w:val="18"/>
  </w:num>
  <w:num w:numId="21">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ttachedTemplate r:id="rId1"/>
  <w:stylePaneFormatFilter w:val="3F01"/>
  <w:defaultTabStop w:val="420"/>
  <w:evenAndOddHeaders/>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F49AA"/>
    <w:rsid w:val="005243E6"/>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semiHidden="0" w:uiPriority="39"/>
    <w:lsdException w:name="toc 4" w:semiHidden="0" w:uiPriority="39"/>
    <w:lsdException w:name="toc 5" w:semiHidden="0" w:uiPriority="39"/>
    <w:lsdException w:name="toc 6" w:semiHidden="0" w:uiPriority="39"/>
    <w:lsdException w:name="toc 7" w:semiHidden="0" w:uiPriority="39"/>
    <w:lsdException w:name="toc 8" w:semiHidden="0" w:uiPriority="39"/>
    <w:lsdException w:name="toc 9" w:semiHidden="0" w:uiPriority="39"/>
    <w:lsdException w:name="header" w:semiHidden="0" w:uiPriority="0" w:unhideWhenUsed="0"/>
    <w:lsdException w:name="footer" w:semiHidden="0" w:uiPriority="0" w:unhideWhenUsed="0"/>
    <w:lsdException w:name="caption" w:uiPriority="35" w:qFormat="1"/>
    <w:lsdException w:name="page number" w:semiHidden="0" w:uiPriority="0" w:unhideWhenUsed="0"/>
    <w:lsdException w:name="Title" w:semiHidden="0" w:uiPriority="10" w:unhideWhenUsed="0" w:qFormat="1"/>
    <w:lsdException w:name="Default Paragraph Font" w:semiHidden="0" w:uiPriority="0" w:unhideWhenUsed="0"/>
    <w:lsdException w:name="Body Text Indent" w:semiHidden="0"/>
    <w:lsdException w:name="Subtitle" w:semiHidden="0" w:uiPriority="0" w:unhideWhenUsed="0" w:qFormat="1"/>
    <w:lsdException w:name="Hyperlink" w:semiHidden="0" w:uiPriority="0" w:unhideWhenUsed="0"/>
    <w:lsdException w:name="Strong" w:semiHidden="0" w:uiPriority="0" w:unhideWhenUsed="0" w:qFormat="1"/>
    <w:lsdException w:name="Emphasis" w:semiHidden="0" w:uiPriority="20" w:unhideWhenUsed="0" w:qFormat="1"/>
    <w:lsdException w:name="Plain Text" w:semiHidden="0" w:uiPriority="0" w:unhideWhenUsed="0"/>
    <w:lsdException w:name="Normal (Web)" w:semiHidden="0" w:uiPriority="0" w:unhideWhenUsed="0"/>
    <w:lsdException w:name="HTML Preformatted" w:semiHidden="0" w:uiPriority="0" w:unhideWhenUsed="0"/>
    <w:lsdException w:name="Normal Table" w:semiHidden="0"/>
    <w:lsdException w:name="Table Grid" w:semiHidden="0" w:uiPriority="59"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qFormat/>
    <w:pPr>
      <w:keepNext/>
      <w:keepLines/>
      <w:spacing w:before="340" w:after="330" w:line="578" w:lineRule="auto"/>
      <w:outlineLvl w:val="0"/>
    </w:pPr>
    <w:rPr>
      <w:b/>
      <w:bCs/>
      <w:kern w:val="44"/>
      <w:sz w:val="44"/>
      <w:szCs w:val="44"/>
    </w:rPr>
  </w:style>
  <w:style w:type="paragraph" w:styleId="Heading2">
    <w:name w:val="heading 2"/>
    <w:basedOn w:val="Normal"/>
    <w:next w:val="Normal"/>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uto"/>
      <w:outlineLvl w:val="2"/>
    </w:pPr>
    <w:rPr>
      <w:b/>
      <w:bCs/>
      <w:sz w:val="32"/>
      <w:szCs w:val="32"/>
    </w:rPr>
  </w:style>
  <w:style w:type="character" w:default="1" w:styleId="DefaultParagraphFont">
    <w:name w:val="Default Paragraph Font"/>
  </w:style>
  <w:style w:type="table" w:default="1" w:styleId="TableNormal">
    <w:name w:val="Normal Table"/>
    <w:uiPriority w:val="99"/>
    <w:unhideWhenUsed/>
    <w:tblPr>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style>
  <w:style w:type="character" w:styleId="Hyperlink">
    <w:name w:val="Hyperlink"/>
    <w:rPr>
      <w:color w:val="0000FF"/>
      <w:u w:val="single"/>
    </w:rPr>
  </w:style>
  <w:style w:type="character" w:customStyle="1" w:styleId="Char">
    <w:name w:val="正文文本缩进 Char"/>
    <w:link w:val="BodyTextIndent"/>
    <w:uiPriority w:val="99"/>
    <w:rPr>
      <w:rFonts w:ascii="Times New Roman" w:eastAsia="宋体" w:hAnsi="Times New Roman" w:cs="Times New Roman"/>
      <w:kern w:val="2"/>
      <w:sz w:val="24"/>
      <w:szCs w:val="20"/>
    </w:rPr>
  </w:style>
  <w:style w:type="character" w:customStyle="1" w:styleId="headline-content2">
    <w:name w:val="headline-content2"/>
    <w:basedOn w:val="DefaultParagraphFont"/>
  </w:style>
  <w:style w:type="character" w:styleId="Strong">
    <w:name w:val="Strong"/>
    <w:qFormat/>
    <w:rPr>
      <w:b/>
      <w:bCs/>
    </w:rPr>
  </w:style>
  <w:style w:type="character" w:customStyle="1" w:styleId="apple-style-span">
    <w:name w:val="apple-style-span"/>
    <w:basedOn w:val="DefaultParagraphFont"/>
  </w:style>
  <w:style w:type="character" w:styleId="PageNumber">
    <w:name w:val="page number"/>
    <w:basedOn w:val="DefaultParagraphFont"/>
  </w:style>
  <w:style w:type="character" w:customStyle="1" w:styleId="HTMLChar">
    <w:name w:val="HTML 预设格式 Char"/>
    <w:link w:val="HTMLPreformatted"/>
    <w:rPr>
      <w:rFonts w:ascii="Arial" w:eastAsia="宋体" w:hAnsi="Arial" w:cs="Arial"/>
      <w:sz w:val="21"/>
      <w:szCs w:val="21"/>
      <w:lang w:val="en-US" w:eastAsia="zh-CN" w:bidi="ar-SA"/>
    </w:rPr>
  </w:style>
  <w:style w:type="paragraph" w:styleId="PlainText">
    <w:name w:val="Plain Text"/>
    <w:basedOn w:val="Normal"/>
    <w:rPr>
      <w:rFonts w:ascii="宋体" w:hAnsi="Courier New" w:cs="Courier New"/>
      <w:szCs w:val="21"/>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Indent">
    <w:name w:val="Body Text Indent"/>
    <w:basedOn w:val="Normal"/>
    <w:link w:val="Char"/>
    <w:uiPriority w:val="99"/>
    <w:unhideWhenUsed/>
    <w:pPr>
      <w:widowControl w:val="0"/>
      <w:adjustRightInd/>
      <w:snapToGrid/>
      <w:spacing w:after="0" w:line="460" w:lineRule="exact"/>
      <w:ind w:firstLine="480"/>
      <w:jc w:val="both"/>
    </w:pPr>
    <w:rPr>
      <w:sz w:val="24"/>
      <w:szCs w:val="20"/>
      <w:lang w:val="x-none" w:eastAsia="x-none"/>
    </w:rPr>
  </w:style>
  <w:style w:type="paragraph" w:styleId="TOC5">
    <w:name w:val="toc 5"/>
    <w:basedOn w:val="Normal"/>
    <w:next w:val="Normal"/>
    <w:uiPriority w:val="39"/>
    <w:unhideWhenUsed/>
    <w:pPr>
      <w:ind w:left="1680" w:leftChars="800"/>
    </w:pPr>
  </w:style>
  <w:style w:type="paragraph" w:styleId="TOC3">
    <w:name w:val="toc 3"/>
    <w:basedOn w:val="Normal"/>
    <w:next w:val="Normal"/>
    <w:uiPriority w:val="39"/>
    <w:unhideWhenUsed/>
    <w:pPr>
      <w:ind w:left="840" w:leftChars="400"/>
    </w:pPr>
  </w:style>
  <w:style w:type="paragraph" w:styleId="Footer">
    <w:name w:val="footer"/>
    <w:basedOn w:val="Normal"/>
    <w:pPr>
      <w:tabs>
        <w:tab w:val="center" w:pos="4153"/>
        <w:tab w:val="right" w:pos="8306"/>
      </w:tabs>
      <w:snapToGrid w:val="0"/>
      <w:jc w:val="left"/>
    </w:pPr>
    <w:rPr>
      <w:sz w:val="18"/>
      <w:szCs w:val="18"/>
    </w:rPr>
  </w:style>
  <w:style w:type="paragraph" w:styleId="TOC8">
    <w:name w:val="toc 8"/>
    <w:basedOn w:val="Normal"/>
    <w:next w:val="Normal"/>
    <w:uiPriority w:val="39"/>
    <w:unhideWhenUsed/>
    <w:pPr>
      <w:ind w:left="2940" w:leftChars="1400"/>
    </w:pPr>
  </w:style>
  <w:style w:type="paragraph" w:styleId="TOC7">
    <w:name w:val="toc 7"/>
    <w:basedOn w:val="Normal"/>
    <w:next w:val="Normal"/>
    <w:uiPriority w:val="39"/>
    <w:unhideWhenUsed/>
    <w:pPr>
      <w:ind w:left="2520" w:leftChars="1200"/>
    </w:pPr>
  </w:style>
  <w:style w:type="paragraph" w:styleId="TOC1">
    <w:name w:val="toc 1"/>
    <w:basedOn w:val="Normal"/>
    <w:next w:val="Normal"/>
    <w:uiPriority w:val="39"/>
    <w:unhideWhenUsed/>
  </w:style>
  <w:style w:type="paragraph" w:styleId="TOC4">
    <w:name w:val="toc 4"/>
    <w:basedOn w:val="Normal"/>
    <w:next w:val="Normal"/>
    <w:uiPriority w:val="39"/>
    <w:unhideWhenUsed/>
    <w:pPr>
      <w:ind w:left="1260" w:leftChars="600"/>
    </w:pPr>
  </w:style>
  <w:style w:type="paragraph" w:styleId="Subtitle">
    <w:name w:val="Subtitle"/>
    <w:basedOn w:val="Normal"/>
    <w:qFormat/>
    <w:pPr>
      <w:spacing w:before="468" w:beforeLines="150" w:after="468" w:afterLines="150" w:line="360" w:lineRule="auto"/>
      <w:jc w:val="center"/>
    </w:pPr>
    <w:rPr>
      <w:rFonts w:eastAsia="黑体"/>
      <w:b/>
      <w:bCs/>
      <w:sz w:val="36"/>
      <w:szCs w:val="18"/>
    </w:rPr>
  </w:style>
  <w:style w:type="paragraph" w:customStyle="1" w:styleId="ListParagraph">
    <w:name w:val="List Paragraph"/>
    <w:basedOn w:val="Normal"/>
    <w:uiPriority w:val="34"/>
    <w:qFormat/>
    <w:pPr>
      <w:ind w:firstLine="420" w:firstLineChars="200"/>
    </w:pPr>
  </w:style>
  <w:style w:type="paragraph" w:styleId="TOC6">
    <w:name w:val="toc 6"/>
    <w:basedOn w:val="Normal"/>
    <w:next w:val="Normal"/>
    <w:uiPriority w:val="39"/>
    <w:unhideWhenUsed/>
    <w:pPr>
      <w:ind w:left="2100" w:leftChars="1000"/>
    </w:pPr>
  </w:style>
  <w:style w:type="paragraph" w:styleId="TOC2">
    <w:name w:val="toc 2"/>
    <w:basedOn w:val="Normal"/>
    <w:next w:val="Normal"/>
    <w:uiPriority w:val="39"/>
    <w:unhideWhenUsed/>
    <w:pPr>
      <w:ind w:left="420" w:leftChars="200"/>
    </w:pPr>
  </w:style>
  <w:style w:type="paragraph" w:styleId="NormalWeb">
    <w:name w:val="Normal (Web)"/>
    <w:basedOn w:val="Normal"/>
    <w:pPr>
      <w:widowControl/>
      <w:spacing w:before="100" w:beforeLines="0" w:beforeAutospacing="1" w:after="100" w:afterLines="0" w:afterAutospacing="1"/>
      <w:jc w:val="left"/>
    </w:pPr>
    <w:rPr>
      <w:rFonts w:ascii="宋体" w:hAnsi="宋体" w:cs="宋体"/>
      <w:kern w:val="0"/>
      <w:sz w:val="24"/>
    </w:rPr>
  </w:style>
  <w:style w:type="paragraph" w:styleId="TOC9">
    <w:name w:val="toc 9"/>
    <w:basedOn w:val="Normal"/>
    <w:next w:val="Normal"/>
    <w:uiPriority w:val="39"/>
    <w:unhideWhenUsed/>
    <w:pPr>
      <w:ind w:left="3360" w:leftChars="1600"/>
    </w:pPr>
  </w:style>
  <w:style w:type="paragraph" w:styleId="HTMLPreformatted">
    <w:name w:val="HTML Preformatted"/>
    <w:basedOn w:val="Normal"/>
    <w:link w:val="HTMLChar"/>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30" w:lineRule="atLeast"/>
      <w:jc w:val="left"/>
    </w:pPr>
    <w:rPr>
      <w:rFonts w:ascii="Arial" w:hAnsi="Arial" w:cs="Arial"/>
      <w:kern w:val="0"/>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yperlink" Target="baike.sogou./v1550706.htm" TargetMode="External" /><Relationship Id="rId23" Type="http://schemas.openxmlformats.org/officeDocument/2006/relationships/header" Target="header10.xml" /><Relationship Id="rId24" Type="http://schemas.openxmlformats.org/officeDocument/2006/relationships/header" Target="header11.xml" /><Relationship Id="rId25" Type="http://schemas.openxmlformats.org/officeDocument/2006/relationships/footer" Target="footer10.xml" /><Relationship Id="rId26" Type="http://schemas.openxmlformats.org/officeDocument/2006/relationships/footer" Target="footer11.xml" /><Relationship Id="rId27" Type="http://schemas.openxmlformats.org/officeDocument/2006/relationships/header" Target="header12.xml" /><Relationship Id="rId28" Type="http://schemas.openxmlformats.org/officeDocument/2006/relationships/footer" Target="footer12.xml" /><Relationship Id="rId29" Type="http://schemas.openxmlformats.org/officeDocument/2006/relationships/image" Target="media/image2.jpeg" /><Relationship Id="rId3" Type="http://schemas.openxmlformats.org/officeDocument/2006/relationships/fontTable" Target="fontTable.xml" /><Relationship Id="rId30" Type="http://schemas.openxmlformats.org/officeDocument/2006/relationships/header" Target="header13.xml" /><Relationship Id="rId31" Type="http://schemas.openxmlformats.org/officeDocument/2006/relationships/header" Target="header14.xml" /><Relationship Id="rId32" Type="http://schemas.openxmlformats.org/officeDocument/2006/relationships/footer" Target="footer13.xml" /><Relationship Id="rId33" Type="http://schemas.openxmlformats.org/officeDocument/2006/relationships/footer" Target="footer14.xml" /><Relationship Id="rId34" Type="http://schemas.openxmlformats.org/officeDocument/2006/relationships/header" Target="header15.xml" /><Relationship Id="rId35" Type="http://schemas.openxmlformats.org/officeDocument/2006/relationships/footer" Target="footer15.xml" /><Relationship Id="rId36" Type="http://schemas.openxmlformats.org/officeDocument/2006/relationships/header" Target="header16.xml" /><Relationship Id="rId37" Type="http://schemas.openxmlformats.org/officeDocument/2006/relationships/header" Target="header17.xml" /><Relationship Id="rId38" Type="http://schemas.openxmlformats.org/officeDocument/2006/relationships/footer" Target="footer16.xml" /><Relationship Id="rId39" Type="http://schemas.openxmlformats.org/officeDocument/2006/relationships/footer" Target="footer17.xml" /><Relationship Id="rId4" Type="http://schemas.openxmlformats.org/officeDocument/2006/relationships/header" Target="header1.xml" /><Relationship Id="rId40" Type="http://schemas.openxmlformats.org/officeDocument/2006/relationships/header" Target="header18.xml" /><Relationship Id="rId41" Type="http://schemas.openxmlformats.org/officeDocument/2006/relationships/footer" Target="footer18.xml" /><Relationship Id="rId42" Type="http://schemas.openxmlformats.org/officeDocument/2006/relationships/image" Target="media/image3.png" /><Relationship Id="rId43" Type="http://schemas.openxmlformats.org/officeDocument/2006/relationships/header" Target="header19.xml" /><Relationship Id="rId44" Type="http://schemas.openxmlformats.org/officeDocument/2006/relationships/header" Target="header20.xml" /><Relationship Id="rId45" Type="http://schemas.openxmlformats.org/officeDocument/2006/relationships/footer" Target="footer19.xml" /><Relationship Id="rId46" Type="http://schemas.openxmlformats.org/officeDocument/2006/relationships/footer" Target="footer20.xml" /><Relationship Id="rId47" Type="http://schemas.openxmlformats.org/officeDocument/2006/relationships/header" Target="header21.xml" /><Relationship Id="rId48" Type="http://schemas.openxmlformats.org/officeDocument/2006/relationships/footer" Target="footer21.xml" /><Relationship Id="rId49" Type="http://schemas.openxmlformats.org/officeDocument/2006/relationships/image" Target="media/image4.png" /><Relationship Id="rId5" Type="http://schemas.openxmlformats.org/officeDocument/2006/relationships/header" Target="header2.xml" /><Relationship Id="rId50" Type="http://schemas.openxmlformats.org/officeDocument/2006/relationships/image" Target="media/image5.png" /><Relationship Id="rId51" Type="http://schemas.openxmlformats.org/officeDocument/2006/relationships/header" Target="header22.xml" /><Relationship Id="rId52" Type="http://schemas.openxmlformats.org/officeDocument/2006/relationships/header" Target="header23.xml" /><Relationship Id="rId53" Type="http://schemas.openxmlformats.org/officeDocument/2006/relationships/footer" Target="footer22.xml" /><Relationship Id="rId54" Type="http://schemas.openxmlformats.org/officeDocument/2006/relationships/footer" Target="footer23.xml" /><Relationship Id="rId55" Type="http://schemas.openxmlformats.org/officeDocument/2006/relationships/header" Target="header24.xml" /><Relationship Id="rId56" Type="http://schemas.openxmlformats.org/officeDocument/2006/relationships/footer" Target="footer24.xml" /><Relationship Id="rId57" Type="http://schemas.openxmlformats.org/officeDocument/2006/relationships/image" Target="media/image6.png" /><Relationship Id="rId58" Type="http://schemas.openxmlformats.org/officeDocument/2006/relationships/header" Target="header25.xml" /><Relationship Id="rId59" Type="http://schemas.openxmlformats.org/officeDocument/2006/relationships/header" Target="header26.xml" /><Relationship Id="rId6" Type="http://schemas.openxmlformats.org/officeDocument/2006/relationships/footer" Target="footer1.xml" /><Relationship Id="rId60" Type="http://schemas.openxmlformats.org/officeDocument/2006/relationships/footer" Target="footer25.xml" /><Relationship Id="rId61" Type="http://schemas.openxmlformats.org/officeDocument/2006/relationships/footer" Target="footer26.xml" /><Relationship Id="rId62" Type="http://schemas.openxmlformats.org/officeDocument/2006/relationships/header" Target="header27.xml" /><Relationship Id="rId63" Type="http://schemas.openxmlformats.org/officeDocument/2006/relationships/footer" Target="footer27.xml" /><Relationship Id="rId64" Type="http://schemas.openxmlformats.org/officeDocument/2006/relationships/header" Target="header28.xml" /><Relationship Id="rId65" Type="http://schemas.openxmlformats.org/officeDocument/2006/relationships/header" Target="header29.xml" /><Relationship Id="rId66" Type="http://schemas.openxmlformats.org/officeDocument/2006/relationships/footer" Target="footer28.xml" /><Relationship Id="rId67" Type="http://schemas.openxmlformats.org/officeDocument/2006/relationships/footer" Target="footer29.xml" /><Relationship Id="rId68" Type="http://schemas.openxmlformats.org/officeDocument/2006/relationships/header" Target="header30.xml" /><Relationship Id="rId69" Type="http://schemas.openxmlformats.org/officeDocument/2006/relationships/footer" Target="footer30.xml" /><Relationship Id="rId7" Type="http://schemas.openxmlformats.org/officeDocument/2006/relationships/footer" Target="footer2.xml" /><Relationship Id="rId70" Type="http://schemas.openxmlformats.org/officeDocument/2006/relationships/header" Target="header31.xml" /><Relationship Id="rId71" Type="http://schemas.openxmlformats.org/officeDocument/2006/relationships/header" Target="header32.xml" /><Relationship Id="rId72" Type="http://schemas.openxmlformats.org/officeDocument/2006/relationships/footer" Target="footer31.xml" /><Relationship Id="rId73" Type="http://schemas.openxmlformats.org/officeDocument/2006/relationships/footer" Target="footer32.xml" /><Relationship Id="rId74" Type="http://schemas.openxmlformats.org/officeDocument/2006/relationships/header" Target="header33.xml" /><Relationship Id="rId75" Type="http://schemas.openxmlformats.org/officeDocument/2006/relationships/footer" Target="footer33.xml" /><Relationship Id="rId76" Type="http://schemas.openxmlformats.org/officeDocument/2006/relationships/image" Target="media/image7.png" /><Relationship Id="rId77" Type="http://schemas.openxmlformats.org/officeDocument/2006/relationships/image" Target="media/image8.png" /><Relationship Id="rId78" Type="http://schemas.openxmlformats.org/officeDocument/2006/relationships/header" Target="header34.xml" /><Relationship Id="rId79" Type="http://schemas.openxmlformats.org/officeDocument/2006/relationships/header" Target="header35.xml" /><Relationship Id="rId8" Type="http://schemas.openxmlformats.org/officeDocument/2006/relationships/header" Target="header3.xml" /><Relationship Id="rId80" Type="http://schemas.openxmlformats.org/officeDocument/2006/relationships/footer" Target="footer34.xml" /><Relationship Id="rId81" Type="http://schemas.openxmlformats.org/officeDocument/2006/relationships/footer" Target="footer35.xml" /><Relationship Id="rId82" Type="http://schemas.openxmlformats.org/officeDocument/2006/relationships/header" Target="header36.xml" /><Relationship Id="rId83" Type="http://schemas.openxmlformats.org/officeDocument/2006/relationships/footer" Target="footer36.xml" /><Relationship Id="rId84" Type="http://schemas.openxmlformats.org/officeDocument/2006/relationships/image" Target="media/image9.png" /><Relationship Id="rId85" Type="http://schemas.openxmlformats.org/officeDocument/2006/relationships/image" Target="media/image10.png" /><Relationship Id="rId86" Type="http://schemas.openxmlformats.org/officeDocument/2006/relationships/hyperlink" Target="https://d.book118.com/217002161035006054" TargetMode="External" /><Relationship Id="rId87" Type="http://schemas.openxmlformats.org/officeDocument/2006/relationships/header" Target="header37.xml" /><Relationship Id="rId88" Type="http://schemas.openxmlformats.org/officeDocument/2006/relationships/header" Target="header38.xml" /><Relationship Id="rId89" Type="http://schemas.openxmlformats.org/officeDocument/2006/relationships/footer" Target="footer37.xml" /><Relationship Id="rId9" Type="http://schemas.openxmlformats.org/officeDocument/2006/relationships/footer" Target="footer3.xml" /><Relationship Id="rId90" Type="http://schemas.openxmlformats.org/officeDocument/2006/relationships/footer" Target="footer38.xml" /><Relationship Id="rId91" Type="http://schemas.openxmlformats.org/officeDocument/2006/relationships/header" Target="header39.xml" /><Relationship Id="rId92" Type="http://schemas.openxmlformats.org/officeDocument/2006/relationships/footer" Target="footer39.xml" /><Relationship Id="rId93" Type="http://schemas.openxmlformats.org/officeDocument/2006/relationships/theme" Target="theme/theme1.xml" /><Relationship Id="rId94" Type="http://schemas.openxmlformats.org/officeDocument/2006/relationships/numbering" Target="numbering.xml" /><Relationship Id="rId95"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_rels/header22.xml.rels><?xml version="1.0" encoding="utf-8" standalone="yes"?><Relationships xmlns="http://schemas.openxmlformats.org/package/2006/relationships"><Relationship Id="rId1" Type="http://schemas.openxmlformats.org/officeDocument/2006/relationships/image" Target="media/image1.jpeg" /></Relationships>
</file>

<file path=word/_rels/header24.xml.rels><?xml version="1.0" encoding="utf-8" standalone="yes"?><Relationships xmlns="http://schemas.openxmlformats.org/package/2006/relationships"><Relationship Id="rId1" Type="http://schemas.openxmlformats.org/officeDocument/2006/relationships/image" Target="media/image1.jpeg" /></Relationships>
</file>

<file path=word/_rels/header25.xml.rels><?xml version="1.0" encoding="utf-8" standalone="yes"?><Relationships xmlns="http://schemas.openxmlformats.org/package/2006/relationships"><Relationship Id="rId1" Type="http://schemas.openxmlformats.org/officeDocument/2006/relationships/image" Target="media/image1.jpeg" /></Relationships>
</file>

<file path=word/_rels/header27.xml.rels><?xml version="1.0" encoding="utf-8" standalone="yes"?><Relationships xmlns="http://schemas.openxmlformats.org/package/2006/relationships"><Relationship Id="rId1" Type="http://schemas.openxmlformats.org/officeDocument/2006/relationships/image" Target="media/image1.jpeg" /></Relationships>
</file>

<file path=word/_rels/header28.xml.rels><?xml version="1.0" encoding="utf-8" standalone="yes"?><Relationships xmlns="http://schemas.openxmlformats.org/package/2006/relationships"><Relationship Id="rId1" Type="http://schemas.openxmlformats.org/officeDocument/2006/relationships/image" Target="media/image1.jpeg" /></Relationships>
</file>

<file path=word/_rels/header30.xml.rels><?xml version="1.0" encoding="utf-8" standalone="yes"?><Relationships xmlns="http://schemas.openxmlformats.org/package/2006/relationships"><Relationship Id="rId1" Type="http://schemas.openxmlformats.org/officeDocument/2006/relationships/image" Target="media/image1.jpeg" /></Relationships>
</file>

<file path=word/_rels/header31.xml.rels><?xml version="1.0" encoding="utf-8" standalone="yes"?><Relationships xmlns="http://schemas.openxmlformats.org/package/2006/relationships"><Relationship Id="rId1" Type="http://schemas.openxmlformats.org/officeDocument/2006/relationships/image" Target="media/image1.jpeg" /></Relationships>
</file>

<file path=word/_rels/header33.xml.rels><?xml version="1.0" encoding="utf-8" standalone="yes"?><Relationships xmlns="http://schemas.openxmlformats.org/package/2006/relationships"><Relationship Id="rId1" Type="http://schemas.openxmlformats.org/officeDocument/2006/relationships/image" Target="media/image1.jpeg" /></Relationships>
</file>

<file path=word/_rels/header34.xml.rels><?xml version="1.0" encoding="utf-8" standalone="yes"?><Relationships xmlns="http://schemas.openxmlformats.org/package/2006/relationships"><Relationship Id="rId1" Type="http://schemas.openxmlformats.org/officeDocument/2006/relationships/image" Target="media/image1.jpeg" /></Relationships>
</file>

<file path=word/_rels/header36.xml.rels><?xml version="1.0" encoding="utf-8" standalone="yes"?><Relationships xmlns="http://schemas.openxmlformats.org/package/2006/relationships"><Relationship Id="rId1" Type="http://schemas.openxmlformats.org/officeDocument/2006/relationships/image" Target="media/image1.jpeg" /></Relationships>
</file>

<file path=word/_rels/header37.xml.rels><?xml version="1.0" encoding="utf-8" standalone="yes"?><Relationships xmlns="http://schemas.openxmlformats.org/package/2006/relationships"><Relationship Id="rId1" Type="http://schemas.openxmlformats.org/officeDocument/2006/relationships/image" Target="media/image1.jpeg" /></Relationships>
</file>

<file path=word/_rels/header39.xml.rels><?xml version="1.0" encoding="utf-8" standalone="yes"?><Relationships xmlns="http://schemas.openxmlformats.org/package/2006/relationships"><Relationship Id="rId1" Type="http://schemas.openxmlformats.org/officeDocument/2006/relationships/image" Target="media/image1.jpeg"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3739</Words>
  <Characters>21314</Characters>
  <Application>Microsoft Office Word</Application>
  <DocSecurity>0</DocSecurity>
  <Lines>177</Lines>
  <Paragraphs>50</Paragraphs>
  <ScaleCrop>false</ScaleCrop>
  <Company/>
  <LinksUpToDate>false</LinksUpToDate>
  <CharactersWithSpaces>25003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法计算机法硫酸钾肥料卡缩减理发匠三磷矿粉降落伞咖啡碱离开撒酒疯离开所捐款录放机阿森录放机阿苏林</dc:title>
  <dc:creator>8u</dc:creator>
  <cp:lastModifiedBy>JonMMx 2000</cp:lastModifiedBy>
  <cp:revision>2</cp:revision>
  <cp:lastPrinted>2006-04-12T01:48:00Z</cp:lastPrinted>
  <dcterms:created xsi:type="dcterms:W3CDTF">2021-11-08T00:59:00Z</dcterms:created>
  <dcterms:modified xsi:type="dcterms:W3CDTF">2021-11-08T00:59:00Z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2052-10.1.0.5399</vt:lpwstr>
  </property>
</Properties>
</file>