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环保项目可行性评估方案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606" w:history="1">
        <w:r>
          <w:rPr>
            <w:rFonts w:ascii="仿宋" w:eastAsia="仿宋" w:hAnsi="仿宋" w:cs="仿宋" w:hint="eastAsia"/>
            <w:lang w:eastAsia="zh-CN"/>
          </w:rPr>
          <w:t>前言</w:t>
        </w:r>
        <w:r>
          <w:tab/>
        </w:r>
        <w:r>
          <w:fldChar w:fldCharType="begin"/>
        </w:r>
        <w:r>
          <w:instrText xml:space="preserve"> PAGEREF _Toc8606 \h </w:instrText>
        </w:r>
        <w:r>
          <w:fldChar w:fldCharType="separate"/>
        </w:r>
        <w:r>
          <w:t>3</w:t>
        </w:r>
        <w:r>
          <w:fldChar w:fldCharType="end"/>
        </w:r>
      </w:hyperlink>
    </w:p>
    <w:p>
      <w:pPr>
        <w:pStyle w:val="TOC1"/>
        <w:tabs>
          <w:tab w:val="right" w:leader="dot" w:pos="8306"/>
        </w:tabs>
      </w:pPr>
      <w:hyperlink w:anchor="_Toc11641" w:history="1">
        <w:r>
          <w:rPr>
            <w:rFonts w:ascii="仿宋" w:eastAsia="仿宋" w:hAnsi="仿宋" w:cs="仿宋" w:hint="eastAsia"/>
            <w:lang w:eastAsia="zh-CN"/>
          </w:rPr>
          <w:t>一、环保项目建设目标</w:t>
        </w:r>
        <w:r>
          <w:tab/>
        </w:r>
        <w:r>
          <w:fldChar w:fldCharType="begin"/>
        </w:r>
        <w:r>
          <w:instrText xml:space="preserve"> PAGEREF _Toc11641 \h </w:instrText>
        </w:r>
        <w:r>
          <w:fldChar w:fldCharType="separate"/>
        </w:r>
        <w:r>
          <w:t>3</w:t>
        </w:r>
        <w:r>
          <w:fldChar w:fldCharType="end"/>
        </w:r>
      </w:hyperlink>
    </w:p>
    <w:p>
      <w:pPr>
        <w:pStyle w:val="TOC2"/>
        <w:tabs>
          <w:tab w:val="right" w:leader="dot" w:pos="8306"/>
        </w:tabs>
      </w:pPr>
      <w:hyperlink w:anchor="_Toc18114" w:history="1">
        <w:r>
          <w:rPr>
            <w:rFonts w:ascii="仿宋" w:eastAsia="仿宋" w:hAnsi="仿宋" w:cs="仿宋" w:hint="eastAsia"/>
            <w:lang w:eastAsia="zh-CN"/>
          </w:rPr>
          <w:t>(一)、环保项目建设目标</w:t>
        </w:r>
        <w:r>
          <w:tab/>
        </w:r>
        <w:r>
          <w:fldChar w:fldCharType="begin"/>
        </w:r>
        <w:r>
          <w:instrText xml:space="preserve"> PAGEREF _Toc18114 \h </w:instrText>
        </w:r>
        <w:r>
          <w:fldChar w:fldCharType="separate"/>
        </w:r>
        <w:r>
          <w:t>3</w:t>
        </w:r>
        <w:r>
          <w:fldChar w:fldCharType="end"/>
        </w:r>
      </w:hyperlink>
    </w:p>
    <w:p>
      <w:pPr>
        <w:pStyle w:val="TOC1"/>
        <w:tabs>
          <w:tab w:val="right" w:leader="dot" w:pos="8306"/>
        </w:tabs>
      </w:pPr>
      <w:hyperlink w:anchor="_Toc4623" w:history="1">
        <w:r>
          <w:rPr>
            <w:rFonts w:ascii="仿宋" w:eastAsia="仿宋" w:hAnsi="仿宋" w:cs="仿宋" w:hint="eastAsia"/>
            <w:lang w:eastAsia="zh-CN"/>
          </w:rPr>
          <w:t>二、产品市场预测与分析</w:t>
        </w:r>
        <w:r>
          <w:tab/>
        </w:r>
        <w:r>
          <w:fldChar w:fldCharType="begin"/>
        </w:r>
        <w:r>
          <w:instrText xml:space="preserve"> PAGEREF _Toc4623 \h </w:instrText>
        </w:r>
        <w:r>
          <w:fldChar w:fldCharType="separate"/>
        </w:r>
        <w:r>
          <w:t>4</w:t>
        </w:r>
        <w:r>
          <w:fldChar w:fldCharType="end"/>
        </w:r>
      </w:hyperlink>
    </w:p>
    <w:p>
      <w:pPr>
        <w:pStyle w:val="TOC2"/>
        <w:tabs>
          <w:tab w:val="right" w:leader="dot" w:pos="8306"/>
        </w:tabs>
      </w:pPr>
      <w:hyperlink w:anchor="_Toc16797" w:history="1">
        <w:r>
          <w:rPr>
            <w:rFonts w:ascii="仿宋" w:eastAsia="仿宋" w:hAnsi="仿宋" w:cs="仿宋" w:hint="eastAsia"/>
            <w:lang w:eastAsia="zh-CN"/>
          </w:rPr>
          <w:t>(一)、市场调查</w:t>
        </w:r>
        <w:r>
          <w:tab/>
        </w:r>
        <w:r>
          <w:fldChar w:fldCharType="begin"/>
        </w:r>
        <w:r>
          <w:instrText xml:space="preserve"> PAGEREF _Toc16797 \h </w:instrText>
        </w:r>
        <w:r>
          <w:fldChar w:fldCharType="separate"/>
        </w:r>
        <w:r>
          <w:t>4</w:t>
        </w:r>
        <w:r>
          <w:fldChar w:fldCharType="end"/>
        </w:r>
      </w:hyperlink>
    </w:p>
    <w:p>
      <w:pPr>
        <w:pStyle w:val="TOC2"/>
        <w:tabs>
          <w:tab w:val="right" w:leader="dot" w:pos="8306"/>
        </w:tabs>
      </w:pPr>
      <w:hyperlink w:anchor="_Toc14787" w:history="1">
        <w:r>
          <w:rPr>
            <w:rFonts w:ascii="仿宋" w:eastAsia="仿宋" w:hAnsi="仿宋" w:cs="仿宋" w:hint="eastAsia"/>
            <w:lang w:eastAsia="zh-CN"/>
          </w:rPr>
          <w:t>(二)、生产能力调查</w:t>
        </w:r>
        <w:r>
          <w:tab/>
        </w:r>
        <w:r>
          <w:fldChar w:fldCharType="begin"/>
        </w:r>
        <w:r>
          <w:instrText xml:space="preserve"> PAGEREF _Toc14787 \h </w:instrText>
        </w:r>
        <w:r>
          <w:fldChar w:fldCharType="separate"/>
        </w:r>
        <w:r>
          <w:t>6</w:t>
        </w:r>
        <w:r>
          <w:fldChar w:fldCharType="end"/>
        </w:r>
      </w:hyperlink>
    </w:p>
    <w:p>
      <w:pPr>
        <w:pStyle w:val="TOC2"/>
        <w:tabs>
          <w:tab w:val="right" w:leader="dot" w:pos="8306"/>
        </w:tabs>
      </w:pPr>
      <w:hyperlink w:anchor="_Toc19279" w:history="1">
        <w:r>
          <w:rPr>
            <w:rFonts w:ascii="仿宋" w:eastAsia="仿宋" w:hAnsi="仿宋" w:cs="仿宋" w:hint="eastAsia"/>
            <w:lang w:eastAsia="zh-CN"/>
          </w:rPr>
          <w:t>(三)、销售量调查</w:t>
        </w:r>
        <w:r>
          <w:tab/>
        </w:r>
        <w:r>
          <w:fldChar w:fldCharType="begin"/>
        </w:r>
        <w:r>
          <w:instrText xml:space="preserve"> PAGEREF _Toc19279 \h </w:instrText>
        </w:r>
        <w:r>
          <w:fldChar w:fldCharType="separate"/>
        </w:r>
        <w:r>
          <w:t>9</w:t>
        </w:r>
        <w:r>
          <w:fldChar w:fldCharType="end"/>
        </w:r>
      </w:hyperlink>
    </w:p>
    <w:p>
      <w:pPr>
        <w:pStyle w:val="TOC2"/>
        <w:tabs>
          <w:tab w:val="right" w:leader="dot" w:pos="8306"/>
        </w:tabs>
      </w:pPr>
      <w:hyperlink w:anchor="_Toc15714" w:history="1">
        <w:r>
          <w:rPr>
            <w:rFonts w:ascii="仿宋" w:eastAsia="仿宋" w:hAnsi="仿宋" w:cs="仿宋" w:hint="eastAsia"/>
            <w:lang w:eastAsia="zh-CN"/>
          </w:rPr>
          <w:t>(四)、产品价格调查</w:t>
        </w:r>
        <w:r>
          <w:tab/>
        </w:r>
        <w:r>
          <w:fldChar w:fldCharType="begin"/>
        </w:r>
        <w:r>
          <w:instrText xml:space="preserve"> PAGEREF _Toc15714 \h </w:instrText>
        </w:r>
        <w:r>
          <w:fldChar w:fldCharType="separate"/>
        </w:r>
        <w:r>
          <w:t>11</w:t>
        </w:r>
        <w:r>
          <w:fldChar w:fldCharType="end"/>
        </w:r>
      </w:hyperlink>
    </w:p>
    <w:p>
      <w:pPr>
        <w:pStyle w:val="TOC2"/>
        <w:tabs>
          <w:tab w:val="right" w:leader="dot" w:pos="8306"/>
        </w:tabs>
      </w:pPr>
      <w:hyperlink w:anchor="_Toc29939" w:history="1">
        <w:r>
          <w:rPr>
            <w:rFonts w:ascii="仿宋" w:eastAsia="仿宋" w:hAnsi="仿宋" w:cs="仿宋" w:hint="eastAsia"/>
            <w:lang w:eastAsia="zh-CN"/>
          </w:rPr>
          <w:t>(五)、市场预测</w:t>
        </w:r>
        <w:r>
          <w:tab/>
        </w:r>
        <w:r>
          <w:fldChar w:fldCharType="begin"/>
        </w:r>
        <w:r>
          <w:instrText xml:space="preserve"> PAGEREF _Toc29939 \h </w:instrText>
        </w:r>
        <w:r>
          <w:fldChar w:fldCharType="separate"/>
        </w:r>
        <w:r>
          <w:t>13</w:t>
        </w:r>
        <w:r>
          <w:fldChar w:fldCharType="end"/>
        </w:r>
      </w:hyperlink>
    </w:p>
    <w:p>
      <w:pPr>
        <w:pStyle w:val="TOC2"/>
        <w:tabs>
          <w:tab w:val="right" w:leader="dot" w:pos="8306"/>
        </w:tabs>
      </w:pPr>
      <w:hyperlink w:anchor="_Toc24340" w:history="1">
        <w:r>
          <w:rPr>
            <w:rFonts w:ascii="仿宋" w:eastAsia="仿宋" w:hAnsi="仿宋" w:cs="仿宋" w:hint="eastAsia"/>
            <w:lang w:eastAsia="zh-CN"/>
          </w:rPr>
          <w:t>(六)、销售收入预测</w:t>
        </w:r>
        <w:r>
          <w:tab/>
        </w:r>
        <w:r>
          <w:fldChar w:fldCharType="begin"/>
        </w:r>
        <w:r>
          <w:instrText xml:space="preserve"> PAGEREF _Toc24340 \h </w:instrText>
        </w:r>
        <w:r>
          <w:fldChar w:fldCharType="separate"/>
        </w:r>
        <w:r>
          <w:t>15</w:t>
        </w:r>
        <w:r>
          <w:fldChar w:fldCharType="end"/>
        </w:r>
      </w:hyperlink>
    </w:p>
    <w:p>
      <w:pPr>
        <w:pStyle w:val="TOC1"/>
        <w:tabs>
          <w:tab w:val="right" w:leader="dot" w:pos="8306"/>
        </w:tabs>
      </w:pPr>
      <w:hyperlink w:anchor="_Toc32673" w:history="1">
        <w:r>
          <w:rPr>
            <w:rFonts w:ascii="仿宋" w:eastAsia="仿宋" w:hAnsi="仿宋" w:cs="仿宋" w:hint="eastAsia"/>
            <w:lang w:eastAsia="zh-CN"/>
          </w:rPr>
          <w:t>三、环保项目建设内容</w:t>
        </w:r>
        <w:r>
          <w:tab/>
        </w:r>
        <w:r>
          <w:fldChar w:fldCharType="begin"/>
        </w:r>
        <w:r>
          <w:instrText xml:space="preserve"> PAGEREF _Toc32673 \h </w:instrText>
        </w:r>
        <w:r>
          <w:fldChar w:fldCharType="separate"/>
        </w:r>
        <w:r>
          <w:t>17</w:t>
        </w:r>
        <w:r>
          <w:fldChar w:fldCharType="end"/>
        </w:r>
      </w:hyperlink>
    </w:p>
    <w:p>
      <w:pPr>
        <w:pStyle w:val="TOC2"/>
        <w:tabs>
          <w:tab w:val="right" w:leader="dot" w:pos="8306"/>
        </w:tabs>
      </w:pPr>
      <w:hyperlink w:anchor="_Toc3293" w:history="1">
        <w:r>
          <w:rPr>
            <w:rFonts w:ascii="仿宋" w:eastAsia="仿宋" w:hAnsi="仿宋" w:cs="仿宋" w:hint="eastAsia"/>
            <w:lang w:eastAsia="zh-CN"/>
          </w:rPr>
          <w:t>(一)、建筑工程</w:t>
        </w:r>
        <w:r>
          <w:tab/>
        </w:r>
        <w:r>
          <w:fldChar w:fldCharType="begin"/>
        </w:r>
        <w:r>
          <w:instrText xml:space="preserve"> PAGEREF _Toc3293 \h </w:instrText>
        </w:r>
        <w:r>
          <w:fldChar w:fldCharType="separate"/>
        </w:r>
        <w:r>
          <w:t>17</w:t>
        </w:r>
        <w:r>
          <w:fldChar w:fldCharType="end"/>
        </w:r>
      </w:hyperlink>
    </w:p>
    <w:p>
      <w:pPr>
        <w:pStyle w:val="TOC2"/>
        <w:tabs>
          <w:tab w:val="right" w:leader="dot" w:pos="8306"/>
        </w:tabs>
      </w:pPr>
      <w:hyperlink w:anchor="_Toc13683" w:history="1">
        <w:r>
          <w:rPr>
            <w:rFonts w:ascii="仿宋" w:eastAsia="仿宋" w:hAnsi="仿宋" w:cs="仿宋" w:hint="eastAsia"/>
            <w:lang w:eastAsia="zh-CN"/>
          </w:rPr>
          <w:t>(二)、电气、自动控制系统</w:t>
        </w:r>
        <w:r>
          <w:tab/>
        </w:r>
        <w:r>
          <w:fldChar w:fldCharType="begin"/>
        </w:r>
        <w:r>
          <w:instrText xml:space="preserve"> PAGEREF _Toc13683 \h </w:instrText>
        </w:r>
        <w:r>
          <w:fldChar w:fldCharType="separate"/>
        </w:r>
        <w:r>
          <w:t>19</w:t>
        </w:r>
        <w:r>
          <w:fldChar w:fldCharType="end"/>
        </w:r>
      </w:hyperlink>
    </w:p>
    <w:p>
      <w:pPr>
        <w:pStyle w:val="TOC2"/>
        <w:tabs>
          <w:tab w:val="right" w:leader="dot" w:pos="8306"/>
        </w:tabs>
      </w:pPr>
      <w:hyperlink w:anchor="_Toc13319" w:history="1">
        <w:r>
          <w:rPr>
            <w:rFonts w:ascii="仿宋" w:eastAsia="仿宋" w:hAnsi="仿宋" w:cs="仿宋" w:hint="eastAsia"/>
            <w:lang w:eastAsia="zh-CN"/>
          </w:rPr>
          <w:t>(三)、通用及专用设备选择</w:t>
        </w:r>
        <w:r>
          <w:tab/>
        </w:r>
        <w:r>
          <w:fldChar w:fldCharType="begin"/>
        </w:r>
        <w:r>
          <w:instrText xml:space="preserve"> PAGEREF _Toc13319 \h </w:instrText>
        </w:r>
        <w:r>
          <w:fldChar w:fldCharType="separate"/>
        </w:r>
        <w:r>
          <w:t>20</w:t>
        </w:r>
        <w:r>
          <w:fldChar w:fldCharType="end"/>
        </w:r>
      </w:hyperlink>
    </w:p>
    <w:p>
      <w:pPr>
        <w:pStyle w:val="TOC2"/>
        <w:tabs>
          <w:tab w:val="right" w:leader="dot" w:pos="8306"/>
        </w:tabs>
      </w:pPr>
      <w:hyperlink w:anchor="_Toc21431" w:history="1">
        <w:r>
          <w:rPr>
            <w:rFonts w:ascii="仿宋" w:eastAsia="仿宋" w:hAnsi="仿宋" w:cs="仿宋" w:hint="eastAsia"/>
            <w:lang w:eastAsia="zh-CN"/>
          </w:rPr>
          <w:t>(四)、公共工程</w:t>
        </w:r>
        <w:r>
          <w:tab/>
        </w:r>
        <w:r>
          <w:fldChar w:fldCharType="begin"/>
        </w:r>
        <w:r>
          <w:instrText xml:space="preserve"> PAGEREF _Toc21431 \h </w:instrText>
        </w:r>
        <w:r>
          <w:fldChar w:fldCharType="separate"/>
        </w:r>
        <w:r>
          <w:t>22</w:t>
        </w:r>
        <w:r>
          <w:fldChar w:fldCharType="end"/>
        </w:r>
      </w:hyperlink>
    </w:p>
    <w:p>
      <w:pPr>
        <w:pStyle w:val="TOC1"/>
        <w:tabs>
          <w:tab w:val="right" w:leader="dot" w:pos="8306"/>
        </w:tabs>
      </w:pPr>
      <w:hyperlink w:anchor="_Toc21776" w:history="1">
        <w:r>
          <w:rPr>
            <w:rFonts w:ascii="仿宋" w:eastAsia="仿宋" w:hAnsi="仿宋" w:cs="仿宋" w:hint="eastAsia"/>
            <w:lang w:eastAsia="zh-CN"/>
          </w:rPr>
          <w:t>四、工艺方案的选择</w:t>
        </w:r>
        <w:r>
          <w:tab/>
        </w:r>
        <w:r>
          <w:fldChar w:fldCharType="begin"/>
        </w:r>
        <w:r>
          <w:instrText xml:space="preserve"> PAGEREF _Toc21776 \h </w:instrText>
        </w:r>
        <w:r>
          <w:fldChar w:fldCharType="separate"/>
        </w:r>
        <w:r>
          <w:t>23</w:t>
        </w:r>
        <w:r>
          <w:fldChar w:fldCharType="end"/>
        </w:r>
      </w:hyperlink>
    </w:p>
    <w:p>
      <w:pPr>
        <w:pStyle w:val="TOC2"/>
        <w:tabs>
          <w:tab w:val="right" w:leader="dot" w:pos="8306"/>
        </w:tabs>
      </w:pPr>
      <w:hyperlink w:anchor="_Toc22458" w:history="1">
        <w:r>
          <w:rPr>
            <w:rFonts w:ascii="仿宋" w:eastAsia="仿宋" w:hAnsi="仿宋" w:cs="仿宋" w:hint="eastAsia"/>
            <w:lang w:eastAsia="zh-CN"/>
          </w:rPr>
          <w:t>(一)、基本要求</w:t>
        </w:r>
        <w:r>
          <w:tab/>
        </w:r>
        <w:r>
          <w:fldChar w:fldCharType="begin"/>
        </w:r>
        <w:r>
          <w:instrText xml:space="preserve"> PAGEREF _Toc22458 \h </w:instrText>
        </w:r>
        <w:r>
          <w:fldChar w:fldCharType="separate"/>
        </w:r>
        <w:r>
          <w:t>23</w:t>
        </w:r>
        <w:r>
          <w:fldChar w:fldCharType="end"/>
        </w:r>
      </w:hyperlink>
    </w:p>
    <w:p>
      <w:pPr>
        <w:pStyle w:val="TOC2"/>
        <w:tabs>
          <w:tab w:val="right" w:leader="dot" w:pos="8306"/>
        </w:tabs>
      </w:pPr>
      <w:hyperlink w:anchor="_Toc974" w:history="1">
        <w:r>
          <w:rPr>
            <w:rFonts w:ascii="仿宋" w:eastAsia="仿宋" w:hAnsi="仿宋" w:cs="仿宋" w:hint="eastAsia"/>
            <w:lang w:eastAsia="zh-CN"/>
          </w:rPr>
          <w:t>(二)、典型工艺技术介绍</w:t>
        </w:r>
        <w:r>
          <w:tab/>
        </w:r>
        <w:r>
          <w:fldChar w:fldCharType="begin"/>
        </w:r>
        <w:r>
          <w:instrText xml:space="preserve"> PAGEREF _Toc974 \h </w:instrText>
        </w:r>
        <w:r>
          <w:fldChar w:fldCharType="separate"/>
        </w:r>
        <w:r>
          <w:t>25</w:t>
        </w:r>
        <w:r>
          <w:fldChar w:fldCharType="end"/>
        </w:r>
      </w:hyperlink>
    </w:p>
    <w:p>
      <w:pPr>
        <w:pStyle w:val="TOC2"/>
        <w:tabs>
          <w:tab w:val="right" w:leader="dot" w:pos="8306"/>
        </w:tabs>
      </w:pPr>
      <w:hyperlink w:anchor="_Toc19144" w:history="1">
        <w:r>
          <w:rPr>
            <w:rFonts w:ascii="仿宋" w:eastAsia="仿宋" w:hAnsi="仿宋" w:cs="仿宋" w:hint="eastAsia"/>
            <w:lang w:eastAsia="zh-CN"/>
          </w:rPr>
          <w:t>(三)、环保项目组成</w:t>
        </w:r>
        <w:r>
          <w:tab/>
        </w:r>
        <w:r>
          <w:fldChar w:fldCharType="begin"/>
        </w:r>
        <w:r>
          <w:instrText xml:space="preserve"> PAGEREF _Toc19144 \h </w:instrText>
        </w:r>
        <w:r>
          <w:fldChar w:fldCharType="separate"/>
        </w:r>
        <w:r>
          <w:t>26</w:t>
        </w:r>
        <w:r>
          <w:fldChar w:fldCharType="end"/>
        </w:r>
      </w:hyperlink>
    </w:p>
    <w:p>
      <w:pPr>
        <w:pStyle w:val="TOC2"/>
        <w:tabs>
          <w:tab w:val="right" w:leader="dot" w:pos="8306"/>
        </w:tabs>
      </w:pPr>
      <w:hyperlink w:anchor="_Toc7654" w:history="1">
        <w:r>
          <w:rPr>
            <w:rFonts w:ascii="仿宋" w:eastAsia="仿宋" w:hAnsi="仿宋" w:cs="仿宋" w:hint="eastAsia"/>
            <w:lang w:eastAsia="zh-CN"/>
          </w:rPr>
          <w:t>(四)、工艺技术方案的选择</w:t>
        </w:r>
        <w:r>
          <w:tab/>
        </w:r>
        <w:r>
          <w:fldChar w:fldCharType="begin"/>
        </w:r>
        <w:r>
          <w:instrText xml:space="preserve"> PAGEREF _Toc7654 \h </w:instrText>
        </w:r>
        <w:r>
          <w:fldChar w:fldCharType="separate"/>
        </w:r>
        <w:r>
          <w:t>27</w:t>
        </w:r>
        <w:r>
          <w:fldChar w:fldCharType="end"/>
        </w:r>
      </w:hyperlink>
    </w:p>
    <w:p>
      <w:pPr>
        <w:pStyle w:val="TOC2"/>
        <w:tabs>
          <w:tab w:val="right" w:leader="dot" w:pos="8306"/>
        </w:tabs>
      </w:pPr>
      <w:hyperlink w:anchor="_Toc20314" w:history="1">
        <w:r>
          <w:rPr>
            <w:rFonts w:ascii="仿宋" w:eastAsia="仿宋" w:hAnsi="仿宋" w:cs="仿宋" w:hint="eastAsia"/>
            <w:lang w:eastAsia="zh-CN"/>
          </w:rPr>
          <w:t>(五)、工艺技术方案的设计</w:t>
        </w:r>
        <w:r>
          <w:tab/>
        </w:r>
        <w:r>
          <w:fldChar w:fldCharType="begin"/>
        </w:r>
        <w:r>
          <w:instrText xml:space="preserve"> PAGEREF _Toc20314 \h </w:instrText>
        </w:r>
        <w:r>
          <w:fldChar w:fldCharType="separate"/>
        </w:r>
        <w:r>
          <w:t>29</w:t>
        </w:r>
        <w:r>
          <w:fldChar w:fldCharType="end"/>
        </w:r>
      </w:hyperlink>
    </w:p>
    <w:p>
      <w:pPr>
        <w:pStyle w:val="TOC1"/>
        <w:tabs>
          <w:tab w:val="right" w:leader="dot" w:pos="8306"/>
        </w:tabs>
      </w:pPr>
      <w:hyperlink w:anchor="_Toc4553" w:history="1">
        <w:r>
          <w:rPr>
            <w:rFonts w:ascii="仿宋" w:eastAsia="仿宋" w:hAnsi="仿宋" w:cs="仿宋" w:hint="eastAsia"/>
            <w:lang w:eastAsia="zh-CN"/>
          </w:rPr>
          <w:t>五、环保项目组织管理与招投标</w:t>
        </w:r>
        <w:r>
          <w:tab/>
        </w:r>
        <w:r>
          <w:fldChar w:fldCharType="begin"/>
        </w:r>
        <w:r>
          <w:instrText xml:space="preserve"> PAGEREF _Toc4553 \h </w:instrText>
        </w:r>
        <w:r>
          <w:fldChar w:fldCharType="separate"/>
        </w:r>
        <w:r>
          <w:t>30</w:t>
        </w:r>
        <w:r>
          <w:fldChar w:fldCharType="end"/>
        </w:r>
      </w:hyperlink>
    </w:p>
    <w:p>
      <w:pPr>
        <w:pStyle w:val="TOC2"/>
        <w:tabs>
          <w:tab w:val="right" w:leader="dot" w:pos="8306"/>
        </w:tabs>
      </w:pPr>
      <w:hyperlink w:anchor="_Toc136" w:history="1">
        <w:r>
          <w:rPr>
            <w:rFonts w:ascii="仿宋" w:eastAsia="仿宋" w:hAnsi="仿宋" w:cs="仿宋" w:hint="eastAsia"/>
            <w:lang w:eastAsia="zh-CN"/>
          </w:rPr>
          <w:t>(一)、环保项目筹建时期的组织与管理</w:t>
        </w:r>
        <w:r>
          <w:tab/>
        </w:r>
        <w:r>
          <w:fldChar w:fldCharType="begin"/>
        </w:r>
        <w:r>
          <w:instrText xml:space="preserve"> PAGEREF _Toc136 \h </w:instrText>
        </w:r>
        <w:r>
          <w:fldChar w:fldCharType="separate"/>
        </w:r>
        <w:r>
          <w:t>30</w:t>
        </w:r>
        <w:r>
          <w:fldChar w:fldCharType="end"/>
        </w:r>
      </w:hyperlink>
    </w:p>
    <w:p>
      <w:pPr>
        <w:pStyle w:val="TOC2"/>
        <w:tabs>
          <w:tab w:val="right" w:leader="dot" w:pos="8306"/>
        </w:tabs>
      </w:pPr>
      <w:hyperlink w:anchor="_Toc8919" w:history="1">
        <w:r>
          <w:rPr>
            <w:rFonts w:ascii="仿宋" w:eastAsia="仿宋" w:hAnsi="仿宋" w:cs="仿宋" w:hint="eastAsia"/>
            <w:lang w:eastAsia="zh-CN"/>
          </w:rPr>
          <w:t>(二)、环保项目运行时期的组织与管理</w:t>
        </w:r>
        <w:r>
          <w:tab/>
        </w:r>
        <w:r>
          <w:fldChar w:fldCharType="begin"/>
        </w:r>
        <w:r>
          <w:instrText xml:space="preserve"> PAGEREF _Toc8919 \h </w:instrText>
        </w:r>
        <w:r>
          <w:fldChar w:fldCharType="separate"/>
        </w:r>
        <w:r>
          <w:t>31</w:t>
        </w:r>
        <w:r>
          <w:fldChar w:fldCharType="end"/>
        </w:r>
      </w:hyperlink>
    </w:p>
    <w:p>
      <w:pPr>
        <w:pStyle w:val="TOC2"/>
        <w:tabs>
          <w:tab w:val="right" w:leader="dot" w:pos="8306"/>
        </w:tabs>
      </w:pPr>
      <w:hyperlink w:anchor="_Toc32312" w:history="1">
        <w:r>
          <w:rPr>
            <w:rFonts w:ascii="仿宋" w:eastAsia="仿宋" w:hAnsi="仿宋" w:cs="仿宋" w:hint="eastAsia"/>
            <w:lang w:eastAsia="zh-CN"/>
          </w:rPr>
          <w:t>(三)、劳动定员和人员培训</w:t>
        </w:r>
        <w:r>
          <w:tab/>
        </w:r>
        <w:r>
          <w:fldChar w:fldCharType="begin"/>
        </w:r>
        <w:r>
          <w:instrText xml:space="preserve"> PAGEREF _Toc32312 \h </w:instrText>
        </w:r>
        <w:r>
          <w:fldChar w:fldCharType="separate"/>
        </w:r>
        <w:r>
          <w:t>32</w:t>
        </w:r>
        <w:r>
          <w:fldChar w:fldCharType="end"/>
        </w:r>
      </w:hyperlink>
    </w:p>
    <w:p>
      <w:pPr>
        <w:pStyle w:val="TOC2"/>
        <w:tabs>
          <w:tab w:val="right" w:leader="dot" w:pos="8306"/>
        </w:tabs>
      </w:pPr>
      <w:hyperlink w:anchor="_Toc15191" w:history="1">
        <w:r>
          <w:rPr>
            <w:rFonts w:ascii="仿宋" w:eastAsia="仿宋" w:hAnsi="仿宋" w:cs="仿宋" w:hint="eastAsia"/>
            <w:lang w:eastAsia="zh-CN"/>
          </w:rPr>
          <w:t>(四)、招标管理</w:t>
        </w:r>
        <w:r>
          <w:tab/>
        </w:r>
        <w:r>
          <w:fldChar w:fldCharType="begin"/>
        </w:r>
        <w:r>
          <w:instrText xml:space="preserve"> PAGEREF _Toc15191 \h </w:instrText>
        </w:r>
        <w:r>
          <w:fldChar w:fldCharType="separate"/>
        </w:r>
        <w:r>
          <w:t>33</w:t>
        </w:r>
        <w:r>
          <w:fldChar w:fldCharType="end"/>
        </w:r>
      </w:hyperlink>
    </w:p>
    <w:p>
      <w:pPr>
        <w:pStyle w:val="TOC1"/>
        <w:tabs>
          <w:tab w:val="right" w:leader="dot" w:pos="8306"/>
        </w:tabs>
      </w:pPr>
      <w:hyperlink w:anchor="_Toc5030" w:history="1">
        <w:r>
          <w:rPr>
            <w:rFonts w:ascii="仿宋" w:eastAsia="仿宋" w:hAnsi="仿宋" w:cs="仿宋" w:hint="eastAsia"/>
            <w:lang w:eastAsia="zh-CN"/>
          </w:rPr>
          <w:t>六、信息技术与数字化转型</w:t>
        </w:r>
        <w:r>
          <w:tab/>
        </w:r>
        <w:r>
          <w:fldChar w:fldCharType="begin"/>
        </w:r>
        <w:r>
          <w:instrText xml:space="preserve"> PAGEREF _Toc5030 \h </w:instrText>
        </w:r>
        <w:r>
          <w:fldChar w:fldCharType="separate"/>
        </w:r>
        <w:r>
          <w:t>34</w:t>
        </w:r>
        <w:r>
          <w:fldChar w:fldCharType="end"/>
        </w:r>
      </w:hyperlink>
    </w:p>
    <w:p>
      <w:pPr>
        <w:pStyle w:val="TOC2"/>
        <w:tabs>
          <w:tab w:val="right" w:leader="dot" w:pos="8306"/>
        </w:tabs>
      </w:pPr>
      <w:hyperlink w:anchor="_Toc9056" w:history="1">
        <w:r>
          <w:rPr>
            <w:rFonts w:ascii="仿宋" w:eastAsia="仿宋" w:hAnsi="仿宋" w:cs="仿宋" w:hint="eastAsia"/>
            <w:lang w:eastAsia="zh-CN"/>
          </w:rPr>
          <w:t>(一)、信息化基础设施建设</w:t>
        </w:r>
        <w:r>
          <w:tab/>
        </w:r>
        <w:r>
          <w:fldChar w:fldCharType="begin"/>
        </w:r>
        <w:r>
          <w:instrText xml:space="preserve"> PAGEREF _Toc9056 \h </w:instrText>
        </w:r>
        <w:r>
          <w:fldChar w:fldCharType="separate"/>
        </w:r>
        <w:r>
          <w:t>34</w:t>
        </w:r>
        <w:r>
          <w:fldChar w:fldCharType="end"/>
        </w:r>
      </w:hyperlink>
    </w:p>
    <w:p>
      <w:pPr>
        <w:pStyle w:val="TOC2"/>
        <w:tabs>
          <w:tab w:val="right" w:leader="dot" w:pos="8306"/>
        </w:tabs>
      </w:pPr>
      <w:hyperlink w:anchor="_Toc4914" w:history="1">
        <w:r>
          <w:rPr>
            <w:rFonts w:ascii="仿宋" w:eastAsia="仿宋" w:hAnsi="仿宋" w:cs="仿宋" w:hint="eastAsia"/>
            <w:lang w:eastAsia="zh-CN"/>
          </w:rPr>
          <w:t>(二)、数据安全与隐私保护</w:t>
        </w:r>
        <w:r>
          <w:tab/>
        </w:r>
        <w:r>
          <w:fldChar w:fldCharType="begin"/>
        </w:r>
        <w:r>
          <w:instrText xml:space="preserve"> PAGEREF _Toc4914 \h </w:instrText>
        </w:r>
        <w:r>
          <w:fldChar w:fldCharType="separate"/>
        </w:r>
        <w:r>
          <w:t>35</w:t>
        </w:r>
        <w:r>
          <w:fldChar w:fldCharType="end"/>
        </w:r>
      </w:hyperlink>
    </w:p>
    <w:p>
      <w:pPr>
        <w:pStyle w:val="TOC2"/>
        <w:tabs>
          <w:tab w:val="right" w:leader="dot" w:pos="8306"/>
        </w:tabs>
      </w:pPr>
      <w:hyperlink w:anchor="_Toc27629" w:history="1">
        <w:r>
          <w:rPr>
            <w:rFonts w:ascii="仿宋" w:eastAsia="仿宋" w:hAnsi="仿宋" w:cs="仿宋" w:hint="eastAsia"/>
            <w:lang w:eastAsia="zh-CN"/>
          </w:rPr>
          <w:t>(三)、数字化生产与运营</w:t>
        </w:r>
        <w:r>
          <w:tab/>
        </w:r>
        <w:r>
          <w:fldChar w:fldCharType="begin"/>
        </w:r>
        <w:r>
          <w:instrText xml:space="preserve"> PAGEREF _Toc27629 \h </w:instrText>
        </w:r>
        <w:r>
          <w:fldChar w:fldCharType="separate"/>
        </w:r>
        <w:r>
          <w:t>37</w:t>
        </w:r>
        <w:r>
          <w:fldChar w:fldCharType="end"/>
        </w:r>
      </w:hyperlink>
    </w:p>
    <w:p>
      <w:pPr>
        <w:pStyle w:val="TOC2"/>
        <w:tabs>
          <w:tab w:val="right" w:leader="dot" w:pos="8306"/>
        </w:tabs>
      </w:pPr>
      <w:hyperlink w:anchor="_Toc6553" w:history="1">
        <w:r>
          <w:rPr>
            <w:rFonts w:ascii="仿宋" w:eastAsia="仿宋" w:hAnsi="仿宋" w:cs="仿宋" w:hint="eastAsia"/>
            <w:lang w:eastAsia="zh-CN"/>
          </w:rPr>
          <w:t>(四)、人工智能应用与创新</w:t>
        </w:r>
        <w:r>
          <w:tab/>
        </w:r>
        <w:r>
          <w:fldChar w:fldCharType="begin"/>
        </w:r>
        <w:r>
          <w:instrText xml:space="preserve"> PAGEREF _Toc6553 \h </w:instrText>
        </w:r>
        <w:r>
          <w:fldChar w:fldCharType="separate"/>
        </w:r>
        <w:r>
          <w:t>39</w:t>
        </w:r>
        <w:r>
          <w:fldChar w:fldCharType="end"/>
        </w:r>
      </w:hyperlink>
    </w:p>
    <w:p>
      <w:pPr>
        <w:pStyle w:val="TOC1"/>
        <w:tabs>
          <w:tab w:val="right" w:leader="dot" w:pos="8306"/>
        </w:tabs>
      </w:pPr>
      <w:hyperlink w:anchor="_Toc6064" w:history="1">
        <w:r>
          <w:rPr>
            <w:rFonts w:ascii="仿宋" w:eastAsia="仿宋" w:hAnsi="仿宋" w:cs="仿宋" w:hint="eastAsia"/>
            <w:lang w:eastAsia="zh-CN"/>
          </w:rPr>
          <w:t>七、职业保护</w:t>
        </w:r>
        <w:r>
          <w:tab/>
        </w:r>
        <w:r>
          <w:fldChar w:fldCharType="begin"/>
        </w:r>
        <w:r>
          <w:instrText xml:space="preserve"> PAGEREF _Toc6064 \h </w:instrText>
        </w:r>
        <w:r>
          <w:fldChar w:fldCharType="separate"/>
        </w:r>
        <w:r>
          <w:t>41</w:t>
        </w:r>
        <w:r>
          <w:fldChar w:fldCharType="end"/>
        </w:r>
      </w:hyperlink>
    </w:p>
    <w:p>
      <w:pPr>
        <w:pStyle w:val="TOC2"/>
        <w:tabs>
          <w:tab w:val="right" w:leader="dot" w:pos="8306"/>
        </w:tabs>
      </w:pPr>
      <w:hyperlink w:anchor="_Toc15365" w:history="1">
        <w:r>
          <w:rPr>
            <w:rFonts w:ascii="仿宋" w:eastAsia="仿宋" w:hAnsi="仿宋" w:cs="仿宋" w:hint="eastAsia"/>
            <w:lang w:eastAsia="zh-CN"/>
          </w:rPr>
          <w:t>(一)、消防安全</w:t>
        </w:r>
        <w:r>
          <w:tab/>
        </w:r>
        <w:r>
          <w:fldChar w:fldCharType="begin"/>
        </w:r>
        <w:r>
          <w:instrText xml:space="preserve"> PAGEREF _Toc15365 \h </w:instrText>
        </w:r>
        <w:r>
          <w:fldChar w:fldCharType="separate"/>
        </w:r>
        <w:r>
          <w:t>41</w:t>
        </w:r>
        <w:r>
          <w:fldChar w:fldCharType="end"/>
        </w:r>
      </w:hyperlink>
    </w:p>
    <w:p>
      <w:pPr>
        <w:pStyle w:val="TOC2"/>
        <w:tabs>
          <w:tab w:val="right" w:leader="dot" w:pos="8306"/>
        </w:tabs>
      </w:pPr>
      <w:hyperlink w:anchor="_Toc5989" w:history="1">
        <w:r>
          <w:rPr>
            <w:rFonts w:ascii="仿宋" w:eastAsia="仿宋" w:hAnsi="仿宋" w:cs="仿宋" w:hint="eastAsia"/>
            <w:lang w:eastAsia="zh-CN"/>
          </w:rPr>
          <w:t>(二)、防火防爆总图布置措施</w:t>
        </w:r>
        <w:r>
          <w:tab/>
        </w:r>
        <w:r>
          <w:fldChar w:fldCharType="begin"/>
        </w:r>
        <w:r>
          <w:instrText xml:space="preserve"> PAGEREF _Toc5989 \h </w:instrText>
        </w:r>
        <w:r>
          <w:fldChar w:fldCharType="separate"/>
        </w:r>
        <w:r>
          <w:t>42</w:t>
        </w:r>
        <w:r>
          <w:fldChar w:fldCharType="end"/>
        </w:r>
      </w:hyperlink>
    </w:p>
    <w:p>
      <w:pPr>
        <w:pStyle w:val="TOC2"/>
        <w:tabs>
          <w:tab w:val="right" w:leader="dot" w:pos="8306"/>
        </w:tabs>
      </w:pPr>
      <w:hyperlink w:anchor="_Toc32668" w:history="1">
        <w:r>
          <w:rPr>
            <w:rFonts w:ascii="仿宋" w:eastAsia="仿宋" w:hAnsi="仿宋" w:cs="仿宋" w:hint="eastAsia"/>
            <w:lang w:eastAsia="zh-CN"/>
          </w:rPr>
          <w:t>(三)、自然灾害防范措施</w:t>
        </w:r>
        <w:r>
          <w:tab/>
        </w:r>
        <w:r>
          <w:fldChar w:fldCharType="begin"/>
        </w:r>
        <w:r>
          <w:instrText xml:space="preserve"> PAGEREF _Toc32668 \h </w:instrText>
        </w:r>
        <w:r>
          <w:fldChar w:fldCharType="separate"/>
        </w:r>
        <w:r>
          <w:t>43</w:t>
        </w:r>
        <w:r>
          <w:fldChar w:fldCharType="end"/>
        </w:r>
      </w:hyperlink>
    </w:p>
    <w:p>
      <w:pPr>
        <w:pStyle w:val="TOC2"/>
        <w:tabs>
          <w:tab w:val="right" w:leader="dot" w:pos="8306"/>
        </w:tabs>
      </w:pPr>
      <w:hyperlink w:anchor="_Toc7589" w:history="1">
        <w:r>
          <w:rPr>
            <w:rFonts w:ascii="仿宋" w:eastAsia="仿宋" w:hAnsi="仿宋" w:cs="仿宋" w:hint="eastAsia"/>
            <w:lang w:eastAsia="zh-CN"/>
          </w:rPr>
          <w:t>(四)、安全色及安全标志使用要求</w:t>
        </w:r>
        <w:r>
          <w:tab/>
        </w:r>
        <w:r>
          <w:fldChar w:fldCharType="begin"/>
        </w:r>
        <w:r>
          <w:instrText xml:space="preserve"> PAGEREF _Toc7589 \h </w:instrText>
        </w:r>
        <w:r>
          <w:fldChar w:fldCharType="separate"/>
        </w:r>
        <w:r>
          <w:t>44</w:t>
        </w:r>
        <w:r>
          <w:fldChar w:fldCharType="end"/>
        </w:r>
      </w:hyperlink>
    </w:p>
    <w:p>
      <w:pPr>
        <w:pStyle w:val="TOC2"/>
        <w:tabs>
          <w:tab w:val="right" w:leader="dot" w:pos="8306"/>
        </w:tabs>
      </w:pPr>
      <w:hyperlink w:anchor="_Toc11886" w:history="1">
        <w:r>
          <w:rPr>
            <w:rFonts w:ascii="仿宋" w:eastAsia="仿宋" w:hAnsi="仿宋" w:cs="仿宋" w:hint="eastAsia"/>
            <w:lang w:eastAsia="zh-CN"/>
          </w:rPr>
          <w:t>(五)、电气安全保障措施</w:t>
        </w:r>
        <w:r>
          <w:tab/>
        </w:r>
        <w:r>
          <w:fldChar w:fldCharType="begin"/>
        </w:r>
        <w:r>
          <w:instrText xml:space="preserve"> PAGEREF _Toc11886 \h </w:instrText>
        </w:r>
        <w:r>
          <w:fldChar w:fldCharType="separate"/>
        </w:r>
        <w:r>
          <w:t>46</w:t>
        </w:r>
        <w:r>
          <w:fldChar w:fldCharType="end"/>
        </w:r>
      </w:hyperlink>
    </w:p>
    <w:p>
      <w:pPr>
        <w:pStyle w:val="TOC2"/>
        <w:tabs>
          <w:tab w:val="right" w:leader="dot" w:pos="8306"/>
        </w:tabs>
      </w:pPr>
      <w:hyperlink w:anchor="_Toc11928" w:history="1">
        <w:r>
          <w:rPr>
            <w:rFonts w:ascii="仿宋" w:eastAsia="仿宋" w:hAnsi="仿宋" w:cs="仿宋" w:hint="eastAsia"/>
            <w:lang w:eastAsia="zh-CN"/>
          </w:rPr>
          <w:t>(六)、防尘防毒措施</w:t>
        </w:r>
        <w:r>
          <w:tab/>
        </w:r>
        <w:r>
          <w:fldChar w:fldCharType="begin"/>
        </w:r>
        <w:r>
          <w:instrText xml:space="preserve"> PAGEREF _Toc11928 \h </w:instrText>
        </w:r>
        <w:r>
          <w:fldChar w:fldCharType="separate"/>
        </w:r>
        <w:r>
          <w:t>47</w:t>
        </w:r>
        <w:r>
          <w:fldChar w:fldCharType="end"/>
        </w:r>
      </w:hyperlink>
    </w:p>
    <w:p>
      <w:pPr>
        <w:pStyle w:val="TOC2"/>
        <w:tabs>
          <w:tab w:val="right" w:leader="dot" w:pos="8306"/>
        </w:tabs>
      </w:pPr>
      <w:hyperlink w:anchor="_Toc31991" w:history="1">
        <w:r>
          <w:rPr>
            <w:rFonts w:ascii="仿宋" w:eastAsia="仿宋" w:hAnsi="仿宋" w:cs="仿宋" w:hint="eastAsia"/>
            <w:lang w:eastAsia="zh-CN"/>
          </w:rPr>
          <w:t>(七)、防静电、触电防护及防雷措施</w:t>
        </w:r>
        <w:r>
          <w:tab/>
        </w:r>
        <w:r>
          <w:fldChar w:fldCharType="begin"/>
        </w:r>
        <w:r>
          <w:instrText xml:space="preserve"> PAGEREF _Toc31991 \h </w:instrText>
        </w:r>
        <w:r>
          <w:fldChar w:fldCharType="separate"/>
        </w:r>
        <w:r>
          <w:t>48</w:t>
        </w:r>
        <w:r>
          <w:fldChar w:fldCharType="end"/>
        </w:r>
      </w:hyperlink>
    </w:p>
    <w:p>
      <w:pPr>
        <w:pStyle w:val="TOC2"/>
        <w:tabs>
          <w:tab w:val="right" w:leader="dot" w:pos="8306"/>
        </w:tabs>
      </w:pPr>
      <w:hyperlink w:anchor="_Toc12790" w:history="1">
        <w:r>
          <w:rPr>
            <w:rFonts w:ascii="仿宋" w:eastAsia="仿宋" w:hAnsi="仿宋" w:cs="仿宋" w:hint="eastAsia"/>
            <w:lang w:eastAsia="zh-CN"/>
          </w:rPr>
          <w:t>(八)、机械设备安全保障措施</w:t>
        </w:r>
        <w:r>
          <w:tab/>
        </w:r>
        <w:r>
          <w:fldChar w:fldCharType="begin"/>
        </w:r>
        <w:r>
          <w:instrText xml:space="preserve"> PAGEREF _Toc12790 \h </w:instrText>
        </w:r>
        <w:r>
          <w:fldChar w:fldCharType="separate"/>
        </w:r>
        <w:r>
          <w:t>48</w:t>
        </w:r>
        <w:r>
          <w:fldChar w:fldCharType="end"/>
        </w:r>
      </w:hyperlink>
    </w:p>
    <w:p>
      <w:pPr>
        <w:pStyle w:val="TOC2"/>
        <w:tabs>
          <w:tab w:val="right" w:leader="dot" w:pos="8306"/>
        </w:tabs>
      </w:pPr>
      <w:hyperlink w:anchor="_Toc19600" w:history="1">
        <w:r>
          <w:rPr>
            <w:rFonts w:ascii="仿宋" w:eastAsia="仿宋" w:hAnsi="仿宋" w:cs="仿宋" w:hint="eastAsia"/>
            <w:lang w:eastAsia="zh-CN"/>
          </w:rPr>
          <w:t>(九)、劳动安全保障措施</w:t>
        </w:r>
        <w:r>
          <w:tab/>
        </w:r>
        <w:r>
          <w:fldChar w:fldCharType="begin"/>
        </w:r>
        <w:r>
          <w:instrText xml:space="preserve"> PAGEREF _Toc19600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942" w:history="1">
        <w:r>
          <w:rPr>
            <w:rFonts w:ascii="仿宋" w:eastAsia="仿宋" w:hAnsi="仿宋" w:cs="仿宋" w:hint="eastAsia"/>
            <w:lang w:eastAsia="zh-CN"/>
          </w:rPr>
          <w:t>(十)、劳动安全卫生机构设置及教育制度</w:t>
        </w:r>
        <w:r>
          <w:tab/>
        </w:r>
        <w:r>
          <w:fldChar w:fldCharType="begin"/>
        </w:r>
        <w:r>
          <w:instrText xml:space="preserve"> PAGEREF _Toc16942 \h </w:instrText>
        </w:r>
        <w:r>
          <w:fldChar w:fldCharType="separate"/>
        </w:r>
        <w:r>
          <w:t>51</w:t>
        </w:r>
        <w:r>
          <w:fldChar w:fldCharType="end"/>
        </w:r>
      </w:hyperlink>
    </w:p>
    <w:p>
      <w:pPr>
        <w:pStyle w:val="TOC2"/>
        <w:tabs>
          <w:tab w:val="right" w:leader="dot" w:pos="8306"/>
        </w:tabs>
      </w:pPr>
      <w:hyperlink w:anchor="_Toc31361" w:history="1">
        <w:r>
          <w:rPr>
            <w:rFonts w:ascii="仿宋" w:eastAsia="仿宋" w:hAnsi="仿宋" w:cs="仿宋" w:hint="eastAsia"/>
            <w:lang w:eastAsia="zh-CN"/>
          </w:rPr>
          <w:t>(十一)、劳动安全预期效果评价</w:t>
        </w:r>
        <w:r>
          <w:tab/>
        </w:r>
        <w:r>
          <w:fldChar w:fldCharType="begin"/>
        </w:r>
        <w:r>
          <w:instrText xml:space="preserve"> PAGEREF _Toc31361 \h </w:instrText>
        </w:r>
        <w:r>
          <w:fldChar w:fldCharType="separate"/>
        </w:r>
        <w:r>
          <w:t>52</w:t>
        </w:r>
        <w:r>
          <w:fldChar w:fldCharType="end"/>
        </w:r>
      </w:hyperlink>
    </w:p>
    <w:p>
      <w:pPr>
        <w:pStyle w:val="TOC1"/>
        <w:tabs>
          <w:tab w:val="right" w:leader="dot" w:pos="8306"/>
        </w:tabs>
      </w:pPr>
      <w:hyperlink w:anchor="_Toc2482" w:history="1">
        <w:r>
          <w:rPr>
            <w:rFonts w:ascii="仿宋" w:eastAsia="仿宋" w:hAnsi="仿宋" w:cs="仿宋" w:hint="eastAsia"/>
            <w:lang w:eastAsia="zh-CN"/>
          </w:rPr>
          <w:t>八、产品规划</w:t>
        </w:r>
        <w:r>
          <w:tab/>
        </w:r>
        <w:r>
          <w:fldChar w:fldCharType="begin"/>
        </w:r>
        <w:r>
          <w:instrText xml:space="preserve"> PAGEREF _Toc2482 \h </w:instrText>
        </w:r>
        <w:r>
          <w:fldChar w:fldCharType="separate"/>
        </w:r>
        <w:r>
          <w:t>54</w:t>
        </w:r>
        <w:r>
          <w:fldChar w:fldCharType="end"/>
        </w:r>
      </w:hyperlink>
    </w:p>
    <w:p>
      <w:pPr>
        <w:pStyle w:val="TOC2"/>
        <w:tabs>
          <w:tab w:val="right" w:leader="dot" w:pos="8306"/>
        </w:tabs>
      </w:pPr>
      <w:hyperlink w:anchor="_Toc26774" w:history="1">
        <w:r>
          <w:rPr>
            <w:rFonts w:ascii="仿宋" w:eastAsia="仿宋" w:hAnsi="仿宋" w:cs="仿宋" w:hint="eastAsia"/>
            <w:lang w:eastAsia="zh-CN"/>
          </w:rPr>
          <w:t>(一)、产品规划</w:t>
        </w:r>
        <w:r>
          <w:tab/>
        </w:r>
        <w:r>
          <w:fldChar w:fldCharType="begin"/>
        </w:r>
        <w:r>
          <w:instrText xml:space="preserve"> PAGEREF _Toc26774 \h </w:instrText>
        </w:r>
        <w:r>
          <w:fldChar w:fldCharType="separate"/>
        </w:r>
        <w:r>
          <w:t>54</w:t>
        </w:r>
        <w:r>
          <w:fldChar w:fldCharType="end"/>
        </w:r>
      </w:hyperlink>
    </w:p>
    <w:p>
      <w:pPr>
        <w:pStyle w:val="TOC2"/>
        <w:tabs>
          <w:tab w:val="right" w:leader="dot" w:pos="8306"/>
        </w:tabs>
      </w:pPr>
      <w:hyperlink w:anchor="_Toc18357" w:history="1">
        <w:r>
          <w:rPr>
            <w:rFonts w:ascii="仿宋" w:eastAsia="仿宋" w:hAnsi="仿宋" w:cs="仿宋" w:hint="eastAsia"/>
            <w:lang w:eastAsia="zh-CN"/>
          </w:rPr>
          <w:t>(二)、建设规模</w:t>
        </w:r>
        <w:r>
          <w:tab/>
        </w:r>
        <w:r>
          <w:fldChar w:fldCharType="begin"/>
        </w:r>
        <w:r>
          <w:instrText xml:space="preserve"> PAGEREF _Toc18357 \h </w:instrText>
        </w:r>
        <w:r>
          <w:fldChar w:fldCharType="separate"/>
        </w:r>
        <w:r>
          <w:t>54</w:t>
        </w:r>
        <w:r>
          <w:fldChar w:fldCharType="end"/>
        </w:r>
      </w:hyperlink>
    </w:p>
    <w:p>
      <w:pPr>
        <w:pStyle w:val="TOC1"/>
        <w:tabs>
          <w:tab w:val="right" w:leader="dot" w:pos="8306"/>
        </w:tabs>
      </w:pPr>
      <w:hyperlink w:anchor="_Toc4963" w:history="1">
        <w:r>
          <w:rPr>
            <w:rFonts w:ascii="仿宋" w:eastAsia="仿宋" w:hAnsi="仿宋" w:cs="仿宋" w:hint="eastAsia"/>
            <w:lang w:eastAsia="zh-CN"/>
          </w:rPr>
          <w:t>九、建设及运营风险分析</w:t>
        </w:r>
        <w:r>
          <w:tab/>
        </w:r>
        <w:r>
          <w:fldChar w:fldCharType="begin"/>
        </w:r>
        <w:r>
          <w:instrText xml:space="preserve"> PAGEREF _Toc4963 \h </w:instrText>
        </w:r>
        <w:r>
          <w:fldChar w:fldCharType="separate"/>
        </w:r>
        <w:r>
          <w:t>55</w:t>
        </w:r>
        <w:r>
          <w:fldChar w:fldCharType="end"/>
        </w:r>
      </w:hyperlink>
    </w:p>
    <w:p>
      <w:pPr>
        <w:pStyle w:val="TOC2"/>
        <w:tabs>
          <w:tab w:val="right" w:leader="dot" w:pos="8306"/>
        </w:tabs>
      </w:pPr>
      <w:hyperlink w:anchor="_Toc8169" w:history="1">
        <w:r>
          <w:rPr>
            <w:rFonts w:ascii="仿宋" w:eastAsia="仿宋" w:hAnsi="仿宋" w:cs="仿宋" w:hint="eastAsia"/>
            <w:lang w:eastAsia="zh-CN"/>
          </w:rPr>
          <w:t>(一)、政策风险分析</w:t>
        </w:r>
        <w:r>
          <w:tab/>
        </w:r>
        <w:r>
          <w:fldChar w:fldCharType="begin"/>
        </w:r>
        <w:r>
          <w:instrText xml:space="preserve"> PAGEREF _Toc8169 \h </w:instrText>
        </w:r>
        <w:r>
          <w:fldChar w:fldCharType="separate"/>
        </w:r>
        <w:r>
          <w:t>55</w:t>
        </w:r>
        <w:r>
          <w:fldChar w:fldCharType="end"/>
        </w:r>
      </w:hyperlink>
    </w:p>
    <w:p>
      <w:pPr>
        <w:pStyle w:val="TOC2"/>
        <w:tabs>
          <w:tab w:val="right" w:leader="dot" w:pos="8306"/>
        </w:tabs>
      </w:pPr>
      <w:hyperlink w:anchor="_Toc27545" w:history="1">
        <w:r>
          <w:rPr>
            <w:rFonts w:ascii="仿宋" w:eastAsia="仿宋" w:hAnsi="仿宋" w:cs="仿宋" w:hint="eastAsia"/>
            <w:lang w:eastAsia="zh-CN"/>
          </w:rPr>
          <w:t>(二)、社会风险分析</w:t>
        </w:r>
        <w:r>
          <w:tab/>
        </w:r>
        <w:r>
          <w:fldChar w:fldCharType="begin"/>
        </w:r>
        <w:r>
          <w:instrText xml:space="preserve"> PAGEREF _Toc27545 \h </w:instrText>
        </w:r>
        <w:r>
          <w:fldChar w:fldCharType="separate"/>
        </w:r>
        <w:r>
          <w:t>57</w:t>
        </w:r>
        <w:r>
          <w:fldChar w:fldCharType="end"/>
        </w:r>
      </w:hyperlink>
    </w:p>
    <w:p>
      <w:pPr>
        <w:pStyle w:val="TOC2"/>
        <w:tabs>
          <w:tab w:val="right" w:leader="dot" w:pos="8306"/>
        </w:tabs>
      </w:pPr>
      <w:hyperlink w:anchor="_Toc13553" w:history="1">
        <w:r>
          <w:rPr>
            <w:rFonts w:ascii="仿宋" w:eastAsia="仿宋" w:hAnsi="仿宋" w:cs="仿宋" w:hint="eastAsia"/>
            <w:lang w:eastAsia="zh-CN"/>
          </w:rPr>
          <w:t>(三)、市场风险分析</w:t>
        </w:r>
        <w:r>
          <w:tab/>
        </w:r>
        <w:r>
          <w:fldChar w:fldCharType="begin"/>
        </w:r>
        <w:r>
          <w:instrText xml:space="preserve"> PAGEREF _Toc13553 \h </w:instrText>
        </w:r>
        <w:r>
          <w:fldChar w:fldCharType="separate"/>
        </w:r>
        <w:r>
          <w:t>59</w:t>
        </w:r>
        <w:r>
          <w:fldChar w:fldCharType="end"/>
        </w:r>
      </w:hyperlink>
    </w:p>
    <w:p>
      <w:pPr>
        <w:pStyle w:val="TOC2"/>
        <w:tabs>
          <w:tab w:val="right" w:leader="dot" w:pos="8306"/>
        </w:tabs>
      </w:pPr>
      <w:hyperlink w:anchor="_Toc4894" w:history="1">
        <w:r>
          <w:rPr>
            <w:rFonts w:ascii="仿宋" w:eastAsia="仿宋" w:hAnsi="仿宋" w:cs="仿宋" w:hint="eastAsia"/>
            <w:lang w:eastAsia="zh-CN"/>
          </w:rPr>
          <w:t>(四)、资金风险分析</w:t>
        </w:r>
        <w:r>
          <w:tab/>
        </w:r>
        <w:r>
          <w:fldChar w:fldCharType="begin"/>
        </w:r>
        <w:r>
          <w:instrText xml:space="preserve"> PAGEREF _Toc4894 \h </w:instrText>
        </w:r>
        <w:r>
          <w:fldChar w:fldCharType="separate"/>
        </w:r>
        <w:r>
          <w:t>60</w:t>
        </w:r>
        <w:r>
          <w:fldChar w:fldCharType="end"/>
        </w:r>
      </w:hyperlink>
    </w:p>
    <w:p>
      <w:pPr>
        <w:pStyle w:val="TOC2"/>
        <w:tabs>
          <w:tab w:val="right" w:leader="dot" w:pos="8306"/>
        </w:tabs>
      </w:pPr>
      <w:hyperlink w:anchor="_Toc19368" w:history="1">
        <w:r>
          <w:rPr>
            <w:rFonts w:ascii="仿宋" w:eastAsia="仿宋" w:hAnsi="仿宋" w:cs="仿宋" w:hint="eastAsia"/>
            <w:lang w:eastAsia="zh-CN"/>
          </w:rPr>
          <w:t>(五)、技术风险分析</w:t>
        </w:r>
        <w:r>
          <w:tab/>
        </w:r>
        <w:r>
          <w:fldChar w:fldCharType="begin"/>
        </w:r>
        <w:r>
          <w:instrText xml:space="preserve"> PAGEREF _Toc19368 \h </w:instrText>
        </w:r>
        <w:r>
          <w:fldChar w:fldCharType="separate"/>
        </w:r>
        <w:r>
          <w:t>62</w:t>
        </w:r>
        <w:r>
          <w:fldChar w:fldCharType="end"/>
        </w:r>
      </w:hyperlink>
    </w:p>
    <w:p>
      <w:pPr>
        <w:pStyle w:val="TOC2"/>
        <w:tabs>
          <w:tab w:val="right" w:leader="dot" w:pos="8306"/>
        </w:tabs>
      </w:pPr>
      <w:hyperlink w:anchor="_Toc25540" w:history="1">
        <w:r>
          <w:rPr>
            <w:rFonts w:ascii="仿宋" w:eastAsia="仿宋" w:hAnsi="仿宋" w:cs="仿宋" w:hint="eastAsia"/>
            <w:lang w:eastAsia="zh-CN"/>
          </w:rPr>
          <w:t>(六)、财务风险分析</w:t>
        </w:r>
        <w:r>
          <w:tab/>
        </w:r>
        <w:r>
          <w:fldChar w:fldCharType="begin"/>
        </w:r>
        <w:r>
          <w:instrText xml:space="preserve"> PAGEREF _Toc25540 \h </w:instrText>
        </w:r>
        <w:r>
          <w:fldChar w:fldCharType="separate"/>
        </w:r>
        <w:r>
          <w:t>63</w:t>
        </w:r>
        <w:r>
          <w:fldChar w:fldCharType="end"/>
        </w:r>
      </w:hyperlink>
    </w:p>
    <w:p>
      <w:pPr>
        <w:pStyle w:val="TOC2"/>
        <w:tabs>
          <w:tab w:val="right" w:leader="dot" w:pos="8306"/>
        </w:tabs>
      </w:pPr>
      <w:hyperlink w:anchor="_Toc25971" w:history="1">
        <w:r>
          <w:rPr>
            <w:rFonts w:ascii="仿宋" w:eastAsia="仿宋" w:hAnsi="仿宋" w:cs="仿宋" w:hint="eastAsia"/>
            <w:lang w:eastAsia="zh-CN"/>
          </w:rPr>
          <w:t>(七)、管理风险分析</w:t>
        </w:r>
        <w:r>
          <w:tab/>
        </w:r>
        <w:r>
          <w:fldChar w:fldCharType="begin"/>
        </w:r>
        <w:r>
          <w:instrText xml:space="preserve"> PAGEREF _Toc25971 \h </w:instrText>
        </w:r>
        <w:r>
          <w:fldChar w:fldCharType="separate"/>
        </w:r>
        <w:r>
          <w:t>64</w:t>
        </w:r>
        <w:r>
          <w:fldChar w:fldCharType="end"/>
        </w:r>
      </w:hyperlink>
    </w:p>
    <w:p>
      <w:pPr>
        <w:pStyle w:val="TOC2"/>
        <w:tabs>
          <w:tab w:val="right" w:leader="dot" w:pos="8306"/>
        </w:tabs>
      </w:pPr>
      <w:hyperlink w:anchor="_Toc5328" w:history="1">
        <w:r>
          <w:rPr>
            <w:rFonts w:ascii="仿宋" w:eastAsia="仿宋" w:hAnsi="仿宋" w:cs="仿宋" w:hint="eastAsia"/>
            <w:lang w:eastAsia="zh-CN"/>
          </w:rPr>
          <w:t>(八)、其它风险分析</w:t>
        </w:r>
        <w:r>
          <w:tab/>
        </w:r>
        <w:r>
          <w:fldChar w:fldCharType="begin"/>
        </w:r>
        <w:r>
          <w:instrText xml:space="preserve"> PAGEREF _Toc5328 \h </w:instrText>
        </w:r>
        <w:r>
          <w:fldChar w:fldCharType="separate"/>
        </w:r>
        <w:r>
          <w:t>66</w:t>
        </w:r>
        <w:r>
          <w:fldChar w:fldCharType="end"/>
        </w:r>
      </w:hyperlink>
    </w:p>
    <w:p>
      <w:pPr>
        <w:pStyle w:val="TOC2"/>
        <w:tabs>
          <w:tab w:val="right" w:leader="dot" w:pos="8306"/>
        </w:tabs>
      </w:pPr>
      <w:hyperlink w:anchor="_Toc29227" w:history="1">
        <w:r>
          <w:rPr>
            <w:rFonts w:ascii="仿宋" w:eastAsia="仿宋" w:hAnsi="仿宋" w:cs="仿宋" w:hint="eastAsia"/>
            <w:lang w:eastAsia="zh-CN"/>
          </w:rPr>
          <w:t>(九)、社会影响评估</w:t>
        </w:r>
        <w:r>
          <w:tab/>
        </w:r>
        <w:r>
          <w:fldChar w:fldCharType="begin"/>
        </w:r>
        <w:r>
          <w:instrText xml:space="preserve"> PAGEREF _Toc29227 \h </w:instrText>
        </w:r>
        <w:r>
          <w:fldChar w:fldCharType="separate"/>
        </w:r>
        <w:r>
          <w:t>68</w:t>
        </w:r>
        <w:r>
          <w:fldChar w:fldCharType="end"/>
        </w:r>
      </w:hyperlink>
    </w:p>
    <w:p>
      <w:pPr>
        <w:pStyle w:val="TOC1"/>
        <w:tabs>
          <w:tab w:val="right" w:leader="dot" w:pos="8306"/>
        </w:tabs>
      </w:pPr>
      <w:hyperlink w:anchor="_Toc15798" w:history="1">
        <w:r>
          <w:rPr>
            <w:rFonts w:ascii="仿宋" w:eastAsia="仿宋" w:hAnsi="仿宋" w:cs="仿宋" w:hint="eastAsia"/>
            <w:lang w:eastAsia="zh-CN"/>
          </w:rPr>
          <w:t>十、供应链管理与物流优化</w:t>
        </w:r>
        <w:r>
          <w:tab/>
        </w:r>
        <w:r>
          <w:fldChar w:fldCharType="begin"/>
        </w:r>
        <w:r>
          <w:instrText xml:space="preserve"> PAGEREF _Toc15798 \h </w:instrText>
        </w:r>
        <w:r>
          <w:fldChar w:fldCharType="separate"/>
        </w:r>
        <w:r>
          <w:t>69</w:t>
        </w:r>
        <w:r>
          <w:fldChar w:fldCharType="end"/>
        </w:r>
      </w:hyperlink>
    </w:p>
    <w:p>
      <w:pPr>
        <w:pStyle w:val="TOC2"/>
        <w:tabs>
          <w:tab w:val="right" w:leader="dot" w:pos="8306"/>
        </w:tabs>
      </w:pPr>
      <w:hyperlink w:anchor="_Toc32365" w:history="1">
        <w:r>
          <w:rPr>
            <w:rFonts w:ascii="仿宋" w:eastAsia="仿宋" w:hAnsi="仿宋" w:cs="仿宋" w:hint="eastAsia"/>
            <w:lang w:eastAsia="zh-CN"/>
          </w:rPr>
          <w:t>(一)、供应链规划与优化</w:t>
        </w:r>
        <w:r>
          <w:tab/>
        </w:r>
        <w:r>
          <w:fldChar w:fldCharType="begin"/>
        </w:r>
        <w:r>
          <w:instrText xml:space="preserve"> PAGEREF _Toc32365 \h </w:instrText>
        </w:r>
        <w:r>
          <w:fldChar w:fldCharType="separate"/>
        </w:r>
        <w:r>
          <w:t>69</w:t>
        </w:r>
        <w:r>
          <w:fldChar w:fldCharType="end"/>
        </w:r>
      </w:hyperlink>
    </w:p>
    <w:p>
      <w:pPr>
        <w:pStyle w:val="TOC2"/>
        <w:tabs>
          <w:tab w:val="right" w:leader="dot" w:pos="8306"/>
        </w:tabs>
      </w:pPr>
      <w:hyperlink w:anchor="_Toc10163" w:history="1">
        <w:r>
          <w:rPr>
            <w:rFonts w:ascii="仿宋" w:eastAsia="仿宋" w:hAnsi="仿宋" w:cs="仿宋" w:hint="eastAsia"/>
            <w:lang w:eastAsia="zh-CN"/>
          </w:rPr>
          <w:t>(二)、供应商选择与评估</w:t>
        </w:r>
        <w:r>
          <w:tab/>
        </w:r>
        <w:r>
          <w:fldChar w:fldCharType="begin"/>
        </w:r>
        <w:r>
          <w:instrText xml:space="preserve"> PAGEREF _Toc10163 \h </w:instrText>
        </w:r>
        <w:r>
          <w:fldChar w:fldCharType="separate"/>
        </w:r>
        <w:r>
          <w:t>71</w:t>
        </w:r>
        <w:r>
          <w:fldChar w:fldCharType="end"/>
        </w:r>
      </w:hyperlink>
    </w:p>
    <w:p>
      <w:pPr>
        <w:pStyle w:val="TOC2"/>
        <w:tabs>
          <w:tab w:val="right" w:leader="dot" w:pos="8306"/>
        </w:tabs>
      </w:pPr>
      <w:hyperlink w:anchor="_Toc10575" w:history="1">
        <w:r>
          <w:rPr>
            <w:rFonts w:ascii="仿宋" w:eastAsia="仿宋" w:hAnsi="仿宋" w:cs="仿宋" w:hint="eastAsia"/>
            <w:lang w:eastAsia="zh-CN"/>
          </w:rPr>
          <w:t>(三)、物流网络设计与管理</w:t>
        </w:r>
        <w:r>
          <w:tab/>
        </w:r>
        <w:r>
          <w:fldChar w:fldCharType="begin"/>
        </w:r>
        <w:r>
          <w:instrText xml:space="preserve"> PAGEREF _Toc10575 \h </w:instrText>
        </w:r>
        <w:r>
          <w:fldChar w:fldCharType="separate"/>
        </w:r>
        <w:r>
          <w:t>73</w:t>
        </w:r>
        <w:r>
          <w:fldChar w:fldCharType="end"/>
        </w:r>
      </w:hyperlink>
    </w:p>
    <w:p>
      <w:pPr>
        <w:pStyle w:val="TOC2"/>
        <w:tabs>
          <w:tab w:val="right" w:leader="dot" w:pos="8306"/>
        </w:tabs>
      </w:pPr>
      <w:hyperlink w:anchor="_Toc11559" w:history="1">
        <w:r>
          <w:rPr>
            <w:rFonts w:ascii="仿宋" w:eastAsia="仿宋" w:hAnsi="仿宋" w:cs="仿宋" w:hint="eastAsia"/>
            <w:lang w:eastAsia="zh-CN"/>
          </w:rPr>
          <w:t>(四)、库存控制与仓储管理</w:t>
        </w:r>
        <w:r>
          <w:tab/>
        </w:r>
        <w:r>
          <w:fldChar w:fldCharType="begin"/>
        </w:r>
        <w:r>
          <w:instrText xml:space="preserve"> PAGEREF _Toc11559 \h </w:instrText>
        </w:r>
        <w:r>
          <w:fldChar w:fldCharType="separate"/>
        </w:r>
        <w:r>
          <w:t>75</w:t>
        </w:r>
        <w:r>
          <w:fldChar w:fldCharType="end"/>
        </w:r>
      </w:hyperlink>
    </w:p>
    <w:p>
      <w:pPr>
        <w:pStyle w:val="TOC1"/>
        <w:tabs>
          <w:tab w:val="right" w:leader="dot" w:pos="8306"/>
        </w:tabs>
      </w:pPr>
      <w:hyperlink w:anchor="_Toc17605" w:history="1">
        <w:r>
          <w:rPr>
            <w:rFonts w:ascii="仿宋" w:eastAsia="仿宋" w:hAnsi="仿宋" w:cs="仿宋" w:hint="eastAsia"/>
            <w:lang w:eastAsia="zh-CN"/>
          </w:rPr>
          <w:t>十一、知识管理与技术创新</w:t>
        </w:r>
        <w:r>
          <w:tab/>
        </w:r>
        <w:r>
          <w:fldChar w:fldCharType="begin"/>
        </w:r>
        <w:r>
          <w:instrText xml:space="preserve"> PAGEREF _Toc17605 \h </w:instrText>
        </w:r>
        <w:r>
          <w:fldChar w:fldCharType="separate"/>
        </w:r>
        <w:r>
          <w:t>77</w:t>
        </w:r>
        <w:r>
          <w:fldChar w:fldCharType="end"/>
        </w:r>
      </w:hyperlink>
    </w:p>
    <w:p>
      <w:pPr>
        <w:pStyle w:val="TOC2"/>
        <w:tabs>
          <w:tab w:val="right" w:leader="dot" w:pos="8306"/>
        </w:tabs>
      </w:pPr>
      <w:hyperlink w:anchor="_Toc7398" w:history="1">
        <w:r>
          <w:rPr>
            <w:rFonts w:ascii="仿宋" w:eastAsia="仿宋" w:hAnsi="仿宋" w:cs="仿宋" w:hint="eastAsia"/>
            <w:lang w:eastAsia="zh-CN"/>
          </w:rPr>
          <w:t>(一)、知识管理体系建设</w:t>
        </w:r>
        <w:r>
          <w:tab/>
        </w:r>
        <w:r>
          <w:fldChar w:fldCharType="begin"/>
        </w:r>
        <w:r>
          <w:instrText xml:space="preserve"> PAGEREF _Toc7398 \h </w:instrText>
        </w:r>
        <w:r>
          <w:fldChar w:fldCharType="separate"/>
        </w:r>
        <w:r>
          <w:t>77</w:t>
        </w:r>
        <w:r>
          <w:fldChar w:fldCharType="end"/>
        </w:r>
      </w:hyperlink>
    </w:p>
    <w:p>
      <w:pPr>
        <w:pStyle w:val="TOC2"/>
        <w:tabs>
          <w:tab w:val="right" w:leader="dot" w:pos="8306"/>
        </w:tabs>
      </w:pPr>
      <w:hyperlink w:anchor="_Toc24134" w:history="1">
        <w:r>
          <w:rPr>
            <w:rFonts w:ascii="仿宋" w:eastAsia="仿宋" w:hAnsi="仿宋" w:cs="仿宋" w:hint="eastAsia"/>
            <w:lang w:eastAsia="zh-CN"/>
          </w:rPr>
          <w:t>(二)、技术创新与研发投入</w:t>
        </w:r>
        <w:r>
          <w:tab/>
        </w:r>
        <w:r>
          <w:fldChar w:fldCharType="begin"/>
        </w:r>
        <w:r>
          <w:instrText xml:space="preserve"> PAGEREF _Toc24134 \h </w:instrText>
        </w:r>
        <w:r>
          <w:fldChar w:fldCharType="separate"/>
        </w:r>
        <w:r>
          <w:t>78</w:t>
        </w:r>
        <w:r>
          <w:fldChar w:fldCharType="end"/>
        </w:r>
      </w:hyperlink>
    </w:p>
    <w:p>
      <w:pPr>
        <w:pStyle w:val="TOC2"/>
        <w:tabs>
          <w:tab w:val="right" w:leader="dot" w:pos="8306"/>
        </w:tabs>
      </w:pPr>
      <w:hyperlink w:anchor="_Toc2255" w:history="1">
        <w:r>
          <w:rPr>
            <w:rFonts w:ascii="仿宋" w:eastAsia="仿宋" w:hAnsi="仿宋" w:cs="仿宋" w:hint="eastAsia"/>
            <w:lang w:eastAsia="zh-CN"/>
          </w:rPr>
          <w:t>(三)、专利申请与技术保护</w:t>
        </w:r>
        <w:r>
          <w:tab/>
        </w:r>
        <w:r>
          <w:fldChar w:fldCharType="begin"/>
        </w:r>
        <w:r>
          <w:instrText xml:space="preserve"> PAGEREF _Toc2255 \h </w:instrText>
        </w:r>
        <w:r>
          <w:fldChar w:fldCharType="separate"/>
        </w:r>
        <w:r>
          <w:t>80</w:t>
        </w:r>
        <w:r>
          <w:fldChar w:fldCharType="end"/>
        </w:r>
      </w:hyperlink>
    </w:p>
    <w:p>
      <w:pPr>
        <w:pStyle w:val="TOC2"/>
        <w:tabs>
          <w:tab w:val="right" w:leader="dot" w:pos="8306"/>
        </w:tabs>
      </w:pPr>
      <w:hyperlink w:anchor="_Toc6504" w:history="1">
        <w:r>
          <w:rPr>
            <w:rFonts w:ascii="仿宋" w:eastAsia="仿宋" w:hAnsi="仿宋" w:cs="仿宋" w:hint="eastAsia"/>
            <w:lang w:eastAsia="zh-CN"/>
          </w:rPr>
          <w:t>(四)、人才培养与团队建设</w:t>
        </w:r>
        <w:r>
          <w:tab/>
        </w:r>
        <w:r>
          <w:fldChar w:fldCharType="begin"/>
        </w:r>
        <w:r>
          <w:instrText xml:space="preserve"> PAGEREF _Toc6504 \h </w:instrText>
        </w:r>
        <w:r>
          <w:fldChar w:fldCharType="separate"/>
        </w:r>
        <w:r>
          <w:t>81</w:t>
        </w:r>
        <w:r>
          <w:fldChar w:fldCharType="end"/>
        </w:r>
      </w:hyperlink>
    </w:p>
    <w:p>
      <w:pPr>
        <w:pStyle w:val="TOC1"/>
        <w:tabs>
          <w:tab w:val="right" w:leader="dot" w:pos="8306"/>
        </w:tabs>
      </w:pPr>
      <w:hyperlink w:anchor="_Toc25200" w:history="1">
        <w:r>
          <w:rPr>
            <w:rFonts w:ascii="仿宋" w:eastAsia="仿宋" w:hAnsi="仿宋" w:cs="仿宋" w:hint="eastAsia"/>
            <w:lang w:eastAsia="zh-CN"/>
          </w:rPr>
          <w:t>十二、环保项目总结与展望</w:t>
        </w:r>
        <w:r>
          <w:tab/>
        </w:r>
        <w:r>
          <w:fldChar w:fldCharType="begin"/>
        </w:r>
        <w:r>
          <w:instrText xml:space="preserve"> PAGEREF _Toc25200 \h </w:instrText>
        </w:r>
        <w:r>
          <w:fldChar w:fldCharType="separate"/>
        </w:r>
        <w:r>
          <w:t>82</w:t>
        </w:r>
        <w:r>
          <w:fldChar w:fldCharType="end"/>
        </w:r>
      </w:hyperlink>
    </w:p>
    <w:p>
      <w:pPr>
        <w:pStyle w:val="TOC2"/>
        <w:tabs>
          <w:tab w:val="right" w:leader="dot" w:pos="8306"/>
        </w:tabs>
      </w:pPr>
      <w:hyperlink w:anchor="_Toc21646" w:history="1">
        <w:r>
          <w:rPr>
            <w:rFonts w:ascii="仿宋" w:eastAsia="仿宋" w:hAnsi="仿宋" w:cs="仿宋" w:hint="eastAsia"/>
            <w:lang w:eastAsia="zh-CN"/>
          </w:rPr>
          <w:t>(一)、环保项目总结回顾</w:t>
        </w:r>
        <w:r>
          <w:tab/>
        </w:r>
        <w:r>
          <w:fldChar w:fldCharType="begin"/>
        </w:r>
        <w:r>
          <w:instrText xml:space="preserve"> PAGEREF _Toc21646 \h </w:instrText>
        </w:r>
        <w:r>
          <w:fldChar w:fldCharType="separate"/>
        </w:r>
        <w:r>
          <w:t>82</w:t>
        </w:r>
        <w:r>
          <w:fldChar w:fldCharType="end"/>
        </w:r>
      </w:hyperlink>
    </w:p>
    <w:p>
      <w:pPr>
        <w:pStyle w:val="TOC2"/>
        <w:tabs>
          <w:tab w:val="right" w:leader="dot" w:pos="8306"/>
        </w:tabs>
      </w:pPr>
      <w:hyperlink w:anchor="_Toc7555" w:history="1">
        <w:r>
          <w:rPr>
            <w:rFonts w:ascii="仿宋" w:eastAsia="仿宋" w:hAnsi="仿宋" w:cs="仿宋" w:hint="eastAsia"/>
            <w:lang w:eastAsia="zh-CN"/>
          </w:rPr>
          <w:t>(二)、存在问题与改进措施</w:t>
        </w:r>
        <w:r>
          <w:tab/>
        </w:r>
        <w:r>
          <w:fldChar w:fldCharType="begin"/>
        </w:r>
        <w:r>
          <w:instrText xml:space="preserve"> PAGEREF _Toc7555 \h </w:instrText>
        </w:r>
        <w:r>
          <w:fldChar w:fldCharType="separate"/>
        </w:r>
        <w:r>
          <w:t>84</w:t>
        </w:r>
        <w:r>
          <w:fldChar w:fldCharType="end"/>
        </w:r>
      </w:hyperlink>
    </w:p>
    <w:p>
      <w:pPr>
        <w:pStyle w:val="TOC2"/>
        <w:tabs>
          <w:tab w:val="right" w:leader="dot" w:pos="8306"/>
        </w:tabs>
      </w:pPr>
      <w:hyperlink w:anchor="_Toc4065" w:history="1">
        <w:r>
          <w:rPr>
            <w:rFonts w:ascii="仿宋" w:eastAsia="仿宋" w:hAnsi="仿宋" w:cs="仿宋" w:hint="eastAsia"/>
            <w:lang w:eastAsia="zh-CN"/>
          </w:rPr>
          <w:t>(三)、未来发展展望</w:t>
        </w:r>
        <w:r>
          <w:tab/>
        </w:r>
        <w:r>
          <w:fldChar w:fldCharType="begin"/>
        </w:r>
        <w:r>
          <w:instrText xml:space="preserve"> PAGEREF _Toc4065 \h </w:instrText>
        </w:r>
        <w:r>
          <w:fldChar w:fldCharType="separate"/>
        </w:r>
        <w:r>
          <w:t>85</w:t>
        </w:r>
        <w:r>
          <w:fldChar w:fldCharType="end"/>
        </w:r>
      </w:hyperlink>
    </w:p>
    <w:p>
      <w:pPr>
        <w:pStyle w:val="TOC2"/>
        <w:tabs>
          <w:tab w:val="right" w:leader="dot" w:pos="8306"/>
        </w:tabs>
      </w:pPr>
      <w:hyperlink w:anchor="_Toc3970" w:history="1">
        <w:r>
          <w:rPr>
            <w:rFonts w:ascii="仿宋" w:eastAsia="仿宋" w:hAnsi="仿宋" w:cs="仿宋" w:hint="eastAsia"/>
            <w:lang w:eastAsia="zh-CN"/>
          </w:rPr>
          <w:t>(四)、环保项目总结报告</w:t>
        </w:r>
        <w:r>
          <w:tab/>
        </w:r>
        <w:r>
          <w:fldChar w:fldCharType="begin"/>
        </w:r>
        <w:r>
          <w:instrText xml:space="preserve"> PAGEREF _Toc3970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60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的成功在很大程度上依赖于前期的深入调研和细致规划。基于此，本方案报告提供了一个系统的分析框架，用以审视项目所有可能的风险与机遇，并对项目的可行性做出客观的评估。通过科学的方法论和数据分析，本方案旨在为决策者提供战略指导和参考，以实现项目投资的最大化收益。请注意，所有在本方案中提出的建议和结论仅供学习和学术交流之用，严禁用于任何商业用途。</w:t>
      </w:r>
    </w:p>
    <w:p>
      <w:pPr>
        <w:pStyle w:val="Heading1"/>
        <w:ind w:firstLine="560" w:firstLineChars="200"/>
        <w:rPr>
          <w:rFonts w:ascii="仿宋" w:eastAsia="仿宋" w:hAnsi="仿宋" w:cs="仿宋" w:hint="eastAsia"/>
          <w:sz w:val="28"/>
          <w:lang w:eastAsia="zh-CN"/>
        </w:rPr>
      </w:pPr>
      <w:bookmarkStart w:id="2" w:name="_Toc11641"/>
      <w:r>
        <w:rPr>
          <w:rFonts w:ascii="仿宋" w:eastAsia="仿宋" w:hAnsi="仿宋" w:cs="仿宋" w:hint="eastAsia"/>
          <w:sz w:val="28"/>
          <w:lang w:eastAsia="zh-CN"/>
        </w:rPr>
        <w:t>一、环保项目建设目标</w:t>
      </w:r>
      <w:bookmarkEnd w:id="2"/>
    </w:p>
    <w:p>
      <w:pPr>
        <w:pStyle w:val="Heading2"/>
        <w:rPr>
          <w:rFonts w:ascii="仿宋" w:eastAsia="仿宋" w:hAnsi="仿宋" w:cs="仿宋" w:hint="eastAsia"/>
          <w:lang w:eastAsia="zh-CN"/>
        </w:rPr>
      </w:pPr>
      <w:bookmarkStart w:id="3" w:name="_Toc18114"/>
      <w:r>
        <w:rPr>
          <w:rFonts w:ascii="仿宋" w:eastAsia="仿宋" w:hAnsi="仿宋" w:cs="仿宋" w:hint="eastAsia"/>
          <w:lang w:eastAsia="zh-CN"/>
        </w:rPr>
        <w:t>(一)、环保项目建设目标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环保项目建设的目标是确保环保项目能够在预定时间内、符合质量要求地完成，并在运营中取得长期稳定的经济、社会和环境效益。为了实现这一目标，我们将在以下几个方面进行全面规划和执行。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环保项目完成期限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确保环保项目按照预定计划在规定的时间内完成。这包括明确环保项目的阶段性目标和关键节点，制定合理的时间表，并采取有效的环保项目管理措施，以确保整个建设过程的时限控制。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质量要求</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确保环保项目交付的质量符合相关法规和标准的要求。这包括对工艺、设备、材料等方面进行严格的质量控制，实施全过程的质量监控和检测，以确保环保项目建设的各项要素都达到或超过行业标准。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环保项目在经济上具有可行性和盈利性。这涉及到合理的投资规模和资金结构设计，优化成本控制和资源利用，以及合理预测和评估环保项目的投资回报率。通过精细的经济分析，确保环保项目在长期内能够稳健运行并取得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环保项目在社会层面能够带来积极的影响。这包括创造就业机会，提升居民生活水平，促进当地社区的发展，以及积极参与社会责任和公益活动。通过社会效益的最大化，确保环保项目对周边社会产生良好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环境效益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环保项目在建设和运营过程中对环境的影响最小化，并采取一系列环保措施以达到可持续发展的目标。这包括对资源的合理利用，废物的减少和处理，以及采用环保技术和工艺，以确保环保项目对生态环境的保护。</w:t>
      </w:r>
    </w:p>
    <w:p>
      <w:pPr>
        <w:pStyle w:val="Heading1"/>
        <w:ind w:firstLine="560" w:firstLineChars="200"/>
        <w:rPr>
          <w:rFonts w:ascii="仿宋" w:eastAsia="仿宋" w:hAnsi="仿宋" w:cs="仿宋" w:hint="eastAsia"/>
          <w:sz w:val="28"/>
          <w:lang w:eastAsia="zh-CN"/>
        </w:rPr>
      </w:pPr>
      <w:bookmarkStart w:id="4" w:name="_Toc4623"/>
      <w:r>
        <w:rPr>
          <w:rFonts w:ascii="仿宋" w:eastAsia="仿宋" w:hAnsi="仿宋" w:cs="仿宋" w:hint="eastAsia"/>
          <w:sz w:val="28"/>
          <w:lang w:eastAsia="zh-CN"/>
        </w:rPr>
        <w:t>二、产品市场预测与分析</w:t>
      </w:r>
      <w:bookmarkEnd w:id="4"/>
    </w:p>
    <w:p>
      <w:pPr>
        <w:pStyle w:val="Heading2"/>
        <w:rPr>
          <w:rFonts w:ascii="仿宋" w:eastAsia="仿宋" w:hAnsi="仿宋" w:cs="仿宋" w:hint="eastAsia"/>
          <w:lang w:eastAsia="zh-CN"/>
        </w:rPr>
      </w:pPr>
      <w:bookmarkStart w:id="5" w:name="_Toc16797"/>
      <w:r>
        <w:rPr>
          <w:rFonts w:ascii="仿宋" w:eastAsia="仿宋" w:hAnsi="仿宋" w:cs="仿宋" w:hint="eastAsia"/>
          <w:lang w:eastAsia="zh-CN"/>
        </w:rPr>
        <w:t>(一)、市场调查</w:t>
      </w:r>
      <w:bookmarkEnd w:id="5"/>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保项目建设的初期阶段，我们深入进行了市场调查，以全面了解目标市场的现状、潜在机会和竞争格局。本次市场调查旨在为环保项目的可行性研究提供充足的数据支持，确保我们在环保项目决策中能够基于深入洞察做出明智的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一、目标市场规模和增长趋势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我们首先关注了目标市场的规模和增长趋势。通过调查、采访和数据分析，我们了解到当前市场规模为XX亿元，年均增长率为XX%。这表明目标市场存在着相当可观的商机，并呈现出稳健的增长态势。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未来五年的预测显示，该市场有望保持稳健增长，主要得益于消费者需求的上升、行业技术创新的推动以及政府对相关领域的支持。这为我们的环保项目提供了一个积极的市场背景，为未来的发展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二、竞争格局分析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在竞争格局方面，我们深入了解了目标市场的主要竞争对手。通过对竞争对手产品、服务、定价策略以及市场份额的详细调研，我们得以清晰地描绘出目前市场上的竞争态势。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我们的竞争对手主要包括公司A、公司B和公司C。其中，公司A以其创新的产品在市场上占据领先地位，公司B则凭借成熟的供应链体系获得了较大市场份额，而公司C则专注于高端市场，形成了差异化竞争优势。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通过对竞争对手的SWOT分析，我们深入挖掘了各家公司的优势、劣势、机会和威胁。这有助于我们更全面地了解市场竞争环境，为环保项目的定位和市场推广策略提供了有力支持。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三、消费者需求调查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为了更好地把握市场，我们展开了消费者需求调查，以了解他们的购买意愿、产品偏好和消费习惯。通过在线调查、面对面访谈和焦点小组讨论，我们收集了大量有关消费者需求的数据。</w:t>
      </w:r>
    </w:p>
    <w:p>
      <w:pPr>
        <w:ind w:firstLine="560" w:firstLineChars="200"/>
        <w:rPr>
          <w:rFonts w:ascii="仿宋" w:eastAsia="仿宋" w:hAnsi="仿宋" w:cs="仿宋" w:hint="eastAsia"/>
          <w:sz w:val="28"/>
        </w:rPr>
      </w:pPr>
      <w:r>
        <w:rPr>
          <w:rFonts w:ascii="仿宋" w:eastAsia="仿宋" w:hAnsi="仿宋" w:cs="仿宋" w:hint="eastAsia"/>
          <w:sz w:val="28"/>
          <w:lang w:eastAsia="zh-CN"/>
        </w:rPr>
        <w:t>调查结果显示，消费者对于环保、品质和创新的关注逐渐升高。他们更愿意选择那些具有可持续性理念、品质可靠的产品。此外，对于价格的敏感度也在增加，这意味着我们在定价策略上需要更加灵活，以满足不同层次的消费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四、行业发展趋势和政策法规了解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在市场调查的最后阶段，我们关注了行业发展趋势和相关政策法规的了解。通过行业报告、专家访谈和政府文件的研读，我们全面了解了目标行业的未来发展方向和相关政策法规的变化。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行业发展趋势显示，该行业正逐步迈向智能化、数字化的方向，而可持续发展理念也将贯穿整个产业链。政府对于绿色环保、科技创新的支持力度加大，这为我们的环保项目提供了有力的政策支持和市场机遇。</w:t>
      </w:r>
    </w:p>
    <w:p>
      <w:pPr>
        <w:pStyle w:val="Heading2"/>
        <w:ind w:firstLine="560" w:firstLineChars="200"/>
        <w:rPr>
          <w:rFonts w:ascii="仿宋" w:eastAsia="仿宋" w:hAnsi="仿宋" w:cs="仿宋" w:hint="eastAsia"/>
          <w:sz w:val="28"/>
          <w:lang w:eastAsia="zh-CN"/>
        </w:rPr>
      </w:pPr>
      <w:bookmarkStart w:id="6" w:name="_Toc14787"/>
      <w:r>
        <w:rPr>
          <w:rFonts w:ascii="仿宋" w:eastAsia="仿宋" w:hAnsi="仿宋" w:cs="仿宋" w:hint="eastAsia"/>
          <w:sz w:val="28"/>
          <w:lang w:eastAsia="zh-CN"/>
        </w:rPr>
        <w:t>(二)、生产能力调查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原材料的稳定性：通过与潜在供应商的深入沟通，我们确认了所需原材料的稳定供应，并评估了可能面临的供应链风险。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供应商可靠性：对潜在供应商的资质、生产能力和交货准时性进行了综合评估，确保供应链的可靠性和稳定性。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采购成本变动趋势：对原材料市场进行了长期趋势分析，以预测采购成本的可能变动，为成本管理提供参考。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设备和技术水平评估：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技术水平：对所需生产设备的技术水平进行了深入研究，确保其具备先进的生产技术和效能。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性能指标：详细评估了设备的性能指标，包括生产速度、精度和可靠性，以确保环保项目的高效运转。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生产效率：通过实地考察和设备试运行，我们优化了生产工艺，提高了生产效率，减少了生产周期。</w:t>
      </w:r>
    </w:p>
    <w:p>
      <w:pPr>
        <w:ind w:firstLine="560" w:firstLineChars="200"/>
        <w:rPr>
          <w:rFonts w:ascii="仿宋" w:eastAsia="仿宋" w:hAnsi="仿宋" w:cs="仿宋" w:hint="eastAsia"/>
          <w:sz w:val="28"/>
        </w:rPr>
      </w:pPr>
      <w:r>
        <w:rPr>
          <w:rFonts w:ascii="仿宋" w:eastAsia="仿宋" w:hAnsi="仿宋" w:cs="仿宋" w:hint="eastAsia"/>
          <w:sz w:val="28"/>
          <w:lang w:eastAsia="zh-CN"/>
        </w:rPr>
        <w:t>3. 人力资源分析：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招聘难度：通过市场调查和行业比较，我们评估了招聘所需人才的难度，并制定了招聘计划。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培训成本：考虑到员工培训的必要性，我们估算了培训成本，确保员工具备所需的专业技能。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员工激励机制：设计了灵活多样的员工激励机制，以提高员工满意度和保持团队稳定性。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生产工艺和流程规划：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工艺规划：通过与工艺专家的合作，我们详细规划了生产工艺，确保流程的合理性和高效性。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流程优化：对每个生产环节进行了优化，提高了生产线的整体效率，降低了废品率。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先进技术应用：引入了先进的生产技术，包括自动化控制系统和数据采集系统，以提升生产线的智能化水平。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生产能力的可扩展性：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设备投资：确保采购的设备具有可扩展性，支持随着市场需求的增长而进行适度扩充。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生产规划：制定了灵活的生产规划，可根据市场需求的变化进行调整，确保及时响应市场变化。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未来市场需求：对未来市场需求进行了趋势分析，以便提前做好生产能力的规划和调整。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6. 质量控制和质检体系建设：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质量控制体系：建立了完善的质量控制体系，包括从原材料检验到成品出厂的全过程监控。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质检设备引进：引进了高精度的质检设备，确保产品在生产过程中能够及时发现和解决质量问题。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持续改进机制：建立了持续改进机制，通过对质量异常的分析，不断提升产品的整体质量水平。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7. 节能环保和可持续发展：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节能环保设备采用：选择了符合国家节能环保标准的生产设备，以降低对环境的影响。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生产废弃物处理：制定了生产废弃物的全面处理方案，包括资源回收和安全处理，实现了废弃物零排放。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绿色生产标准遵循：确保生产过程中严格遵循绿色生产标准，以实现可持续发展目标。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通过以上生产能力调查，我们为环保项目在生产方面的顺利实施提供了坚实的基础和全面的支持。这有助于确保环保项目的生产过程高效、稳定，达到预期的质量标准，同时实现可持续发展。</w:t>
      </w:r>
    </w:p>
    <w:p>
      <w:pPr>
        <w:pStyle w:val="Heading2"/>
        <w:ind w:firstLine="560" w:firstLineChars="200"/>
        <w:rPr>
          <w:rFonts w:ascii="仿宋" w:eastAsia="仿宋" w:hAnsi="仿宋" w:cs="仿宋" w:hint="eastAsia"/>
          <w:sz w:val="28"/>
          <w:lang w:eastAsia="zh-CN"/>
        </w:rPr>
      </w:pPr>
      <w:bookmarkStart w:id="7" w:name="_Toc19279"/>
      <w:r>
        <w:rPr>
          <w:rFonts w:ascii="仿宋" w:eastAsia="仿宋" w:hAnsi="仿宋" w:cs="仿宋" w:hint="eastAsia"/>
          <w:sz w:val="28"/>
          <w:lang w:eastAsia="zh-CN"/>
        </w:rPr>
        <w:t>(三)、销售量调查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目标市场调查：深入了解目标市场的特点、规模和潜在需求，确保环保项目定位与市场需求相符。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潜在客户群体：明确定位潜在客户群体，分析其购买行为、偏好和消费习惯，为精准市场推广提供依据。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竞争对手分析：通过SWOT分析评估竞争对手的实力和弱点，为制定差异化销售策略提供参考。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产品定价和市场定位：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成本分析：详细计算生产成本，包括原材料、劳动力和运营成本，为制定合理的产品定价提供基础。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市场定位策略：根据产品特点和目标客户需求，确定市场定位策略，以确保产品在市场中有明确的竞争优势。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价格弹性测试：通过对不同价格水平的反应进行测试，评估产品在市场上的价格弹性，为灵活定价提供依据。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3. 销售渠道和网络：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渠道选择：分析各类销售渠道的优劣势，选择最适合产品的销售渠道，包括线上和线下销售途径。</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区域覆盖规划：制定销售网络覆盖规划，确保产品能够迅速覆盖目标市场，提高市场占有率。</w:t>
      </w:r>
    </w:p>
    <w:p>
      <w:pPr>
        <w:ind w:firstLine="560" w:firstLineChars="200"/>
        <w:rPr>
          <w:rFonts w:ascii="仿宋" w:eastAsia="仿宋" w:hAnsi="仿宋" w:cs="仿宋" w:hint="eastAsia"/>
          <w:sz w:val="28"/>
        </w:rPr>
      </w:pPr>
      <w:r>
        <w:rPr>
          <w:rFonts w:ascii="仿宋" w:eastAsia="仿宋" w:hAnsi="仿宋" w:cs="仿宋" w:hint="eastAsia"/>
          <w:sz w:val="28"/>
          <w:lang w:eastAsia="zh-CN"/>
        </w:rPr>
        <w:t>合作伙伴关系：建立战略合作伙伴关系，通过与零售商、经销商等建立紧密的合作，扩大销售网络。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4. 营销策略和推广活动：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促销策略：制定合理的促销策略，包括优惠活动、赠品搭配等，提高产品的市场竞争力。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广告和宣传：通过多种媒体平台进行广告和宣传，提高品牌知名度，吸引目标客户的关注。</w:t>
      </w:r>
    </w:p>
    <w:p>
      <w:pPr>
        <w:ind w:firstLine="560" w:firstLineChars="200"/>
        <w:rPr>
          <w:rFonts w:ascii="仿宋" w:eastAsia="仿宋" w:hAnsi="仿宋" w:cs="仿宋" w:hint="eastAsia"/>
          <w:sz w:val="28"/>
        </w:rPr>
      </w:pPr>
      <w:r>
        <w:rPr>
          <w:rFonts w:ascii="仿宋" w:eastAsia="仿宋" w:hAnsi="仿宋" w:cs="仿宋" w:hint="eastAsia"/>
          <w:sz w:val="28"/>
          <w:lang w:eastAsia="zh-CN"/>
        </w:rPr>
        <w:t>参与展会和活动：积极参与相关行业展会和活动，展示产品特色，扩大品牌影响力。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客户服务体系建设：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售前咨询服务：建立完善的售前咨询服务体系，解答客户疑虑，提高购买信心。</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售后服务体系：建立售后服务热线和在线客服，及时处理客户投诉和问题，提升客户满意度。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用户反馈机制：建立用户反馈渠道，及时收集用户意见和建议，为产品改进和优化提供依据。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6. 销售预测和库存管理：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市场调研数据分析：通过对市场调研数据的深入分析，制定销售预测模型，准确预测产品需求。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库存管理策略：建立科学的库存管理策略，确保在市场需求波动时能够灵活调整库存水平，降低滞销风险。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物流配送体系：建立高效的物流配送体系，确保产品能够按时准确地送达客户手中，提高交货准时率。</w:t>
      </w:r>
    </w:p>
    <w:p>
      <w:pPr>
        <w:pStyle w:val="Heading2"/>
        <w:ind w:firstLine="560" w:firstLineChars="200"/>
        <w:rPr>
          <w:rFonts w:ascii="仿宋" w:eastAsia="仿宋" w:hAnsi="仿宋" w:cs="仿宋" w:hint="eastAsia"/>
          <w:sz w:val="28"/>
          <w:lang w:eastAsia="zh-CN"/>
        </w:rPr>
      </w:pPr>
      <w:bookmarkStart w:id="8" w:name="_Toc15714"/>
      <w:r>
        <w:rPr>
          <w:rFonts w:ascii="仿宋" w:eastAsia="仿宋" w:hAnsi="仿宋" w:cs="仿宋" w:hint="eastAsia"/>
          <w:sz w:val="28"/>
          <w:lang w:eastAsia="zh-CN"/>
        </w:rPr>
        <w:t>(四)、产品价格调查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市场价格水平分析：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对行业内同类产品进行细致调查，了解竞争对手的价格水平，确定市场的价格基准。</w:t>
      </w:r>
    </w:p>
    <w:p>
      <w:pPr>
        <w:ind w:firstLine="560" w:firstLineChars="200"/>
        <w:rPr>
          <w:rFonts w:ascii="仿宋" w:eastAsia="仿宋" w:hAnsi="仿宋" w:cs="仿宋" w:hint="eastAsia"/>
          <w:sz w:val="28"/>
        </w:rPr>
      </w:pPr>
      <w:r>
        <w:rPr>
          <w:rFonts w:ascii="仿宋" w:eastAsia="仿宋" w:hAnsi="仿宋" w:cs="仿宋" w:hint="eastAsia"/>
          <w:sz w:val="28"/>
          <w:lang w:eastAsia="zh-CN"/>
        </w:rPr>
        <w:t>研究市场价格的波动趋势，分析季节性、促销活动等因素对产品价格的影响。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成本结构分析：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对产品生产过程中的各项成本进行详细分析，包括原材料成本、劳动力成本、生产设备折旧等。</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评估各项成本的权重，确定影响产品价格的主要成本因素。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定价策略制定：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确定定价目标，是追求市场份额还是追求高利润，制定符合企业战略的明确定价目标。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选择适当的定价策略，如市场导向定价、成本导向定价或竞争导向定价，以实现定价目标。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弹性定价实施：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考虑价格弹性，通过调整价格测试市场反应，评估产品价格变动对销售量的影响。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根据市场反馈结果，灵活调整价格，实施弹性定价策略，以适应市场需求的变化。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区域差异和市场细分定价：</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考虑不同地区的经济水平和消费能力，制定差异化的定价策略，以适应区域市场的差异。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针对不同市场细分制定定价策略，满足不同细分市场的特殊需求，提高产品的市场适应性。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促销定价和打折策略：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制定促销定价策略，包括特价促销、套餐销售等，吸引消费者，提高销售额。</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灵活运用打折策略，如阶梯式打折或限时折扣，刺激消费，提高购买欲望。</w:t>
      </w:r>
    </w:p>
    <w:p>
      <w:pPr>
        <w:ind w:firstLine="560" w:firstLineChars="200"/>
        <w:rPr>
          <w:rFonts w:ascii="仿宋" w:eastAsia="仿宋" w:hAnsi="仿宋" w:cs="仿宋" w:hint="eastAsia"/>
          <w:sz w:val="28"/>
        </w:rPr>
      </w:pPr>
      <w:r>
        <w:rPr>
          <w:rFonts w:ascii="仿宋" w:eastAsia="仿宋" w:hAnsi="仿宋" w:cs="仿宋" w:hint="eastAsia"/>
          <w:sz w:val="28"/>
          <w:lang w:eastAsia="zh-CN"/>
        </w:rPr>
        <w:t>7. 定价与品牌形象的协调：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评估产品品牌形象和市场定位，确保产品定价与品牌形象相协调。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定价要与产品质量、创新性等核心价值相符，维护品牌声誉，提升市场竞争力。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持续监测和调整：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建立定期的价格监测体系，关注市场变化和竞争对手动态，进行实时的价格比较和分析。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根据市场反馈和销售数据，持续调整定价策略，确保产品价格的市场敏感性和竞争力。</w:t>
      </w:r>
    </w:p>
    <w:p>
      <w:pPr>
        <w:pStyle w:val="Heading2"/>
        <w:ind w:firstLine="560" w:firstLineChars="200"/>
        <w:rPr>
          <w:rFonts w:ascii="仿宋" w:eastAsia="仿宋" w:hAnsi="仿宋" w:cs="仿宋" w:hint="eastAsia"/>
          <w:sz w:val="28"/>
          <w:lang w:eastAsia="zh-CN"/>
        </w:rPr>
      </w:pPr>
      <w:bookmarkStart w:id="9" w:name="_Toc29939"/>
      <w:r>
        <w:rPr>
          <w:rFonts w:ascii="仿宋" w:eastAsia="仿宋" w:hAnsi="仿宋" w:cs="仿宋" w:hint="eastAsia"/>
          <w:sz w:val="28"/>
          <w:lang w:eastAsia="zh-CN"/>
        </w:rPr>
        <w:t>(五)、市场预测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行业发展趋势分析：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通过对行业内外部环境的深入研究，分析当前市场的发展趋势，包括技术创新、政策法规和消费习惯的变化等。</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考察潜在的市场机会和威胁，为企业制定灵活的市场战略提供依据。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2. 目标市场规模和增长率预测：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运用数据分析工具和市场调研手段，预测目标市场的规模和增长率。</w:t>
      </w:r>
    </w:p>
    <w:p>
      <w:pPr>
        <w:ind w:firstLine="560" w:firstLineChars="200"/>
        <w:rPr>
          <w:rFonts w:ascii="仿宋" w:eastAsia="仿宋" w:hAnsi="仿宋" w:cs="仿宋" w:hint="eastAsia"/>
          <w:sz w:val="28"/>
        </w:rPr>
      </w:pPr>
      <w:r>
        <w:rPr>
          <w:rFonts w:ascii="仿宋" w:eastAsia="仿宋" w:hAnsi="仿宋" w:cs="仿宋" w:hint="eastAsia"/>
          <w:sz w:val="28"/>
          <w:lang w:eastAsia="zh-CN"/>
        </w:rPr>
        <w:t>结合人口统计学数据和宏观经济因素，量化市场的潜在规模，为企业的市场定位提供数据支持。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3. 潜在客户分析：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利用大数据分析和市场调研，识别潜在客户群体的特征，包括年龄、地域、收入水平等。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了解潜在客户的购买决策过程和偏好，为产品定位和推广提供精准的方向。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竞争对手市场份额和动向分析：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分析竞争对手在市场中的份额和动向，了解其市场策略和产品特点。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针对竞争对手的优势和劣势，制定差异化竞争策略，提高市场占有率。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市场细分和差异化需求分析：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对目标市场进行细分，了解不同细分市场的需求和特点。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根据市场细分的差异化需求，调整产品设计和市场推广策略，提高产品的市场适应性。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消费者趋势和行为预测：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调研消费者的购物习惯和消费趋势，预测未来消费者行为的可能变化。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根据消费者的预期需求，调整产品规划和服务策略，提前满足市场需求。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新产品和技术创新趋势：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分析行业内的新产品和技术创新趋势，评估市场对创新的接受程度。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针对市场对新产品和技术的需求，调整研发和市场推广计划，确保企业始终保持创新竞争力。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政策法规对市场的影响分析：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考察相关政策法规对行业的影响，包括环保法规、贸易政策等。</w:t>
      </w:r>
    </w:p>
    <w:p>
      <w:pPr>
        <w:ind w:firstLine="560" w:firstLineChars="200"/>
        <w:rPr>
          <w:rFonts w:ascii="仿宋" w:eastAsia="仿宋" w:hAnsi="仿宋" w:cs="仿宋" w:hint="eastAsia"/>
          <w:sz w:val="28"/>
        </w:rPr>
      </w:pPr>
      <w:r>
        <w:rPr>
          <w:rFonts w:ascii="仿宋" w:eastAsia="仿宋" w:hAnsi="仿宋" w:cs="仿宋" w:hint="eastAsia"/>
          <w:sz w:val="28"/>
          <w:lang w:eastAsia="zh-CN"/>
        </w:rPr>
        <w:t>预测未来政策的变化趋势，为企业合规经营和战略调整提供参考。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9. 数字化营销趋势预测：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分析数字化营销的发展趋势，包括社交媒体营销、电子商务等。</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根据数字化营销的趋势，优化营销策略，提高品牌在数字化市场中的曝光度。</w:t>
      </w:r>
    </w:p>
    <w:p>
      <w:pPr>
        <w:pStyle w:val="Heading2"/>
        <w:ind w:firstLine="560" w:firstLineChars="200"/>
        <w:rPr>
          <w:rFonts w:ascii="仿宋" w:eastAsia="仿宋" w:hAnsi="仿宋" w:cs="仿宋" w:hint="eastAsia"/>
          <w:sz w:val="28"/>
          <w:lang w:eastAsia="zh-CN"/>
        </w:rPr>
      </w:pPr>
      <w:bookmarkStart w:id="10" w:name="_Toc24340"/>
      <w:r>
        <w:rPr>
          <w:rFonts w:ascii="仿宋" w:eastAsia="仿宋" w:hAnsi="仿宋" w:cs="仿宋" w:hint="eastAsia"/>
          <w:sz w:val="28"/>
          <w:lang w:eastAsia="zh-CN"/>
        </w:rPr>
        <w:t>(六)、销售收入预测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市场份额和增长预测：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分析目标市场的规模和增长趋势，评估企业在市场中的预期份额。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目标市场规模：XX亿美元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预期市场增长率：XX%</w:t>
      </w:r>
    </w:p>
    <w:p>
      <w:pPr>
        <w:ind w:firstLine="560" w:firstLineChars="200"/>
        <w:rPr>
          <w:rFonts w:ascii="仿宋" w:eastAsia="仿宋" w:hAnsi="仿宋" w:cs="仿宋" w:hint="eastAsia"/>
          <w:sz w:val="28"/>
        </w:rPr>
      </w:pPr>
      <w:r>
        <w:rPr>
          <w:rFonts w:ascii="仿宋" w:eastAsia="仿宋" w:hAnsi="仿宋" w:cs="仿宋" w:hint="eastAsia"/>
          <w:sz w:val="28"/>
          <w:lang w:eastAsia="zh-CN"/>
        </w:rPr>
        <w:t>2. 客户获取和保留策略预测：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制定客户获取计划，通过市场推广、广告宣传等手段，预测新客户的获取数量。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新客户获取数量：每月新增XX名新客户</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建立客户保留策略，预测客户的重复购买率和忠诚度，确保销售的持续增长。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客户重复购买率：XX%</w:t>
      </w:r>
    </w:p>
    <w:p>
      <w:pPr>
        <w:ind w:firstLine="560" w:firstLineChars="200"/>
        <w:rPr>
          <w:rFonts w:ascii="仿宋" w:eastAsia="仿宋" w:hAnsi="仿宋" w:cs="仿宋" w:hint="eastAsia"/>
          <w:sz w:val="28"/>
        </w:rPr>
      </w:pPr>
      <w:r>
        <w:rPr>
          <w:rFonts w:ascii="仿宋" w:eastAsia="仿宋" w:hAnsi="仿宋" w:cs="仿宋" w:hint="eastAsia"/>
          <w:sz w:val="28"/>
          <w:lang w:eastAsia="zh-CN"/>
        </w:rPr>
        <w:t>3. 产品销售量和价格调整预测：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根据市场需求和竞争状况，预测产品的销售量，并结合定价策略估算销售收入。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平均产品销售量：每月XX个单位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平均产品价格：每单位XX美元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考虑市场反馈和竞争对手的价格变动，灵活调整产品价格，优化销售收入。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4. 渠道销售和网络拓展预测：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预测各销售渠道的销售贡献，包括线上和线下销售渠道。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线上销售预测：总销售的XX%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制定渠道拓展计划，预测新渠道开拓的销售增长潜力，提高市场覆盖率。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新销售渠道贡献：总销售的XX%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5. 季节性销售波动预测：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分析产品的季节性销售波动，预测不同季节或节假日的销售高峰和低谷。</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季节性销售增长：夏季销售增长XX%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根据季节性变化，调整库存和促销策略，提高销售收入的稳定性。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新产品推出和老产品淘汰预测：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预测新产品推出后的销售增长潜力，包括市场接受度和竞争优势。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新产品销售预测：首年预计销售XX个单位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对老产品的销售走势进行预测，及时淘汰不具备市场竞争力的产品，释放资源支持新产品的发展。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区域销售差异预测：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分析不同地区市场的特点，预测不同区域销售的差异性。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不同区域销售差异：南区销售占总销售的XX%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制定差异化销售策略，提高区域销售的精准性和灵活性。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外部因素对销售的影响预测：</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 xml:space="preserve">   预测外部因素对销售的影响，包括经济政策、自然灾害等。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预测可能的外部因素：通货膨胀、政策变化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制定风险管理计划，对可能的外部因素做出及时的反应，减小对销售收入的不利影响。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9. 数字化营销效果预测：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评估数字化营销活动的效果，包括社交媒体曝光、点击</w:t>
      </w:r>
    </w:p>
    <w:p>
      <w:pPr>
        <w:ind w:firstLine="560" w:firstLineChars="200"/>
        <w:rPr>
          <w:rFonts w:ascii="仿宋" w:eastAsia="仿宋" w:hAnsi="仿宋" w:cs="仿宋" w:hint="eastAsia"/>
          <w:sz w:val="28"/>
        </w:rPr>
      </w:pPr>
      <w:r>
        <w:rPr>
          <w:rFonts w:ascii="仿宋" w:eastAsia="仿宋" w:hAnsi="仿宋" w:cs="仿宋" w:hint="eastAsia"/>
          <w:sz w:val="28"/>
          <w:lang w:eastAsia="zh-CN"/>
        </w:rPr>
        <w:t>率等指标。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预期点击率：XX%</w:t>
      </w:r>
    </w:p>
    <w:p>
      <w:pPr>
        <w:ind w:firstLine="560" w:firstLineChars="200"/>
        <w:rPr>
          <w:rFonts w:ascii="仿宋" w:eastAsia="仿宋" w:hAnsi="仿宋" w:cs="仿宋" w:hint="eastAsia"/>
          <w:sz w:val="28"/>
        </w:rPr>
      </w:pPr>
      <w:r>
        <w:rPr>
          <w:rFonts w:ascii="仿宋" w:eastAsia="仿宋" w:hAnsi="仿宋" w:cs="仿宋" w:hint="eastAsia"/>
          <w:sz w:val="28"/>
          <w:lang w:eastAsia="zh-CN"/>
        </w:rPr>
        <w:t>预测数字化营销对销售收入的贡献，优化数字化营销策略，提高投资回报率。</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32673"/>
      <w:r>
        <w:rPr>
          <w:rFonts w:ascii="仿宋" w:eastAsia="仿宋" w:hAnsi="仿宋" w:cs="仿宋" w:hint="eastAsia"/>
          <w:sz w:val="28"/>
          <w:lang w:eastAsia="zh-CN"/>
        </w:rPr>
        <w:t>三、环保项目建设内容</w:t>
      </w:r>
      <w:bookmarkEnd w:id="11"/>
    </w:p>
    <w:p>
      <w:pPr>
        <w:pStyle w:val="Heading2"/>
        <w:rPr>
          <w:rFonts w:ascii="仿宋" w:eastAsia="仿宋" w:hAnsi="仿宋" w:cs="仿宋" w:hint="eastAsia"/>
          <w:lang w:eastAsia="zh-CN"/>
        </w:rPr>
      </w:pPr>
      <w:bookmarkStart w:id="12" w:name="_Toc3293"/>
      <w:r>
        <w:rPr>
          <w:rFonts w:ascii="仿宋" w:eastAsia="仿宋" w:hAnsi="仿宋" w:cs="仿宋" w:hint="eastAsia"/>
          <w:lang w:eastAsia="zh-CN"/>
        </w:rPr>
        <w:t>(一)、建筑工程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工程概况及规模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本建筑工程定位于满足现代办公需求，总建筑面积为XXXX平方米，包括主楼和附属设施。主楼为XX层独立建筑，采用钢筋混凝土结构，符合国家建筑设计标准。附属设施包括停车场、绿化带和配套办公设施，全面满足员工工作及生活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结构设计及选材</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1. 结构设计：主楼结构采用框架结构，具有较强的承载能力和抗震性能，确保建筑在复杂天气条件下的稳定性。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选材原则：建筑外墙选用保温隔热材料，提高建筑能效；内部结构采用环保材料，确保室内空气质量；地板选用防水、防潮材料，增加建筑使用寿命。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绿色建筑理念：引入绿色建筑理念，通过屋顶绿化和节能设备的应用，最大限度地减少对周边环境的影响，提升建筑的可持续性。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施工过程与工程进度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1. 施工流程：按照工程设计图纸，分阶段组织施工，包括地基处理、主体结构建设、内外装修及设备安装等多个施工阶段。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2. 施工设备与技术：引入先进的施工设备，如塔吊、混凝土泵等，提高工程效率；采用BIM技术进行建筑信息模型的设计和管理，确保施工过程的精准度。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工程进度：设定合理的工程进度计划，确保施工的有序进行，并采取适时的监测手段，及时发现并解决施工中的问题，保证工程进度的稳定推进。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质量控制及安全管理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1. 质量控制：建立完善的施工质量控制体系，包括现场质量检查、材料验收等多个环节，确保每个施工节点的质量达到设计要求。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安全管理：制定详细的安全操作规程，加强施工现场的安全培训，提高工人安全意识；设置安全警示标识，确保施工过程中的安全防范。</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3. 环境保护：在施工过程中，严格遵守环保法规，对废弃物进行分类处理，最大限度地减少对周边环境的污染。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通过以上的工程概况、结构设计、施工过程与工程进度、质量控制及安全管理的详细规划，本建筑工程将全面实现高标准、高质量、高效率的建设目标，确保环保项目的顺利推进和可持续发展。</w:t>
      </w:r>
    </w:p>
    <w:p>
      <w:pPr>
        <w:pStyle w:val="Heading2"/>
        <w:ind w:firstLine="560" w:firstLineChars="200"/>
        <w:rPr>
          <w:rFonts w:ascii="仿宋" w:eastAsia="仿宋" w:hAnsi="仿宋" w:cs="仿宋" w:hint="eastAsia"/>
          <w:sz w:val="28"/>
          <w:lang w:eastAsia="zh-CN"/>
        </w:rPr>
      </w:pPr>
      <w:bookmarkStart w:id="13" w:name="_Toc13683"/>
      <w:r>
        <w:rPr>
          <w:rFonts w:ascii="仿宋" w:eastAsia="仿宋" w:hAnsi="仿宋" w:cs="仿宋" w:hint="eastAsia"/>
          <w:sz w:val="28"/>
          <w:lang w:eastAsia="zh-CN"/>
        </w:rPr>
        <w:t>(二)、电气、自动控制系统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系统设计与布局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电气系统设计： 本工程电气系统采用现代化设计，包括供电系统、照明系统、弱电系统等。供电系统采用双回路供电，确保电力供应的稳定性。照明系统应用LED技术，提高照明效果的同时降低能耗。</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自动控制系统布局： 引入先进的自动控制系统，覆盖建筑内的照明、空调、通风等设备。采用分布式控制架构，提高系统的可靠性和响应速度。通过智能化控制，优化设备运行，实现节能与舒适的平衡。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设备选型与性能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电气设备选型： 采用知名品牌的电气设备，确保设备的可靠性和稳定性。主配电柜、配电盘等关键设备具备过载和短路保护功能，提高电气系统的安全性。</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2. 自动控制设备性能： 选用高性能的PLC（可编程逻辑控制器）和SCADA（监控与数据采集系统），实现对建筑设备的精确控制和远程监测。系统具备自动调节功能，可根据不同时间段和人员数量调整设备运行状态，提高能效。</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网络通信与数据安全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1. 网络通信： 自动控制系统采用高速、稳定的网络通信技术，确保各个子系统之间的及时通讯。引入冗余设计，提高网络的可靠性，防范网络故障对系统运行的影响。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数据安全： 引入数据加密技术和访问权限管理机制，保护自动控制系统的数据安全。采用实时备份策略，防范数据丢失风险，确保系统的稳定运行。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系统集成与调试</w:t>
      </w:r>
    </w:p>
    <w:p>
      <w:pPr>
        <w:ind w:firstLine="560" w:firstLineChars="200"/>
        <w:rPr>
          <w:rFonts w:ascii="仿宋" w:eastAsia="仿宋" w:hAnsi="仿宋" w:cs="仿宋" w:hint="eastAsia"/>
          <w:sz w:val="28"/>
        </w:rPr>
      </w:pPr>
      <w:r>
        <w:rPr>
          <w:rFonts w:ascii="仿宋" w:eastAsia="仿宋" w:hAnsi="仿宋" w:cs="仿宋" w:hint="eastAsia"/>
          <w:sz w:val="28"/>
          <w:lang w:eastAsia="zh-CN"/>
        </w:rPr>
        <w:t>1. 系统集成： 在系统设计完成后，进行系统集成，确保各个子系统的协同工作。通过接口协议的标准化，不同厂家的设备能够无缝集成，提高系统的整体性能。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2. 调试与优化： 在系统安装完成后，进行全面的调试工作。通过模拟实际运行场景，检测系统的稳定性和响应速度。在调试的过程中，对系统参数进行优化，确保系统的高效运行。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上述电气、自动控制系统的设计、设备选型与性能、网络通信与数据安全、系统集成与调试的详细规划，本工程将建立起先进、高效、可靠的电气、自动控制系统，为建筑的智能化、节能化提供全方位的支持。</w:t>
      </w:r>
    </w:p>
    <w:p>
      <w:pPr>
        <w:pStyle w:val="Heading2"/>
        <w:ind w:firstLine="560" w:firstLineChars="200"/>
        <w:rPr>
          <w:rFonts w:ascii="仿宋" w:eastAsia="仿宋" w:hAnsi="仿宋" w:cs="仿宋" w:hint="eastAsia"/>
          <w:sz w:val="28"/>
          <w:lang w:eastAsia="zh-CN"/>
        </w:rPr>
      </w:pPr>
      <w:bookmarkStart w:id="14" w:name="_Toc13319"/>
      <w:r>
        <w:rPr>
          <w:rFonts w:ascii="仿宋" w:eastAsia="仿宋" w:hAnsi="仿宋" w:cs="仿宋" w:hint="eastAsia"/>
          <w:sz w:val="28"/>
          <w:lang w:eastAsia="zh-CN"/>
        </w:rPr>
        <w:t>(三)、通用及专用设备选择</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通用设备</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电脑与办公设备：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选择高性能的电脑和办公设备，以满足员工的日常工作需求。电脑配置应考虑运行业务软件的性能要求，办公设备包括打印机、扫描仪等，提高办公效率。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通信设备： 采用先进的通信设备，包括电话系统、视频会议设备等，以确保内外部沟通畅通。选择支持高速网络的路由器和交换机，提升数据传输效率。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安全监控系统： 建立全面的安全监控系统，包括摄像头、门禁系统等。设备应具备高清晰度、夜视功能，确保对建筑内外的安全进行实时监控。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生产设备： 针对具体行业需求选择生产设备。例如，生产线上可以采用自动化控制设备，提高生产效率；实验室中需要精密的实验仪器，确保科研工作的准确性。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医疗设备： 若建筑中包含医疗机构，需选择先进的医疗设备，如医疗影像设备、手术器械等，以提供高质量的医疗服务。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3. 厨房设备： 若建筑内包含餐饮服务，选择符合食品安全标准的厨房设备，包括烤箱、冷库、炉具等，确保食品加工的安全和高效。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性能与质量： 选用性能卓越、质量可靠的设备，确保设备长时间稳定运行，降低故障率。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适用性： 设备应符合建筑用途和业务需求。考虑设备的功能、规格等是否满足具体业务操作的要求。</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维护保养：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选择设备时要考虑其维护保养的便捷性，确保设备的维护成本和周期合理可行。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能效与环保： 在设备选择中注重能效，选择符合能源节约和环保标准的设备，降低能源消耗，符合可持续发展理念。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5. 供应商信誉： 选择信誉良好、有经验的供应商，以确保设备的售后服务和支持。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设备采购计划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制定采购清单： 根据业务需求制定详细的设备采购清单，包括设备名称、规格、数量等信息。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2. 供应商评估： 对设备供应商进行评估，考察其技术实力、售后服务水平、价格竞争力等，选择合作伙伴。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3. 采购预算： 制定设备采购预算，确保采购活动在财务计划范围内进行。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谈判与合同签署： 与供应商进行谈判，就价格、交货时间、售后服务等方面达成一致，并签署正式的采购合同。</w:t>
      </w:r>
    </w:p>
    <w:p>
      <w:pPr>
        <w:ind w:firstLine="560" w:firstLineChars="200"/>
        <w:rPr>
          <w:rFonts w:ascii="仿宋" w:eastAsia="仿宋" w:hAnsi="仿宋" w:cs="仿宋" w:hint="eastAsia"/>
          <w:sz w:val="28"/>
        </w:rPr>
      </w:pPr>
      <w:r>
        <w:rPr>
          <w:rFonts w:ascii="仿宋" w:eastAsia="仿宋" w:hAnsi="仿宋" w:cs="仿宋" w:hint="eastAsia"/>
          <w:sz w:val="28"/>
          <w:lang w:eastAsia="zh-CN"/>
        </w:rPr>
        <w:t>5. 交付与验收： 确保设备按时交付，并进行严格的验收，验证设备是否符合预期性能和质量标准。</w:t>
      </w:r>
    </w:p>
    <w:p>
      <w:pPr>
        <w:pStyle w:val="Heading2"/>
        <w:ind w:firstLine="560" w:firstLineChars="200"/>
        <w:rPr>
          <w:rFonts w:ascii="仿宋" w:eastAsia="仿宋" w:hAnsi="仿宋" w:cs="仿宋" w:hint="eastAsia"/>
          <w:sz w:val="28"/>
          <w:lang w:eastAsia="zh-CN"/>
        </w:rPr>
      </w:pPr>
      <w:bookmarkStart w:id="15" w:name="_Toc21431"/>
      <w:r>
        <w:rPr>
          <w:rFonts w:ascii="仿宋" w:eastAsia="仿宋" w:hAnsi="仿宋" w:cs="仿宋" w:hint="eastAsia"/>
          <w:sz w:val="28"/>
          <w:lang w:eastAsia="zh-CN"/>
        </w:rPr>
        <w:t>(四)、公共工程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场区总平面布置</w:t>
      </w:r>
    </w:p>
    <w:p>
      <w:pPr>
        <w:ind w:firstLine="560" w:firstLineChars="200"/>
        <w:rPr>
          <w:rFonts w:ascii="仿宋" w:eastAsia="仿宋" w:hAnsi="仿宋" w:cs="仿宋" w:hint="eastAsia"/>
          <w:sz w:val="28"/>
        </w:rPr>
      </w:pPr>
      <w:r>
        <w:rPr>
          <w:rFonts w:ascii="仿宋" w:eastAsia="仿宋" w:hAnsi="仿宋" w:cs="仿宋" w:hint="eastAsia"/>
          <w:sz w:val="28"/>
          <w:lang w:eastAsia="zh-CN"/>
        </w:rPr>
        <w:t>1.1 规划设计： 进行场区总平面布置规划，确保各个功能区域的合理布局，包括道路、建筑、公共设施等的有序安排。</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1.2</w:t>
      </w:r>
      <w:r>
        <w:rPr>
          <w:rFonts w:ascii="仿宋" w:eastAsia="仿宋" w:hAnsi="仿宋" w:cs="仿宋" w:hint="eastAsia"/>
          <w:sz w:val="28"/>
          <w:lang w:eastAsia="zh-CN"/>
        </w:rPr>
        <w:t xml:space="preserve"> 空间分配：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考虑场区内不同功能区域的空间需求，合理划分土地使用，确保充分利用场地，提高土地利用效率。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1.3 绿化与景观设计： 引入绿化与景观设计，提升场区整体环境质量，增加绿色空间，为居民提供休闲场所。</w:t>
      </w:r>
    </w:p>
    <w:p>
      <w:pPr>
        <w:ind w:firstLine="560" w:firstLineChars="200"/>
        <w:rPr>
          <w:rFonts w:ascii="仿宋" w:eastAsia="仿宋" w:hAnsi="仿宋" w:cs="仿宋" w:hint="eastAsia"/>
          <w:sz w:val="28"/>
        </w:rPr>
      </w:pPr>
      <w:r>
        <w:rPr>
          <w:rFonts w:ascii="仿宋" w:eastAsia="仿宋" w:hAnsi="仿宋" w:cs="仿宋" w:hint="eastAsia"/>
          <w:sz w:val="28"/>
          <w:lang w:eastAsia="zh-CN"/>
        </w:rPr>
        <w:t>2. 场区工程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2.1 道路与桥梁： 进行道路与桥梁的规划和建设，确保交通流畅，并考虑未来城市发展的需求。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公共设施建设： 建设各类公共设施，包括公园、广场、体育场馆等，提供市民丰富的休闲娱乐选择。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2.3 污水处理系统： 设计和建设现代化的污水处理系统，确保场区内的污水得到有效处理，保护环境水质。</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安全与消防</w:t>
      </w:r>
    </w:p>
    <w:p>
      <w:pPr>
        <w:ind w:firstLine="560" w:firstLineChars="200"/>
        <w:rPr>
          <w:rFonts w:ascii="仿宋" w:eastAsia="仿宋" w:hAnsi="仿宋" w:cs="仿宋" w:hint="eastAsia"/>
          <w:sz w:val="28"/>
        </w:rPr>
      </w:pPr>
      <w:r>
        <w:rPr>
          <w:rFonts w:ascii="仿宋" w:eastAsia="仿宋" w:hAnsi="仿宋" w:cs="仿宋" w:hint="eastAsia"/>
          <w:sz w:val="28"/>
          <w:lang w:eastAsia="zh-CN"/>
        </w:rPr>
        <w:t>3.1 安全设施规划： 制定场区内的安全设施规划，包括监控摄像头、安全门禁系统等，确保场区安全。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3.2 安全培训与演练： 进行从业人员的安全培训，定期组织安全演练，提高应急响应能力，降低事故风险。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3.3 消防设备布置： 在场区内合理布置消防设备，包括灭火器、喷淋系统等，以提高应对火灾等突发事件的能力。</w:t>
      </w:r>
    </w:p>
    <w:p>
      <w:pPr>
        <w:pStyle w:val="Heading1"/>
        <w:ind w:firstLine="560" w:firstLineChars="200"/>
        <w:rPr>
          <w:rFonts w:ascii="仿宋" w:eastAsia="仿宋" w:hAnsi="仿宋" w:cs="仿宋" w:hint="eastAsia"/>
          <w:sz w:val="28"/>
          <w:lang w:eastAsia="zh-CN"/>
        </w:rPr>
      </w:pPr>
      <w:bookmarkStart w:id="16" w:name="_Toc21776"/>
      <w:r>
        <w:rPr>
          <w:rFonts w:ascii="仿宋" w:eastAsia="仿宋" w:hAnsi="仿宋" w:cs="仿宋" w:hint="eastAsia"/>
          <w:sz w:val="28"/>
          <w:lang w:eastAsia="zh-CN"/>
        </w:rPr>
        <w:t>四、工艺方案的选择</w:t>
      </w:r>
      <w:bookmarkEnd w:id="16"/>
    </w:p>
    <w:p>
      <w:pPr>
        <w:pStyle w:val="Heading2"/>
        <w:rPr>
          <w:rFonts w:ascii="仿宋" w:eastAsia="仿宋" w:hAnsi="仿宋" w:cs="仿宋" w:hint="eastAsia"/>
          <w:lang w:eastAsia="zh-CN"/>
        </w:rPr>
      </w:pPr>
      <w:bookmarkStart w:id="17" w:name="_Toc22458"/>
      <w:r>
        <w:rPr>
          <w:rFonts w:ascii="仿宋" w:eastAsia="仿宋" w:hAnsi="仿宋" w:cs="仿宋" w:hint="eastAsia"/>
          <w:lang w:eastAsia="zh-CN"/>
        </w:rPr>
        <w:t>(一)、基本要求</w:t>
      </w:r>
      <w:bookmarkEnd w:id="17"/>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1. 环保要求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必须严格符合国家环保法规和标准，以确保生产过程中对环境的负面影响最大限度地减少。这包括对排放物、废水和废气的处理与控制，以及采用环保友好型原材料和生产工艺，促使环保项目在生产运营中体现出对生态环境的尊重和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效率要求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所选择的工艺方案应具备高效的生产能力，以确保环保项目能够满足预期的产能需求。通过优化生产流程和采用先进的技术手段，工艺方案应致力于提高生产效率，从而有效降低生产周期、提升产能利用率，并确保环保项目能够快速响应市场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保证产品质量和生产效率的前提下，工艺方案应着重降低生产成本，以提高投资回报率。这包括寻求成本效益最大化的原材料采购、生产流程的合理优化，以及设备的智能化升级，以降低能耗和维护成本。经济性要求环保项目在竞争激烈的市场中保持竞争力，并确保可持续的盈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工艺方案的可持续性是关键要素，涵盖了对资源的合理利用、能源的有效消耗以及废弃物的环保处理。工艺方案应注重循环经济理念，尽可能减少对有限资源的依赖，推动能源的可再生利用，并实施科学的废弃物管理计划，以确保环保项目在长期运营中对环境产生的不可逆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https://d.book118.com/217003031056006042</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环保项目可行性评估方案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环保项目可行性评估方案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环保项目可行性评估方案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环保项目可行性评估方案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环保项目可行性评估方案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环保项目可行性评估方案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环保项目可行性评估方案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环保项目可行性评估方案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环保项目可行性评估方案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环保项目可行性评估方案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环保项目可行性评估方案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环保项目可行性评估方案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环保项目可行性评估方案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环保项目可行性评估方案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环保项目可行性评估方案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环保项目可行性评估方案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环保项目可行性评估方案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环保项目可行性评估方案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环保项目可行性评估方案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环保项目可行性评估方案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环保项目可行性评估方案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环保项目可行性评估方案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环保项目可行性评估方案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环保项目可行性评估方案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环保项目可行性评估方案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B35F40"/>
    <w:rsid w:val="60B35F4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217003031056006042"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2024-01-31T13:15:00Z</dcterms:created>
  <dcterms:modified xsi:type="dcterms:W3CDTF">2024-01-31T13:15:36Z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9FDA29DC0C4E4A328ACC7D27F020C5A5_11</vt:lpwstr>
  </property>
  <property fmtid="{D5CDD505-2E9C-101B-9397-08002B2CF9AE}" pid="3" name="KSOProductBuildVer">
    <vt:lpwstr>2052-12.1.0.16250</vt:lpwstr>
  </property>
</Properties>
</file>