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衡阳市石鼓区2023-2024学年九年级上学期期末物理检测卷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（山东省泰安市泰山区九年级上学期期末学情检测物理试卷（））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下图甲所示，验电器A带负电，B不带电。用带有绝缘柄的金属棒把验电器A、B两金属球连接起来的瞬间（如图乙所示），金属棒中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4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.电流方向由A到B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.电流方向由B到A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.有电流但方向无法确定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.始终无电流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（2022年宁夏银川二十四中中考物理四模试卷）（1）发生热传递时热量只能由高温物体传递给低温物体；（2）电烙铁工作时放出的热量很难再转化为电能．以上两个事实说明能量的转化和转移具有（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.任意性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.单一性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  <w:r>
        <w:t xml:space="preserve"> （粤教版八年级（上）中考题同步试卷：5.5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点击新材料（01））“新材料”是相对于传统材料而言的，新材料的使用对推动社会进步正在发挥着越来越大的作用，下列关于“新材料”描述不正确的是（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.“超导材料”属于新材料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.“超导材料”可以应用于电饭锅并使其效率提高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.“半导体材料”的导电性会受温度、光照、杂质等外界因素的影响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.“半导体材料”广泛应用于手机、电视机、电脑的元件及芯片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温州期末）（2022年秋•温州期末）科学研究中常会发现某一事物的两个相关量（x，y）之间存在着一定关系（如图所示），y和x成正比，当x增大时，y也随着增大，下列相关量之间符合如图所示关系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4pt;height:4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.大气压与海拔高度之间的关系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.导体的电阻和导体的横截面积之间的关系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.压强和流速之间的关系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.通过导体的电流和导体两端电压的关系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（广西贵港市平南县六陈高级中学九年级（上）月考物理试卷（12月份））下列过程中，属于内能转化为机械能的是（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.导体中的大量电荷定向移动，导体会发热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.用太阳能热水器把水加热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.用电炉加热烧杯中的冷水会变暖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.水沸腾时锅盖在跳动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（2022年江苏省盐城市景山中学中考物理二模试卷）光不仅能使周围变得明亮、温暖，还能使胶卷感光…所以，光具有能量，这种能量叫做（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.动能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（2020年秋•河北期末）（2020年秋•河北期末）如图1所示额电路，当闭合开关S后，两个电压表指针偏转均为图2所示，则电阻R</w:t>
      </w:r>
      <w:r w:rsidRPr="004E0094">
        <w:rPr>
          <w:vertAlign w:val="subscript"/>
        </w:rPr>
        <w:t>1</w:t>
      </w:r>
      <w:r>
        <w:t>和R</w:t>
      </w:r>
      <w:r w:rsidRPr="004E0094">
        <w:rPr>
          <w:vertAlign w:val="subscript"/>
        </w:rPr>
        <w:t>2</w:t>
      </w:r>
      <w:r>
        <w:t>两端的电压分别为（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https://d.book118.com/217030011021006034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217030011021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