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直播化妆品项目计划设计方案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5" w:history="1">
        <w:r>
          <w:rPr>
            <w:rFonts w:ascii="仿宋" w:eastAsia="仿宋" w:hAnsi="仿宋" w:cs="仿宋" w:hint="eastAsia"/>
            <w:lang w:eastAsia="zh-CN"/>
          </w:rPr>
          <w:t>概论</w:t>
        </w:r>
        <w:r>
          <w:tab/>
        </w:r>
        <w:r>
          <w:fldChar w:fldCharType="begin"/>
        </w:r>
        <w:r>
          <w:instrText xml:space="preserve"> PAGEREF _Toc11605 \h </w:instrText>
        </w:r>
        <w:r>
          <w:fldChar w:fldCharType="separate"/>
        </w:r>
        <w:r>
          <w:t>3</w:t>
        </w:r>
        <w:r>
          <w:fldChar w:fldCharType="end"/>
        </w:r>
      </w:hyperlink>
    </w:p>
    <w:p>
      <w:pPr>
        <w:pStyle w:val="TOC1"/>
        <w:tabs>
          <w:tab w:val="right" w:leader="dot" w:pos="8306"/>
        </w:tabs>
      </w:pPr>
      <w:hyperlink w:anchor="_Toc7779" w:history="1">
        <w:r>
          <w:rPr>
            <w:rFonts w:ascii="仿宋" w:eastAsia="仿宋" w:hAnsi="仿宋" w:cs="仿宋" w:hint="eastAsia"/>
            <w:lang w:eastAsia="zh-CN"/>
          </w:rPr>
          <w:t>一、直播化妆品项目可持续发展</w:t>
        </w:r>
        <w:r>
          <w:tab/>
        </w:r>
        <w:r>
          <w:fldChar w:fldCharType="begin"/>
        </w:r>
        <w:r>
          <w:instrText xml:space="preserve"> PAGEREF _Toc7779 \h </w:instrText>
        </w:r>
        <w:r>
          <w:fldChar w:fldCharType="separate"/>
        </w:r>
        <w:r>
          <w:t>3</w:t>
        </w:r>
        <w:r>
          <w:fldChar w:fldCharType="end"/>
        </w:r>
      </w:hyperlink>
    </w:p>
    <w:p>
      <w:pPr>
        <w:pStyle w:val="TOC2"/>
        <w:tabs>
          <w:tab w:val="right" w:leader="dot" w:pos="8306"/>
        </w:tabs>
      </w:pPr>
      <w:hyperlink w:anchor="_Toc5213" w:history="1">
        <w:r>
          <w:rPr>
            <w:rFonts w:ascii="仿宋" w:eastAsia="仿宋" w:hAnsi="仿宋" w:cs="仿宋" w:hint="eastAsia"/>
            <w:lang w:eastAsia="zh-CN"/>
          </w:rPr>
          <w:t>(一)、可持续战略与实践</w:t>
        </w:r>
        <w:r>
          <w:tab/>
        </w:r>
        <w:r>
          <w:fldChar w:fldCharType="begin"/>
        </w:r>
        <w:r>
          <w:instrText xml:space="preserve"> PAGEREF _Toc5213 \h </w:instrText>
        </w:r>
        <w:r>
          <w:fldChar w:fldCharType="separate"/>
        </w:r>
        <w:r>
          <w:t>3</w:t>
        </w:r>
        <w:r>
          <w:fldChar w:fldCharType="end"/>
        </w:r>
      </w:hyperlink>
    </w:p>
    <w:p>
      <w:pPr>
        <w:pStyle w:val="TOC2"/>
        <w:tabs>
          <w:tab w:val="right" w:leader="dot" w:pos="8306"/>
        </w:tabs>
      </w:pPr>
      <w:hyperlink w:anchor="_Toc12981" w:history="1">
        <w:r>
          <w:rPr>
            <w:rFonts w:ascii="仿宋" w:eastAsia="仿宋" w:hAnsi="仿宋" w:cs="仿宋" w:hint="eastAsia"/>
            <w:lang w:eastAsia="zh-CN"/>
          </w:rPr>
          <w:t>(二)、环保与社会责任</w:t>
        </w:r>
        <w:r>
          <w:tab/>
        </w:r>
        <w:r>
          <w:fldChar w:fldCharType="begin"/>
        </w:r>
        <w:r>
          <w:instrText xml:space="preserve"> PAGEREF _Toc12981 \h </w:instrText>
        </w:r>
        <w:r>
          <w:fldChar w:fldCharType="separate"/>
        </w:r>
        <w:r>
          <w:t>4</w:t>
        </w:r>
        <w:r>
          <w:fldChar w:fldCharType="end"/>
        </w:r>
      </w:hyperlink>
    </w:p>
    <w:p>
      <w:pPr>
        <w:pStyle w:val="TOC1"/>
        <w:tabs>
          <w:tab w:val="right" w:leader="dot" w:pos="8306"/>
        </w:tabs>
      </w:pPr>
      <w:hyperlink w:anchor="_Toc968" w:history="1">
        <w:r>
          <w:rPr>
            <w:rFonts w:ascii="仿宋" w:eastAsia="仿宋" w:hAnsi="仿宋" w:cs="仿宋" w:hint="eastAsia"/>
            <w:lang w:eastAsia="zh-CN"/>
          </w:rPr>
          <w:t>二、工艺说明</w:t>
        </w:r>
        <w:r>
          <w:tab/>
        </w:r>
        <w:r>
          <w:fldChar w:fldCharType="begin"/>
        </w:r>
        <w:r>
          <w:instrText xml:space="preserve"> PAGEREF _Toc968 \h </w:instrText>
        </w:r>
        <w:r>
          <w:fldChar w:fldCharType="separate"/>
        </w:r>
        <w:r>
          <w:t>5</w:t>
        </w:r>
        <w:r>
          <w:fldChar w:fldCharType="end"/>
        </w:r>
      </w:hyperlink>
    </w:p>
    <w:p>
      <w:pPr>
        <w:pStyle w:val="TOC2"/>
        <w:tabs>
          <w:tab w:val="right" w:leader="dot" w:pos="8306"/>
        </w:tabs>
      </w:pPr>
      <w:hyperlink w:anchor="_Toc17769" w:history="1">
        <w:r>
          <w:rPr>
            <w:rFonts w:ascii="仿宋" w:eastAsia="仿宋" w:hAnsi="仿宋" w:cs="仿宋" w:hint="eastAsia"/>
            <w:lang w:eastAsia="zh-CN"/>
          </w:rPr>
          <w:t>(一)、技术管理特点</w:t>
        </w:r>
        <w:r>
          <w:tab/>
        </w:r>
        <w:r>
          <w:fldChar w:fldCharType="begin"/>
        </w:r>
        <w:r>
          <w:instrText xml:space="preserve"> PAGEREF _Toc17769 \h </w:instrText>
        </w:r>
        <w:r>
          <w:fldChar w:fldCharType="separate"/>
        </w:r>
        <w:r>
          <w:t>5</w:t>
        </w:r>
        <w:r>
          <w:fldChar w:fldCharType="end"/>
        </w:r>
      </w:hyperlink>
    </w:p>
    <w:p>
      <w:pPr>
        <w:pStyle w:val="TOC2"/>
        <w:tabs>
          <w:tab w:val="right" w:leader="dot" w:pos="8306"/>
        </w:tabs>
      </w:pPr>
      <w:hyperlink w:anchor="_Toc30313" w:history="1">
        <w:r>
          <w:rPr>
            <w:rFonts w:ascii="仿宋" w:eastAsia="仿宋" w:hAnsi="仿宋" w:cs="仿宋" w:hint="eastAsia"/>
            <w:lang w:eastAsia="zh-CN"/>
          </w:rPr>
          <w:t>(二)、直播化妆品项目工艺技术设计方案</w:t>
        </w:r>
        <w:r>
          <w:tab/>
        </w:r>
        <w:r>
          <w:fldChar w:fldCharType="begin"/>
        </w:r>
        <w:r>
          <w:instrText xml:space="preserve"> PAGEREF _Toc30313 \h </w:instrText>
        </w:r>
        <w:r>
          <w:fldChar w:fldCharType="separate"/>
        </w:r>
        <w:r>
          <w:t>6</w:t>
        </w:r>
        <w:r>
          <w:fldChar w:fldCharType="end"/>
        </w:r>
      </w:hyperlink>
    </w:p>
    <w:p>
      <w:pPr>
        <w:pStyle w:val="TOC2"/>
        <w:tabs>
          <w:tab w:val="right" w:leader="dot" w:pos="8306"/>
        </w:tabs>
      </w:pPr>
      <w:hyperlink w:anchor="_Toc1142" w:history="1">
        <w:r>
          <w:rPr>
            <w:rFonts w:ascii="仿宋" w:eastAsia="仿宋" w:hAnsi="仿宋" w:cs="仿宋" w:hint="eastAsia"/>
            <w:lang w:eastAsia="zh-CN"/>
          </w:rPr>
          <w:t>(三)、设备选型方案</w:t>
        </w:r>
        <w:r>
          <w:tab/>
        </w:r>
        <w:r>
          <w:fldChar w:fldCharType="begin"/>
        </w:r>
        <w:r>
          <w:instrText xml:space="preserve"> PAGEREF _Toc1142 \h </w:instrText>
        </w:r>
        <w:r>
          <w:fldChar w:fldCharType="separate"/>
        </w:r>
        <w:r>
          <w:t>7</w:t>
        </w:r>
        <w:r>
          <w:fldChar w:fldCharType="end"/>
        </w:r>
      </w:hyperlink>
    </w:p>
    <w:p>
      <w:pPr>
        <w:pStyle w:val="TOC1"/>
        <w:tabs>
          <w:tab w:val="right" w:leader="dot" w:pos="8306"/>
        </w:tabs>
      </w:pPr>
      <w:hyperlink w:anchor="_Toc12055" w:history="1">
        <w:r>
          <w:rPr>
            <w:rFonts w:ascii="仿宋" w:eastAsia="仿宋" w:hAnsi="仿宋" w:cs="仿宋" w:hint="eastAsia"/>
            <w:lang w:eastAsia="zh-CN"/>
          </w:rPr>
          <w:t>三、直播化妆品项目选址可行性分析</w:t>
        </w:r>
        <w:r>
          <w:tab/>
        </w:r>
        <w:r>
          <w:fldChar w:fldCharType="begin"/>
        </w:r>
        <w:r>
          <w:instrText xml:space="preserve"> PAGEREF _Toc12055 \h </w:instrText>
        </w:r>
        <w:r>
          <w:fldChar w:fldCharType="separate"/>
        </w:r>
        <w:r>
          <w:t>8</w:t>
        </w:r>
        <w:r>
          <w:fldChar w:fldCharType="end"/>
        </w:r>
      </w:hyperlink>
    </w:p>
    <w:p>
      <w:pPr>
        <w:pStyle w:val="TOC2"/>
        <w:tabs>
          <w:tab w:val="right" w:leader="dot" w:pos="8306"/>
        </w:tabs>
      </w:pPr>
      <w:hyperlink w:anchor="_Toc18699" w:history="1">
        <w:r>
          <w:rPr>
            <w:rFonts w:ascii="仿宋" w:eastAsia="仿宋" w:hAnsi="仿宋" w:cs="仿宋" w:hint="eastAsia"/>
            <w:lang w:eastAsia="zh-CN"/>
          </w:rPr>
          <w:t>(一)、直播化妆品项目选址</w:t>
        </w:r>
        <w:r>
          <w:tab/>
        </w:r>
        <w:r>
          <w:fldChar w:fldCharType="begin"/>
        </w:r>
        <w:r>
          <w:instrText xml:space="preserve"> PAGEREF _Toc18699 \h </w:instrText>
        </w:r>
        <w:r>
          <w:fldChar w:fldCharType="separate"/>
        </w:r>
        <w:r>
          <w:t>8</w:t>
        </w:r>
        <w:r>
          <w:fldChar w:fldCharType="end"/>
        </w:r>
      </w:hyperlink>
    </w:p>
    <w:p>
      <w:pPr>
        <w:pStyle w:val="TOC2"/>
        <w:tabs>
          <w:tab w:val="right" w:leader="dot" w:pos="8306"/>
        </w:tabs>
      </w:pPr>
      <w:hyperlink w:anchor="_Toc9497" w:history="1">
        <w:r>
          <w:rPr>
            <w:rFonts w:ascii="仿宋" w:eastAsia="仿宋" w:hAnsi="仿宋" w:cs="仿宋" w:hint="eastAsia"/>
            <w:lang w:eastAsia="zh-CN"/>
          </w:rPr>
          <w:t>(二)、用地控制指标</w:t>
        </w:r>
        <w:r>
          <w:tab/>
        </w:r>
        <w:r>
          <w:fldChar w:fldCharType="begin"/>
        </w:r>
        <w:r>
          <w:instrText xml:space="preserve"> PAGEREF _Toc9497 \h </w:instrText>
        </w:r>
        <w:r>
          <w:fldChar w:fldCharType="separate"/>
        </w:r>
        <w:r>
          <w:t>8</w:t>
        </w:r>
        <w:r>
          <w:fldChar w:fldCharType="end"/>
        </w:r>
      </w:hyperlink>
    </w:p>
    <w:p>
      <w:pPr>
        <w:pStyle w:val="TOC2"/>
        <w:tabs>
          <w:tab w:val="right" w:leader="dot" w:pos="8306"/>
        </w:tabs>
      </w:pPr>
      <w:hyperlink w:anchor="_Toc27871" w:history="1">
        <w:r>
          <w:rPr>
            <w:rFonts w:ascii="仿宋" w:eastAsia="仿宋" w:hAnsi="仿宋" w:cs="仿宋" w:hint="eastAsia"/>
            <w:lang w:eastAsia="zh-CN"/>
          </w:rPr>
          <w:t>(三)、节约用地措施</w:t>
        </w:r>
        <w:r>
          <w:tab/>
        </w:r>
        <w:r>
          <w:fldChar w:fldCharType="begin"/>
        </w:r>
        <w:r>
          <w:instrText xml:space="preserve"> PAGEREF _Toc27871 \h </w:instrText>
        </w:r>
        <w:r>
          <w:fldChar w:fldCharType="separate"/>
        </w:r>
        <w:r>
          <w:t>10</w:t>
        </w:r>
        <w:r>
          <w:fldChar w:fldCharType="end"/>
        </w:r>
      </w:hyperlink>
    </w:p>
    <w:p>
      <w:pPr>
        <w:pStyle w:val="TOC2"/>
        <w:tabs>
          <w:tab w:val="right" w:leader="dot" w:pos="8306"/>
        </w:tabs>
      </w:pPr>
      <w:hyperlink w:anchor="_Toc13484" w:history="1">
        <w:r>
          <w:rPr>
            <w:rFonts w:ascii="仿宋" w:eastAsia="仿宋" w:hAnsi="仿宋" w:cs="仿宋" w:hint="eastAsia"/>
            <w:lang w:eastAsia="zh-CN"/>
          </w:rPr>
          <w:t>(四)、总图布置方案</w:t>
        </w:r>
        <w:r>
          <w:tab/>
        </w:r>
        <w:r>
          <w:fldChar w:fldCharType="begin"/>
        </w:r>
        <w:r>
          <w:instrText xml:space="preserve"> PAGEREF _Toc13484 \h </w:instrText>
        </w:r>
        <w:r>
          <w:fldChar w:fldCharType="separate"/>
        </w:r>
        <w:r>
          <w:t>11</w:t>
        </w:r>
        <w:r>
          <w:fldChar w:fldCharType="end"/>
        </w:r>
      </w:hyperlink>
    </w:p>
    <w:p>
      <w:pPr>
        <w:pStyle w:val="TOC2"/>
        <w:tabs>
          <w:tab w:val="right" w:leader="dot" w:pos="8306"/>
        </w:tabs>
      </w:pPr>
      <w:hyperlink w:anchor="_Toc10005" w:history="1">
        <w:r>
          <w:rPr>
            <w:rFonts w:ascii="仿宋" w:eastAsia="仿宋" w:hAnsi="仿宋" w:cs="仿宋" w:hint="eastAsia"/>
            <w:lang w:eastAsia="zh-CN"/>
          </w:rPr>
          <w:t>(五)、选址综合评价</w:t>
        </w:r>
        <w:r>
          <w:tab/>
        </w:r>
        <w:r>
          <w:fldChar w:fldCharType="begin"/>
        </w:r>
        <w:r>
          <w:instrText xml:space="preserve"> PAGEREF _Toc10005 \h </w:instrText>
        </w:r>
        <w:r>
          <w:fldChar w:fldCharType="separate"/>
        </w:r>
        <w:r>
          <w:t>13</w:t>
        </w:r>
        <w:r>
          <w:fldChar w:fldCharType="end"/>
        </w:r>
      </w:hyperlink>
    </w:p>
    <w:p>
      <w:pPr>
        <w:pStyle w:val="TOC1"/>
        <w:tabs>
          <w:tab w:val="right" w:leader="dot" w:pos="8306"/>
        </w:tabs>
      </w:pPr>
      <w:hyperlink w:anchor="_Toc15580" w:history="1">
        <w:r>
          <w:rPr>
            <w:rFonts w:ascii="仿宋" w:eastAsia="仿宋" w:hAnsi="仿宋" w:cs="仿宋" w:hint="eastAsia"/>
            <w:lang w:eastAsia="zh-CN"/>
          </w:rPr>
          <w:t>四、产品规划分析</w:t>
        </w:r>
        <w:r>
          <w:tab/>
        </w:r>
        <w:r>
          <w:fldChar w:fldCharType="begin"/>
        </w:r>
        <w:r>
          <w:instrText xml:space="preserve"> PAGEREF _Toc15580 \h </w:instrText>
        </w:r>
        <w:r>
          <w:fldChar w:fldCharType="separate"/>
        </w:r>
        <w:r>
          <w:t>14</w:t>
        </w:r>
        <w:r>
          <w:fldChar w:fldCharType="end"/>
        </w:r>
      </w:hyperlink>
    </w:p>
    <w:p>
      <w:pPr>
        <w:pStyle w:val="TOC2"/>
        <w:tabs>
          <w:tab w:val="right" w:leader="dot" w:pos="8306"/>
        </w:tabs>
      </w:pPr>
      <w:hyperlink w:anchor="_Toc5430" w:history="1">
        <w:r>
          <w:rPr>
            <w:rFonts w:ascii="仿宋" w:eastAsia="仿宋" w:hAnsi="仿宋" w:cs="仿宋" w:hint="eastAsia"/>
            <w:lang w:eastAsia="zh-CN"/>
          </w:rPr>
          <w:t>(一)、产品规划</w:t>
        </w:r>
        <w:r>
          <w:tab/>
        </w:r>
        <w:r>
          <w:fldChar w:fldCharType="begin"/>
        </w:r>
        <w:r>
          <w:instrText xml:space="preserve"> PAGEREF _Toc5430 \h </w:instrText>
        </w:r>
        <w:r>
          <w:fldChar w:fldCharType="separate"/>
        </w:r>
        <w:r>
          <w:t>14</w:t>
        </w:r>
        <w:r>
          <w:fldChar w:fldCharType="end"/>
        </w:r>
      </w:hyperlink>
    </w:p>
    <w:p>
      <w:pPr>
        <w:pStyle w:val="TOC2"/>
        <w:tabs>
          <w:tab w:val="right" w:leader="dot" w:pos="8306"/>
        </w:tabs>
      </w:pPr>
      <w:hyperlink w:anchor="_Toc23819" w:history="1">
        <w:r>
          <w:rPr>
            <w:rFonts w:ascii="仿宋" w:eastAsia="仿宋" w:hAnsi="仿宋" w:cs="仿宋" w:hint="eastAsia"/>
            <w:lang w:eastAsia="zh-CN"/>
          </w:rPr>
          <w:t>(二)、建设规模</w:t>
        </w:r>
        <w:r>
          <w:tab/>
        </w:r>
        <w:r>
          <w:fldChar w:fldCharType="begin"/>
        </w:r>
        <w:r>
          <w:instrText xml:space="preserve"> PAGEREF _Toc23819 \h </w:instrText>
        </w:r>
        <w:r>
          <w:fldChar w:fldCharType="separate"/>
        </w:r>
        <w:r>
          <w:t>14</w:t>
        </w:r>
        <w:r>
          <w:fldChar w:fldCharType="end"/>
        </w:r>
      </w:hyperlink>
    </w:p>
    <w:p>
      <w:pPr>
        <w:pStyle w:val="TOC1"/>
        <w:tabs>
          <w:tab w:val="right" w:leader="dot" w:pos="8306"/>
        </w:tabs>
      </w:pPr>
      <w:hyperlink w:anchor="_Toc30994" w:history="1">
        <w:r>
          <w:rPr>
            <w:rFonts w:ascii="仿宋" w:eastAsia="仿宋" w:hAnsi="仿宋" w:cs="仿宋" w:hint="eastAsia"/>
            <w:lang w:eastAsia="zh-CN"/>
          </w:rPr>
          <w:t>五、直播化妆品项目绩效评估</w:t>
        </w:r>
        <w:r>
          <w:tab/>
        </w:r>
        <w:r>
          <w:fldChar w:fldCharType="begin"/>
        </w:r>
        <w:r>
          <w:instrText xml:space="preserve"> PAGEREF _Toc30994 \h </w:instrText>
        </w:r>
        <w:r>
          <w:fldChar w:fldCharType="separate"/>
        </w:r>
        <w:r>
          <w:t>16</w:t>
        </w:r>
        <w:r>
          <w:fldChar w:fldCharType="end"/>
        </w:r>
      </w:hyperlink>
    </w:p>
    <w:p>
      <w:pPr>
        <w:pStyle w:val="TOC2"/>
        <w:tabs>
          <w:tab w:val="right" w:leader="dot" w:pos="8306"/>
        </w:tabs>
      </w:pPr>
      <w:hyperlink w:anchor="_Toc22495" w:history="1">
        <w:r>
          <w:rPr>
            <w:rFonts w:ascii="仿宋" w:eastAsia="仿宋" w:hAnsi="仿宋" w:cs="仿宋" w:hint="eastAsia"/>
            <w:lang w:eastAsia="zh-CN"/>
          </w:rPr>
          <w:t>(一)、绩效评估指标</w:t>
        </w:r>
        <w:r>
          <w:tab/>
        </w:r>
        <w:r>
          <w:fldChar w:fldCharType="begin"/>
        </w:r>
        <w:r>
          <w:instrText xml:space="preserve"> PAGEREF _Toc22495 \h </w:instrText>
        </w:r>
        <w:r>
          <w:fldChar w:fldCharType="separate"/>
        </w:r>
        <w:r>
          <w:t>16</w:t>
        </w:r>
        <w:r>
          <w:fldChar w:fldCharType="end"/>
        </w:r>
      </w:hyperlink>
    </w:p>
    <w:p>
      <w:pPr>
        <w:pStyle w:val="TOC2"/>
        <w:tabs>
          <w:tab w:val="right" w:leader="dot" w:pos="8306"/>
        </w:tabs>
      </w:pPr>
      <w:hyperlink w:anchor="_Toc14977" w:history="1">
        <w:r>
          <w:rPr>
            <w:rFonts w:ascii="仿宋" w:eastAsia="仿宋" w:hAnsi="仿宋" w:cs="仿宋" w:hint="eastAsia"/>
            <w:lang w:eastAsia="zh-CN"/>
          </w:rPr>
          <w:t>(二)、绩效评估方法</w:t>
        </w:r>
        <w:r>
          <w:tab/>
        </w:r>
        <w:r>
          <w:fldChar w:fldCharType="begin"/>
        </w:r>
        <w:r>
          <w:instrText xml:space="preserve"> PAGEREF _Toc14977 \h </w:instrText>
        </w:r>
        <w:r>
          <w:fldChar w:fldCharType="separate"/>
        </w:r>
        <w:r>
          <w:t>17</w:t>
        </w:r>
        <w:r>
          <w:fldChar w:fldCharType="end"/>
        </w:r>
      </w:hyperlink>
    </w:p>
    <w:p>
      <w:pPr>
        <w:pStyle w:val="TOC2"/>
        <w:tabs>
          <w:tab w:val="right" w:leader="dot" w:pos="8306"/>
        </w:tabs>
      </w:pPr>
      <w:hyperlink w:anchor="_Toc3692" w:history="1">
        <w:r>
          <w:rPr>
            <w:rFonts w:ascii="仿宋" w:eastAsia="仿宋" w:hAnsi="仿宋" w:cs="仿宋" w:hint="eastAsia"/>
            <w:lang w:eastAsia="zh-CN"/>
          </w:rPr>
          <w:t>(三)、绩效评估周期</w:t>
        </w:r>
        <w:r>
          <w:tab/>
        </w:r>
        <w:r>
          <w:fldChar w:fldCharType="begin"/>
        </w:r>
        <w:r>
          <w:instrText xml:space="preserve"> PAGEREF _Toc3692 \h </w:instrText>
        </w:r>
        <w:r>
          <w:fldChar w:fldCharType="separate"/>
        </w:r>
        <w:r>
          <w:t>18</w:t>
        </w:r>
        <w:r>
          <w:fldChar w:fldCharType="end"/>
        </w:r>
      </w:hyperlink>
    </w:p>
    <w:p>
      <w:pPr>
        <w:pStyle w:val="TOC1"/>
        <w:tabs>
          <w:tab w:val="right" w:leader="dot" w:pos="8306"/>
        </w:tabs>
      </w:pPr>
      <w:hyperlink w:anchor="_Toc29793" w:history="1">
        <w:r>
          <w:rPr>
            <w:rFonts w:ascii="仿宋" w:eastAsia="仿宋" w:hAnsi="仿宋" w:cs="仿宋" w:hint="eastAsia"/>
            <w:lang w:eastAsia="zh-CN"/>
          </w:rPr>
          <w:t>六、直播化妆品项目危机管理</w:t>
        </w:r>
        <w:r>
          <w:tab/>
        </w:r>
        <w:r>
          <w:fldChar w:fldCharType="begin"/>
        </w:r>
        <w:r>
          <w:instrText xml:space="preserve"> PAGEREF _Toc29793 \h </w:instrText>
        </w:r>
        <w:r>
          <w:fldChar w:fldCharType="separate"/>
        </w:r>
        <w:r>
          <w:t>19</w:t>
        </w:r>
        <w:r>
          <w:fldChar w:fldCharType="end"/>
        </w:r>
      </w:hyperlink>
    </w:p>
    <w:p>
      <w:pPr>
        <w:pStyle w:val="TOC2"/>
        <w:tabs>
          <w:tab w:val="right" w:leader="dot" w:pos="8306"/>
        </w:tabs>
      </w:pPr>
      <w:hyperlink w:anchor="_Toc24018" w:history="1">
        <w:r>
          <w:rPr>
            <w:rFonts w:ascii="仿宋" w:eastAsia="仿宋" w:hAnsi="仿宋" w:cs="仿宋" w:hint="eastAsia"/>
            <w:lang w:eastAsia="zh-CN"/>
          </w:rPr>
          <w:t>(一)、危机预警与识别</w:t>
        </w:r>
        <w:r>
          <w:tab/>
        </w:r>
        <w:r>
          <w:fldChar w:fldCharType="begin"/>
        </w:r>
        <w:r>
          <w:instrText xml:space="preserve"> PAGEREF _Toc24018 \h </w:instrText>
        </w:r>
        <w:r>
          <w:fldChar w:fldCharType="separate"/>
        </w:r>
        <w:r>
          <w:t>19</w:t>
        </w:r>
        <w:r>
          <w:fldChar w:fldCharType="end"/>
        </w:r>
      </w:hyperlink>
    </w:p>
    <w:p>
      <w:pPr>
        <w:pStyle w:val="TOC2"/>
        <w:tabs>
          <w:tab w:val="right" w:leader="dot" w:pos="8306"/>
        </w:tabs>
      </w:pPr>
      <w:hyperlink w:anchor="_Toc20031" w:history="1">
        <w:r>
          <w:rPr>
            <w:rFonts w:ascii="仿宋" w:eastAsia="仿宋" w:hAnsi="仿宋" w:cs="仿宋" w:hint="eastAsia"/>
            <w:lang w:eastAsia="zh-CN"/>
          </w:rPr>
          <w:t>(二)、危机应对与恢复</w:t>
        </w:r>
        <w:r>
          <w:tab/>
        </w:r>
        <w:r>
          <w:fldChar w:fldCharType="begin"/>
        </w:r>
        <w:r>
          <w:instrText xml:space="preserve"> PAGEREF _Toc20031 \h </w:instrText>
        </w:r>
        <w:r>
          <w:fldChar w:fldCharType="separate"/>
        </w:r>
        <w:r>
          <w:t>20</w:t>
        </w:r>
        <w:r>
          <w:fldChar w:fldCharType="end"/>
        </w:r>
      </w:hyperlink>
    </w:p>
    <w:p>
      <w:pPr>
        <w:pStyle w:val="TOC1"/>
        <w:tabs>
          <w:tab w:val="right" w:leader="dot" w:pos="8306"/>
        </w:tabs>
      </w:pPr>
      <w:hyperlink w:anchor="_Toc15017" w:history="1">
        <w:r>
          <w:rPr>
            <w:rFonts w:ascii="仿宋" w:eastAsia="仿宋" w:hAnsi="仿宋" w:cs="仿宋" w:hint="eastAsia"/>
            <w:lang w:eastAsia="zh-CN"/>
          </w:rPr>
          <w:t>七、直播化妆品项目环境影响分析</w:t>
        </w:r>
        <w:r>
          <w:tab/>
        </w:r>
        <w:r>
          <w:fldChar w:fldCharType="begin"/>
        </w:r>
        <w:r>
          <w:instrText xml:space="preserve"> PAGEREF _Toc15017 \h </w:instrText>
        </w:r>
        <w:r>
          <w:fldChar w:fldCharType="separate"/>
        </w:r>
        <w:r>
          <w:t>21</w:t>
        </w:r>
        <w:r>
          <w:fldChar w:fldCharType="end"/>
        </w:r>
      </w:hyperlink>
    </w:p>
    <w:p>
      <w:pPr>
        <w:pStyle w:val="TOC2"/>
        <w:tabs>
          <w:tab w:val="right" w:leader="dot" w:pos="8306"/>
        </w:tabs>
      </w:pPr>
      <w:hyperlink w:anchor="_Toc12427" w:history="1">
        <w:r>
          <w:rPr>
            <w:rFonts w:ascii="仿宋" w:eastAsia="仿宋" w:hAnsi="仿宋" w:cs="仿宋" w:hint="eastAsia"/>
            <w:lang w:eastAsia="zh-CN"/>
          </w:rPr>
          <w:t>(一)、建设区域环境质量现状</w:t>
        </w:r>
        <w:r>
          <w:tab/>
        </w:r>
        <w:r>
          <w:fldChar w:fldCharType="begin"/>
        </w:r>
        <w:r>
          <w:instrText xml:space="preserve"> PAGEREF _Toc12427 \h </w:instrText>
        </w:r>
        <w:r>
          <w:fldChar w:fldCharType="separate"/>
        </w:r>
        <w:r>
          <w:t>21</w:t>
        </w:r>
        <w:r>
          <w:fldChar w:fldCharType="end"/>
        </w:r>
      </w:hyperlink>
    </w:p>
    <w:p>
      <w:pPr>
        <w:pStyle w:val="TOC2"/>
        <w:tabs>
          <w:tab w:val="right" w:leader="dot" w:pos="8306"/>
        </w:tabs>
      </w:pPr>
      <w:hyperlink w:anchor="_Toc240" w:history="1">
        <w:r>
          <w:rPr>
            <w:rFonts w:ascii="仿宋" w:eastAsia="仿宋" w:hAnsi="仿宋" w:cs="仿宋" w:hint="eastAsia"/>
            <w:lang w:eastAsia="zh-CN"/>
          </w:rPr>
          <w:t>(二)、建设期环境保护</w:t>
        </w:r>
        <w:r>
          <w:tab/>
        </w:r>
        <w:r>
          <w:fldChar w:fldCharType="begin"/>
        </w:r>
        <w:r>
          <w:instrText xml:space="preserve"> PAGEREF _Toc240 \h </w:instrText>
        </w:r>
        <w:r>
          <w:fldChar w:fldCharType="separate"/>
        </w:r>
        <w:r>
          <w:t>23</w:t>
        </w:r>
        <w:r>
          <w:fldChar w:fldCharType="end"/>
        </w:r>
      </w:hyperlink>
    </w:p>
    <w:p>
      <w:pPr>
        <w:pStyle w:val="TOC2"/>
        <w:tabs>
          <w:tab w:val="right" w:leader="dot" w:pos="8306"/>
        </w:tabs>
      </w:pPr>
      <w:hyperlink w:anchor="_Toc3925" w:history="1">
        <w:r>
          <w:rPr>
            <w:rFonts w:ascii="仿宋" w:eastAsia="仿宋" w:hAnsi="仿宋" w:cs="仿宋" w:hint="eastAsia"/>
            <w:lang w:eastAsia="zh-CN"/>
          </w:rPr>
          <w:t>(三)、运营期环境保护</w:t>
        </w:r>
        <w:r>
          <w:tab/>
        </w:r>
        <w:r>
          <w:fldChar w:fldCharType="begin"/>
        </w:r>
        <w:r>
          <w:instrText xml:space="preserve"> PAGEREF _Toc3925 \h </w:instrText>
        </w:r>
        <w:r>
          <w:fldChar w:fldCharType="separate"/>
        </w:r>
        <w:r>
          <w:t>24</w:t>
        </w:r>
        <w:r>
          <w:fldChar w:fldCharType="end"/>
        </w:r>
      </w:hyperlink>
    </w:p>
    <w:p>
      <w:pPr>
        <w:pStyle w:val="TOC2"/>
        <w:tabs>
          <w:tab w:val="right" w:leader="dot" w:pos="8306"/>
        </w:tabs>
      </w:pPr>
      <w:hyperlink w:anchor="_Toc25691" w:history="1">
        <w:r>
          <w:rPr>
            <w:rFonts w:ascii="仿宋" w:eastAsia="仿宋" w:hAnsi="仿宋" w:cs="仿宋" w:hint="eastAsia"/>
            <w:lang w:eastAsia="zh-CN"/>
          </w:rPr>
          <w:t>(四)、直播化妆品项目建设对区域经济的影响</w:t>
        </w:r>
        <w:r>
          <w:tab/>
        </w:r>
        <w:r>
          <w:fldChar w:fldCharType="begin"/>
        </w:r>
        <w:r>
          <w:instrText xml:space="preserve"> PAGEREF _Toc25691 \h </w:instrText>
        </w:r>
        <w:r>
          <w:fldChar w:fldCharType="separate"/>
        </w:r>
        <w:r>
          <w:t>25</w:t>
        </w:r>
        <w:r>
          <w:fldChar w:fldCharType="end"/>
        </w:r>
      </w:hyperlink>
    </w:p>
    <w:p>
      <w:pPr>
        <w:pStyle w:val="TOC2"/>
        <w:tabs>
          <w:tab w:val="right" w:leader="dot" w:pos="8306"/>
        </w:tabs>
      </w:pPr>
      <w:hyperlink w:anchor="_Toc10196" w:history="1">
        <w:r>
          <w:rPr>
            <w:rFonts w:ascii="仿宋" w:eastAsia="仿宋" w:hAnsi="仿宋" w:cs="仿宋" w:hint="eastAsia"/>
            <w:lang w:eastAsia="zh-CN"/>
          </w:rPr>
          <w:t>(五)、废弃物处理</w:t>
        </w:r>
        <w:r>
          <w:tab/>
        </w:r>
        <w:r>
          <w:fldChar w:fldCharType="begin"/>
        </w:r>
        <w:r>
          <w:instrText xml:space="preserve"> PAGEREF _Toc10196 \h </w:instrText>
        </w:r>
        <w:r>
          <w:fldChar w:fldCharType="separate"/>
        </w:r>
        <w:r>
          <w:t>27</w:t>
        </w:r>
        <w:r>
          <w:fldChar w:fldCharType="end"/>
        </w:r>
      </w:hyperlink>
    </w:p>
    <w:p>
      <w:pPr>
        <w:pStyle w:val="TOC2"/>
        <w:tabs>
          <w:tab w:val="right" w:leader="dot" w:pos="8306"/>
        </w:tabs>
      </w:pPr>
      <w:hyperlink w:anchor="_Toc3129" w:history="1">
        <w:r>
          <w:rPr>
            <w:rFonts w:ascii="仿宋" w:eastAsia="仿宋" w:hAnsi="仿宋" w:cs="仿宋" w:hint="eastAsia"/>
            <w:lang w:eastAsia="zh-CN"/>
          </w:rPr>
          <w:t>(六)、特殊环境影响分析</w:t>
        </w:r>
        <w:r>
          <w:tab/>
        </w:r>
        <w:r>
          <w:fldChar w:fldCharType="begin"/>
        </w:r>
        <w:r>
          <w:instrText xml:space="preserve"> PAGEREF _Toc3129 \h </w:instrText>
        </w:r>
        <w:r>
          <w:fldChar w:fldCharType="separate"/>
        </w:r>
        <w:r>
          <w:t>28</w:t>
        </w:r>
        <w:r>
          <w:fldChar w:fldCharType="end"/>
        </w:r>
      </w:hyperlink>
    </w:p>
    <w:p>
      <w:pPr>
        <w:pStyle w:val="TOC2"/>
        <w:tabs>
          <w:tab w:val="right" w:leader="dot" w:pos="8306"/>
        </w:tabs>
      </w:pPr>
      <w:hyperlink w:anchor="_Toc12107" w:history="1">
        <w:r>
          <w:rPr>
            <w:rFonts w:ascii="仿宋" w:eastAsia="仿宋" w:hAnsi="仿宋" w:cs="仿宋" w:hint="eastAsia"/>
            <w:lang w:eastAsia="zh-CN"/>
          </w:rPr>
          <w:t>(七)、清洁生产</w:t>
        </w:r>
        <w:r>
          <w:tab/>
        </w:r>
        <w:r>
          <w:fldChar w:fldCharType="begin"/>
        </w:r>
        <w:r>
          <w:instrText xml:space="preserve"> PAGEREF _Toc12107 \h </w:instrText>
        </w:r>
        <w:r>
          <w:fldChar w:fldCharType="separate"/>
        </w:r>
        <w:r>
          <w:t>30</w:t>
        </w:r>
        <w:r>
          <w:fldChar w:fldCharType="end"/>
        </w:r>
      </w:hyperlink>
    </w:p>
    <w:p>
      <w:pPr>
        <w:pStyle w:val="TOC2"/>
        <w:tabs>
          <w:tab w:val="right" w:leader="dot" w:pos="8306"/>
        </w:tabs>
      </w:pPr>
      <w:hyperlink w:anchor="_Toc32576" w:history="1">
        <w:r>
          <w:rPr>
            <w:rFonts w:ascii="仿宋" w:eastAsia="仿宋" w:hAnsi="仿宋" w:cs="仿宋" w:hint="eastAsia"/>
            <w:lang w:eastAsia="zh-CN"/>
          </w:rPr>
          <w:t>(八)、环境保护综合评价</w:t>
        </w:r>
        <w:r>
          <w:tab/>
        </w:r>
        <w:r>
          <w:fldChar w:fldCharType="begin"/>
        </w:r>
        <w:r>
          <w:instrText xml:space="preserve"> PAGEREF _Toc32576 \h </w:instrText>
        </w:r>
        <w:r>
          <w:fldChar w:fldCharType="separate"/>
        </w:r>
        <w:r>
          <w:t>31</w:t>
        </w:r>
        <w:r>
          <w:fldChar w:fldCharType="end"/>
        </w:r>
      </w:hyperlink>
    </w:p>
    <w:p>
      <w:pPr>
        <w:pStyle w:val="TOC1"/>
        <w:tabs>
          <w:tab w:val="right" w:leader="dot" w:pos="8306"/>
        </w:tabs>
      </w:pPr>
      <w:hyperlink w:anchor="_Toc9744" w:history="1">
        <w:r>
          <w:rPr>
            <w:rFonts w:ascii="仿宋" w:eastAsia="仿宋" w:hAnsi="仿宋" w:cs="仿宋" w:hint="eastAsia"/>
            <w:lang w:eastAsia="zh-CN"/>
          </w:rPr>
          <w:t>八、直播化妆品项目计划安排</w:t>
        </w:r>
        <w:r>
          <w:tab/>
        </w:r>
        <w:r>
          <w:fldChar w:fldCharType="begin"/>
        </w:r>
        <w:r>
          <w:instrText xml:space="preserve"> PAGEREF _Toc9744 \h </w:instrText>
        </w:r>
        <w:r>
          <w:fldChar w:fldCharType="separate"/>
        </w:r>
        <w:r>
          <w:t>32</w:t>
        </w:r>
        <w:r>
          <w:fldChar w:fldCharType="end"/>
        </w:r>
      </w:hyperlink>
    </w:p>
    <w:p>
      <w:pPr>
        <w:pStyle w:val="TOC2"/>
        <w:tabs>
          <w:tab w:val="right" w:leader="dot" w:pos="8306"/>
        </w:tabs>
      </w:pPr>
      <w:hyperlink w:anchor="_Toc26370" w:history="1">
        <w:r>
          <w:rPr>
            <w:rFonts w:ascii="仿宋" w:eastAsia="仿宋" w:hAnsi="仿宋" w:cs="仿宋" w:hint="eastAsia"/>
            <w:lang w:eastAsia="zh-CN"/>
          </w:rPr>
          <w:t>(一)、建设周期</w:t>
        </w:r>
        <w:r>
          <w:tab/>
        </w:r>
        <w:r>
          <w:fldChar w:fldCharType="begin"/>
        </w:r>
        <w:r>
          <w:instrText xml:space="preserve"> PAGEREF _Toc26370 \h </w:instrText>
        </w:r>
        <w:r>
          <w:fldChar w:fldCharType="separate"/>
        </w:r>
        <w:r>
          <w:t>32</w:t>
        </w:r>
        <w:r>
          <w:fldChar w:fldCharType="end"/>
        </w:r>
      </w:hyperlink>
    </w:p>
    <w:p>
      <w:pPr>
        <w:pStyle w:val="TOC2"/>
        <w:tabs>
          <w:tab w:val="right" w:leader="dot" w:pos="8306"/>
        </w:tabs>
      </w:pPr>
      <w:hyperlink w:anchor="_Toc22456" w:history="1">
        <w:r>
          <w:rPr>
            <w:rFonts w:ascii="仿宋" w:eastAsia="仿宋" w:hAnsi="仿宋" w:cs="仿宋" w:hint="eastAsia"/>
            <w:lang w:eastAsia="zh-CN"/>
          </w:rPr>
          <w:t>(二)、建设进度</w:t>
        </w:r>
        <w:r>
          <w:tab/>
        </w:r>
        <w:r>
          <w:fldChar w:fldCharType="begin"/>
        </w:r>
        <w:r>
          <w:instrText xml:space="preserve"> PAGEREF _Toc22456 \h </w:instrText>
        </w:r>
        <w:r>
          <w:fldChar w:fldCharType="separate"/>
        </w:r>
        <w:r>
          <w:t>33</w:t>
        </w:r>
        <w:r>
          <w:fldChar w:fldCharType="end"/>
        </w:r>
      </w:hyperlink>
    </w:p>
    <w:p>
      <w:pPr>
        <w:pStyle w:val="TOC2"/>
        <w:tabs>
          <w:tab w:val="right" w:leader="dot" w:pos="8306"/>
        </w:tabs>
      </w:pPr>
      <w:hyperlink w:anchor="_Toc12257" w:history="1">
        <w:r>
          <w:rPr>
            <w:rFonts w:ascii="仿宋" w:eastAsia="仿宋" w:hAnsi="仿宋" w:cs="仿宋" w:hint="eastAsia"/>
            <w:lang w:eastAsia="zh-CN"/>
          </w:rPr>
          <w:t>(三)、进度安排注意事项</w:t>
        </w:r>
        <w:r>
          <w:tab/>
        </w:r>
        <w:r>
          <w:fldChar w:fldCharType="begin"/>
        </w:r>
        <w:r>
          <w:instrText xml:space="preserve"> PAGEREF _Toc12257 \h </w:instrText>
        </w:r>
        <w:r>
          <w:fldChar w:fldCharType="separate"/>
        </w:r>
        <w:r>
          <w:t>34</w:t>
        </w:r>
        <w:r>
          <w:fldChar w:fldCharType="end"/>
        </w:r>
      </w:hyperlink>
    </w:p>
    <w:p>
      <w:pPr>
        <w:pStyle w:val="TOC2"/>
        <w:tabs>
          <w:tab w:val="right" w:leader="dot" w:pos="8306"/>
        </w:tabs>
      </w:pPr>
      <w:hyperlink w:anchor="_Toc6584" w:history="1">
        <w:r>
          <w:rPr>
            <w:rFonts w:ascii="仿宋" w:eastAsia="仿宋" w:hAnsi="仿宋" w:cs="仿宋" w:hint="eastAsia"/>
            <w:lang w:eastAsia="zh-CN"/>
          </w:rPr>
          <w:t>(四)、人力资源配置</w:t>
        </w:r>
        <w:r>
          <w:tab/>
        </w:r>
        <w:r>
          <w:fldChar w:fldCharType="begin"/>
        </w:r>
        <w:r>
          <w:instrText xml:space="preserve"> PAGEREF _Toc6584 \h </w:instrText>
        </w:r>
        <w:r>
          <w:fldChar w:fldCharType="separate"/>
        </w:r>
        <w:r>
          <w:t>35</w:t>
        </w:r>
        <w:r>
          <w:fldChar w:fldCharType="end"/>
        </w:r>
      </w:hyperlink>
    </w:p>
    <w:p>
      <w:pPr>
        <w:pStyle w:val="TOC1"/>
        <w:tabs>
          <w:tab w:val="right" w:leader="dot" w:pos="8306"/>
        </w:tabs>
      </w:pPr>
      <w:hyperlink w:anchor="_Toc29104" w:history="1">
        <w:r>
          <w:rPr>
            <w:rFonts w:ascii="仿宋" w:eastAsia="仿宋" w:hAnsi="仿宋" w:cs="仿宋" w:hint="eastAsia"/>
            <w:lang w:eastAsia="zh-CN"/>
          </w:rPr>
          <w:t>九、直播化妆品项目创新与研发</w:t>
        </w:r>
        <w:r>
          <w:tab/>
        </w:r>
        <w:r>
          <w:fldChar w:fldCharType="begin"/>
        </w:r>
        <w:r>
          <w:instrText xml:space="preserve"> PAGEREF _Toc29104 \h </w:instrText>
        </w:r>
        <w:r>
          <w:fldChar w:fldCharType="separate"/>
        </w:r>
        <w:r>
          <w:t>36</w:t>
        </w:r>
        <w:r>
          <w:fldChar w:fldCharType="end"/>
        </w:r>
      </w:hyperlink>
    </w:p>
    <w:p>
      <w:pPr>
        <w:pStyle w:val="TOC2"/>
        <w:tabs>
          <w:tab w:val="right" w:leader="dot" w:pos="8306"/>
        </w:tabs>
      </w:pPr>
      <w:hyperlink w:anchor="_Toc9211" w:history="1">
        <w:r>
          <w:rPr>
            <w:rFonts w:ascii="仿宋" w:eastAsia="仿宋" w:hAnsi="仿宋" w:cs="仿宋" w:hint="eastAsia"/>
            <w:lang w:eastAsia="zh-CN"/>
          </w:rPr>
          <w:t>(一)、创新策略与方向</w:t>
        </w:r>
        <w:r>
          <w:tab/>
        </w:r>
        <w:r>
          <w:fldChar w:fldCharType="begin"/>
        </w:r>
        <w:r>
          <w:instrText xml:space="preserve"> PAGEREF _Toc9211 \h </w:instrText>
        </w:r>
        <w:r>
          <w:fldChar w:fldCharType="separate"/>
        </w:r>
        <w:r>
          <w:t>36</w:t>
        </w:r>
        <w:r>
          <w:fldChar w:fldCharType="end"/>
        </w:r>
      </w:hyperlink>
    </w:p>
    <w:p>
      <w:pPr>
        <w:pStyle w:val="TOC2"/>
        <w:tabs>
          <w:tab w:val="right" w:leader="dot" w:pos="8306"/>
        </w:tabs>
      </w:pPr>
      <w:hyperlink w:anchor="_Toc11889" w:history="1">
        <w:r>
          <w:rPr>
            <w:rFonts w:ascii="仿宋" w:eastAsia="仿宋" w:hAnsi="仿宋" w:cs="仿宋" w:hint="eastAsia"/>
            <w:lang w:eastAsia="zh-CN"/>
          </w:rPr>
          <w:t>(二)、研发规划与投入</w:t>
        </w:r>
        <w:r>
          <w:tab/>
        </w:r>
        <w:r>
          <w:fldChar w:fldCharType="begin"/>
        </w:r>
        <w:r>
          <w:instrText xml:space="preserve"> PAGEREF _Toc11889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9" w:history="1">
        <w:r>
          <w:rPr>
            <w:rFonts w:ascii="仿宋" w:eastAsia="仿宋" w:hAnsi="仿宋" w:cs="仿宋" w:hint="eastAsia"/>
            <w:lang w:eastAsia="zh-CN"/>
          </w:rPr>
          <w:t>十、直播化妆品项目人力资源培养与发展</w:t>
        </w:r>
        <w:r>
          <w:tab/>
        </w:r>
        <w:r>
          <w:fldChar w:fldCharType="begin"/>
        </w:r>
        <w:r>
          <w:instrText xml:space="preserve"> PAGEREF _Toc31549 \h </w:instrText>
        </w:r>
        <w:r>
          <w:fldChar w:fldCharType="separate"/>
        </w:r>
        <w:r>
          <w:t>39</w:t>
        </w:r>
        <w:r>
          <w:fldChar w:fldCharType="end"/>
        </w:r>
      </w:hyperlink>
    </w:p>
    <w:p>
      <w:pPr>
        <w:pStyle w:val="TOC2"/>
        <w:tabs>
          <w:tab w:val="right" w:leader="dot" w:pos="8306"/>
        </w:tabs>
      </w:pPr>
      <w:hyperlink w:anchor="_Toc8129" w:history="1">
        <w:r>
          <w:rPr>
            <w:rFonts w:ascii="仿宋" w:eastAsia="仿宋" w:hAnsi="仿宋" w:cs="仿宋" w:hint="eastAsia"/>
            <w:lang w:eastAsia="zh-CN"/>
          </w:rPr>
          <w:t>(一)、人才需求与规划</w:t>
        </w:r>
        <w:r>
          <w:tab/>
        </w:r>
        <w:r>
          <w:fldChar w:fldCharType="begin"/>
        </w:r>
        <w:r>
          <w:instrText xml:space="preserve"> PAGEREF _Toc8129 \h </w:instrText>
        </w:r>
        <w:r>
          <w:fldChar w:fldCharType="separate"/>
        </w:r>
        <w:r>
          <w:t>39</w:t>
        </w:r>
        <w:r>
          <w:fldChar w:fldCharType="end"/>
        </w:r>
      </w:hyperlink>
    </w:p>
    <w:p>
      <w:pPr>
        <w:pStyle w:val="TOC2"/>
        <w:tabs>
          <w:tab w:val="right" w:leader="dot" w:pos="8306"/>
        </w:tabs>
      </w:pPr>
      <w:hyperlink w:anchor="_Toc25388" w:history="1">
        <w:r>
          <w:rPr>
            <w:rFonts w:ascii="仿宋" w:eastAsia="仿宋" w:hAnsi="仿宋" w:cs="仿宋" w:hint="eastAsia"/>
            <w:lang w:eastAsia="zh-CN"/>
          </w:rPr>
          <w:t>(二)、培训与发展计划</w:t>
        </w:r>
        <w:r>
          <w:tab/>
        </w:r>
        <w:r>
          <w:fldChar w:fldCharType="begin"/>
        </w:r>
        <w:r>
          <w:instrText xml:space="preserve"> PAGEREF _Toc25388 \h </w:instrText>
        </w:r>
        <w:r>
          <w:fldChar w:fldCharType="separate"/>
        </w:r>
        <w:r>
          <w:t>40</w:t>
        </w:r>
        <w:r>
          <w:fldChar w:fldCharType="end"/>
        </w:r>
      </w:hyperlink>
    </w:p>
    <w:p>
      <w:pPr>
        <w:pStyle w:val="TOC1"/>
        <w:tabs>
          <w:tab w:val="right" w:leader="dot" w:pos="8306"/>
        </w:tabs>
      </w:pPr>
      <w:hyperlink w:anchor="_Toc20727" w:history="1">
        <w:r>
          <w:rPr>
            <w:rFonts w:ascii="仿宋" w:eastAsia="仿宋" w:hAnsi="仿宋" w:cs="仿宋" w:hint="eastAsia"/>
            <w:lang w:eastAsia="zh-CN"/>
          </w:rPr>
          <w:t>十一、直播化妆品项目投资规划</w:t>
        </w:r>
        <w:r>
          <w:tab/>
        </w:r>
        <w:r>
          <w:fldChar w:fldCharType="begin"/>
        </w:r>
        <w:r>
          <w:instrText xml:space="preserve"> PAGEREF _Toc20727 \h </w:instrText>
        </w:r>
        <w:r>
          <w:fldChar w:fldCharType="separate"/>
        </w:r>
        <w:r>
          <w:t>40</w:t>
        </w:r>
        <w:r>
          <w:fldChar w:fldCharType="end"/>
        </w:r>
      </w:hyperlink>
    </w:p>
    <w:p>
      <w:pPr>
        <w:pStyle w:val="TOC2"/>
        <w:tabs>
          <w:tab w:val="right" w:leader="dot" w:pos="8306"/>
        </w:tabs>
      </w:pPr>
      <w:hyperlink w:anchor="_Toc16028" w:history="1">
        <w:r>
          <w:rPr>
            <w:rFonts w:ascii="仿宋" w:eastAsia="仿宋" w:hAnsi="仿宋" w:cs="仿宋" w:hint="eastAsia"/>
            <w:lang w:eastAsia="zh-CN"/>
          </w:rPr>
          <w:t>(一)、直播化妆品项目总投资估算</w:t>
        </w:r>
        <w:r>
          <w:tab/>
        </w:r>
        <w:r>
          <w:fldChar w:fldCharType="begin"/>
        </w:r>
        <w:r>
          <w:instrText xml:space="preserve"> PAGEREF _Toc16028 \h </w:instrText>
        </w:r>
        <w:r>
          <w:fldChar w:fldCharType="separate"/>
        </w:r>
        <w:r>
          <w:t>40</w:t>
        </w:r>
        <w:r>
          <w:fldChar w:fldCharType="end"/>
        </w:r>
      </w:hyperlink>
    </w:p>
    <w:p>
      <w:pPr>
        <w:pStyle w:val="TOC2"/>
        <w:tabs>
          <w:tab w:val="right" w:leader="dot" w:pos="8306"/>
        </w:tabs>
      </w:pPr>
      <w:hyperlink w:anchor="_Toc29452" w:history="1">
        <w:r>
          <w:rPr>
            <w:rFonts w:ascii="仿宋" w:eastAsia="仿宋" w:hAnsi="仿宋" w:cs="仿宋" w:hint="eastAsia"/>
            <w:lang w:eastAsia="zh-CN"/>
          </w:rPr>
          <w:t>(二)、资金筹措</w:t>
        </w:r>
        <w:r>
          <w:tab/>
        </w:r>
        <w:r>
          <w:fldChar w:fldCharType="begin"/>
        </w:r>
        <w:r>
          <w:instrText xml:space="preserve"> PAGEREF _Toc29452 \h </w:instrText>
        </w:r>
        <w:r>
          <w:fldChar w:fldCharType="separate"/>
        </w:r>
        <w:r>
          <w:t>42</w:t>
        </w:r>
        <w:r>
          <w:fldChar w:fldCharType="end"/>
        </w:r>
      </w:hyperlink>
    </w:p>
    <w:p>
      <w:pPr>
        <w:pStyle w:val="TOC1"/>
        <w:tabs>
          <w:tab w:val="right" w:leader="dot" w:pos="8306"/>
        </w:tabs>
      </w:pPr>
      <w:hyperlink w:anchor="_Toc13907" w:history="1">
        <w:r>
          <w:rPr>
            <w:rFonts w:ascii="仿宋" w:eastAsia="仿宋" w:hAnsi="仿宋" w:cs="仿宋" w:hint="eastAsia"/>
            <w:lang w:eastAsia="zh-CN"/>
          </w:rPr>
          <w:t>十二、直播化妆品项目风险管理</w:t>
        </w:r>
        <w:r>
          <w:tab/>
        </w:r>
        <w:r>
          <w:fldChar w:fldCharType="begin"/>
        </w:r>
        <w:r>
          <w:instrText xml:space="preserve"> PAGEREF _Toc13907 \h </w:instrText>
        </w:r>
        <w:r>
          <w:fldChar w:fldCharType="separate"/>
        </w:r>
        <w:r>
          <w:t>42</w:t>
        </w:r>
        <w:r>
          <w:fldChar w:fldCharType="end"/>
        </w:r>
      </w:hyperlink>
    </w:p>
    <w:p>
      <w:pPr>
        <w:pStyle w:val="TOC2"/>
        <w:tabs>
          <w:tab w:val="right" w:leader="dot" w:pos="8306"/>
        </w:tabs>
      </w:pPr>
      <w:hyperlink w:anchor="_Toc176" w:history="1">
        <w:r>
          <w:rPr>
            <w:rFonts w:ascii="仿宋" w:eastAsia="仿宋" w:hAnsi="仿宋" w:cs="仿宋" w:hint="eastAsia"/>
            <w:lang w:eastAsia="zh-CN"/>
          </w:rPr>
          <w:t>(一)、风险识别与评估</w:t>
        </w:r>
        <w:r>
          <w:tab/>
        </w:r>
        <w:r>
          <w:fldChar w:fldCharType="begin"/>
        </w:r>
        <w:r>
          <w:instrText xml:space="preserve"> PAGEREF _Toc176 \h </w:instrText>
        </w:r>
        <w:r>
          <w:fldChar w:fldCharType="separate"/>
        </w:r>
        <w:r>
          <w:t>42</w:t>
        </w:r>
        <w:r>
          <w:fldChar w:fldCharType="end"/>
        </w:r>
      </w:hyperlink>
    </w:p>
    <w:p>
      <w:pPr>
        <w:pStyle w:val="TOC2"/>
        <w:tabs>
          <w:tab w:val="right" w:leader="dot" w:pos="8306"/>
        </w:tabs>
      </w:pPr>
      <w:hyperlink w:anchor="_Toc819" w:history="1">
        <w:r>
          <w:rPr>
            <w:rFonts w:ascii="仿宋" w:eastAsia="仿宋" w:hAnsi="仿宋" w:cs="仿宋" w:hint="eastAsia"/>
            <w:lang w:eastAsia="zh-CN"/>
          </w:rPr>
          <w:t>(二)、风险应对策略</w:t>
        </w:r>
        <w:r>
          <w:tab/>
        </w:r>
        <w:r>
          <w:fldChar w:fldCharType="begin"/>
        </w:r>
        <w:r>
          <w:instrText xml:space="preserve"> PAGEREF _Toc819 \h </w:instrText>
        </w:r>
        <w:r>
          <w:fldChar w:fldCharType="separate"/>
        </w:r>
        <w:r>
          <w:t>43</w:t>
        </w:r>
        <w:r>
          <w:fldChar w:fldCharType="end"/>
        </w:r>
      </w:hyperlink>
    </w:p>
    <w:p>
      <w:pPr>
        <w:pStyle w:val="TOC2"/>
        <w:tabs>
          <w:tab w:val="right" w:leader="dot" w:pos="8306"/>
        </w:tabs>
      </w:pPr>
      <w:hyperlink w:anchor="_Toc15433" w:history="1">
        <w:r>
          <w:rPr>
            <w:rFonts w:ascii="仿宋" w:eastAsia="仿宋" w:hAnsi="仿宋" w:cs="仿宋" w:hint="eastAsia"/>
            <w:lang w:eastAsia="zh-CN"/>
          </w:rPr>
          <w:t>(三)、风险监控与控制</w:t>
        </w:r>
        <w:r>
          <w:tab/>
        </w:r>
        <w:r>
          <w:fldChar w:fldCharType="begin"/>
        </w:r>
        <w:r>
          <w:instrText xml:space="preserve"> PAGEREF _Toc15433 \h </w:instrText>
        </w:r>
        <w:r>
          <w:fldChar w:fldCharType="separate"/>
        </w:r>
        <w:r>
          <w:t>45</w:t>
        </w:r>
        <w:r>
          <w:fldChar w:fldCharType="end"/>
        </w:r>
      </w:hyperlink>
    </w:p>
    <w:p>
      <w:pPr>
        <w:pStyle w:val="TOC1"/>
        <w:tabs>
          <w:tab w:val="right" w:leader="dot" w:pos="8306"/>
        </w:tabs>
      </w:pPr>
      <w:hyperlink w:anchor="_Toc24279" w:history="1">
        <w:r>
          <w:rPr>
            <w:rFonts w:ascii="仿宋" w:eastAsia="仿宋" w:hAnsi="仿宋" w:cs="仿宋" w:hint="eastAsia"/>
            <w:lang w:eastAsia="zh-CN"/>
          </w:rPr>
          <w:t>十三、直播化妆品项目实施时间节点</w:t>
        </w:r>
        <w:r>
          <w:tab/>
        </w:r>
        <w:r>
          <w:fldChar w:fldCharType="begin"/>
        </w:r>
        <w:r>
          <w:instrText xml:space="preserve"> PAGEREF _Toc24279 \h </w:instrText>
        </w:r>
        <w:r>
          <w:fldChar w:fldCharType="separate"/>
        </w:r>
        <w:r>
          <w:t>46</w:t>
        </w:r>
        <w:r>
          <w:fldChar w:fldCharType="end"/>
        </w:r>
      </w:hyperlink>
    </w:p>
    <w:p>
      <w:pPr>
        <w:pStyle w:val="TOC2"/>
        <w:tabs>
          <w:tab w:val="right" w:leader="dot" w:pos="8306"/>
        </w:tabs>
      </w:pPr>
      <w:hyperlink w:anchor="_Toc7854" w:history="1">
        <w:r>
          <w:rPr>
            <w:rFonts w:ascii="仿宋" w:eastAsia="仿宋" w:hAnsi="仿宋" w:cs="仿宋" w:hint="eastAsia"/>
            <w:lang w:eastAsia="zh-CN"/>
          </w:rPr>
          <w:t>(一)、直播化妆品项目启动阶段时间节点</w:t>
        </w:r>
        <w:r>
          <w:tab/>
        </w:r>
        <w:r>
          <w:fldChar w:fldCharType="begin"/>
        </w:r>
        <w:r>
          <w:instrText xml:space="preserve"> PAGEREF _Toc7854 \h </w:instrText>
        </w:r>
        <w:r>
          <w:fldChar w:fldCharType="separate"/>
        </w:r>
        <w:r>
          <w:t>46</w:t>
        </w:r>
        <w:r>
          <w:fldChar w:fldCharType="end"/>
        </w:r>
      </w:hyperlink>
    </w:p>
    <w:p>
      <w:pPr>
        <w:pStyle w:val="TOC2"/>
        <w:tabs>
          <w:tab w:val="right" w:leader="dot" w:pos="8306"/>
        </w:tabs>
      </w:pPr>
      <w:hyperlink w:anchor="_Toc30163" w:history="1">
        <w:r>
          <w:rPr>
            <w:rFonts w:ascii="仿宋" w:eastAsia="仿宋" w:hAnsi="仿宋" w:cs="仿宋" w:hint="eastAsia"/>
            <w:lang w:eastAsia="zh-CN"/>
          </w:rPr>
          <w:t>(二)、直播化妆品项目执行阶段时间节点</w:t>
        </w:r>
        <w:r>
          <w:tab/>
        </w:r>
        <w:r>
          <w:fldChar w:fldCharType="begin"/>
        </w:r>
        <w:r>
          <w:instrText xml:space="preserve"> PAGEREF _Toc30163 \h </w:instrText>
        </w:r>
        <w:r>
          <w:fldChar w:fldCharType="separate"/>
        </w:r>
        <w:r>
          <w:t>47</w:t>
        </w:r>
        <w:r>
          <w:fldChar w:fldCharType="end"/>
        </w:r>
      </w:hyperlink>
    </w:p>
    <w:p>
      <w:pPr>
        <w:pStyle w:val="TOC2"/>
        <w:tabs>
          <w:tab w:val="right" w:leader="dot" w:pos="8306"/>
        </w:tabs>
      </w:pPr>
      <w:hyperlink w:anchor="_Toc17619" w:history="1">
        <w:r>
          <w:rPr>
            <w:rFonts w:ascii="仿宋" w:eastAsia="仿宋" w:hAnsi="仿宋" w:cs="仿宋" w:hint="eastAsia"/>
            <w:lang w:eastAsia="zh-CN"/>
          </w:rPr>
          <w:t>(三)、直播化妆品项目完成阶段时间节点</w:t>
        </w:r>
        <w:r>
          <w:tab/>
        </w:r>
        <w:r>
          <w:fldChar w:fldCharType="begin"/>
        </w:r>
        <w:r>
          <w:instrText xml:space="preserve"> PAGEREF _Toc17619 \h </w:instrText>
        </w:r>
        <w:r>
          <w:fldChar w:fldCharType="separate"/>
        </w:r>
        <w:r>
          <w:t>48</w:t>
        </w:r>
        <w:r>
          <w:fldChar w:fldCharType="end"/>
        </w:r>
      </w:hyperlink>
    </w:p>
    <w:p>
      <w:pPr>
        <w:pStyle w:val="TOC1"/>
        <w:tabs>
          <w:tab w:val="right" w:leader="dot" w:pos="8306"/>
        </w:tabs>
      </w:pPr>
      <w:hyperlink w:anchor="_Toc20793" w:history="1">
        <w:r>
          <w:rPr>
            <w:rFonts w:ascii="仿宋" w:eastAsia="仿宋" w:hAnsi="仿宋" w:cs="仿宋" w:hint="eastAsia"/>
            <w:lang w:eastAsia="zh-CN"/>
          </w:rPr>
          <w:t>十四、直播化妆品项目变更管理</w:t>
        </w:r>
        <w:r>
          <w:tab/>
        </w:r>
        <w:r>
          <w:fldChar w:fldCharType="begin"/>
        </w:r>
        <w:r>
          <w:instrText xml:space="preserve"> PAGEREF _Toc20793 \h </w:instrText>
        </w:r>
        <w:r>
          <w:fldChar w:fldCharType="separate"/>
        </w:r>
        <w:r>
          <w:t>49</w:t>
        </w:r>
        <w:r>
          <w:fldChar w:fldCharType="end"/>
        </w:r>
      </w:hyperlink>
    </w:p>
    <w:p>
      <w:pPr>
        <w:pStyle w:val="TOC2"/>
        <w:tabs>
          <w:tab w:val="right" w:leader="dot" w:pos="8306"/>
        </w:tabs>
      </w:pPr>
      <w:hyperlink w:anchor="_Toc7110" w:history="1">
        <w:r>
          <w:rPr>
            <w:rFonts w:ascii="仿宋" w:eastAsia="仿宋" w:hAnsi="仿宋" w:cs="仿宋" w:hint="eastAsia"/>
            <w:lang w:eastAsia="zh-CN"/>
          </w:rPr>
          <w:t>(一)、变更申请与评估</w:t>
        </w:r>
        <w:r>
          <w:tab/>
        </w:r>
        <w:r>
          <w:fldChar w:fldCharType="begin"/>
        </w:r>
        <w:r>
          <w:instrText xml:space="preserve"> PAGEREF _Toc7110 \h </w:instrText>
        </w:r>
        <w:r>
          <w:fldChar w:fldCharType="separate"/>
        </w:r>
        <w:r>
          <w:t>49</w:t>
        </w:r>
        <w:r>
          <w:fldChar w:fldCharType="end"/>
        </w:r>
      </w:hyperlink>
    </w:p>
    <w:p>
      <w:pPr>
        <w:pStyle w:val="TOC2"/>
        <w:tabs>
          <w:tab w:val="right" w:leader="dot" w:pos="8306"/>
        </w:tabs>
      </w:pPr>
      <w:hyperlink w:anchor="_Toc6422" w:history="1">
        <w:r>
          <w:rPr>
            <w:rFonts w:ascii="仿宋" w:eastAsia="仿宋" w:hAnsi="仿宋" w:cs="仿宋" w:hint="eastAsia"/>
            <w:lang w:eastAsia="zh-CN"/>
          </w:rPr>
          <w:t>(二)、变更实施与控制</w:t>
        </w:r>
        <w:r>
          <w:tab/>
        </w:r>
        <w:r>
          <w:fldChar w:fldCharType="begin"/>
        </w:r>
        <w:r>
          <w:instrText xml:space="preserve"> PAGEREF _Toc6422 \h </w:instrText>
        </w:r>
        <w:r>
          <w:fldChar w:fldCharType="separate"/>
        </w:r>
        <w:r>
          <w:t>50</w:t>
        </w:r>
        <w:r>
          <w:fldChar w:fldCharType="end"/>
        </w:r>
      </w:hyperlink>
    </w:p>
    <w:p>
      <w:pPr>
        <w:pStyle w:val="TOC1"/>
        <w:tabs>
          <w:tab w:val="right" w:leader="dot" w:pos="8306"/>
        </w:tabs>
      </w:pPr>
      <w:hyperlink w:anchor="_Toc17837" w:history="1">
        <w:r>
          <w:rPr>
            <w:rFonts w:ascii="仿宋" w:eastAsia="仿宋" w:hAnsi="仿宋" w:cs="仿宋" w:hint="eastAsia"/>
            <w:lang w:eastAsia="zh-CN"/>
          </w:rPr>
          <w:t>十五、利益相关者分析与沟通计划</w:t>
        </w:r>
        <w:r>
          <w:tab/>
        </w:r>
        <w:r>
          <w:fldChar w:fldCharType="begin"/>
        </w:r>
        <w:r>
          <w:instrText xml:space="preserve"> PAGEREF _Toc17837 \h </w:instrText>
        </w:r>
        <w:r>
          <w:fldChar w:fldCharType="separate"/>
        </w:r>
        <w:r>
          <w:t>51</w:t>
        </w:r>
        <w:r>
          <w:fldChar w:fldCharType="end"/>
        </w:r>
      </w:hyperlink>
    </w:p>
    <w:p>
      <w:pPr>
        <w:pStyle w:val="TOC2"/>
        <w:tabs>
          <w:tab w:val="right" w:leader="dot" w:pos="8306"/>
        </w:tabs>
      </w:pPr>
      <w:hyperlink w:anchor="_Toc24577" w:history="1">
        <w:r>
          <w:rPr>
            <w:rFonts w:ascii="仿宋" w:eastAsia="仿宋" w:hAnsi="仿宋" w:cs="仿宋" w:hint="eastAsia"/>
            <w:lang w:eastAsia="zh-CN"/>
          </w:rPr>
          <w:t>(一)、利益相关者分析</w:t>
        </w:r>
        <w:r>
          <w:tab/>
        </w:r>
        <w:r>
          <w:fldChar w:fldCharType="begin"/>
        </w:r>
        <w:r>
          <w:instrText xml:space="preserve"> PAGEREF _Toc24577 \h </w:instrText>
        </w:r>
        <w:r>
          <w:fldChar w:fldCharType="separate"/>
        </w:r>
        <w:r>
          <w:t>51</w:t>
        </w:r>
        <w:r>
          <w:fldChar w:fldCharType="end"/>
        </w:r>
      </w:hyperlink>
    </w:p>
    <w:p>
      <w:pPr>
        <w:pStyle w:val="TOC2"/>
        <w:tabs>
          <w:tab w:val="right" w:leader="dot" w:pos="8306"/>
        </w:tabs>
      </w:pPr>
      <w:hyperlink w:anchor="_Toc18345" w:history="1">
        <w:r>
          <w:rPr>
            <w:rFonts w:ascii="仿宋" w:eastAsia="仿宋" w:hAnsi="仿宋" w:cs="仿宋" w:hint="eastAsia"/>
            <w:lang w:eastAsia="zh-CN"/>
          </w:rPr>
          <w:t>(二)、沟通计划</w:t>
        </w:r>
        <w:r>
          <w:tab/>
        </w:r>
        <w:r>
          <w:fldChar w:fldCharType="begin"/>
        </w:r>
        <w:r>
          <w:instrText xml:space="preserve"> PAGEREF _Toc18345 \h </w:instrText>
        </w:r>
        <w:r>
          <w:fldChar w:fldCharType="separate"/>
        </w:r>
        <w:r>
          <w:t>52</w:t>
        </w:r>
        <w:r>
          <w:fldChar w:fldCharType="end"/>
        </w:r>
      </w:hyperlink>
    </w:p>
    <w:p>
      <w:pPr>
        <w:pStyle w:val="TOC1"/>
        <w:tabs>
          <w:tab w:val="right" w:leader="dot" w:pos="8306"/>
        </w:tabs>
      </w:pPr>
      <w:hyperlink w:anchor="_Toc26611" w:history="1">
        <w:r>
          <w:rPr>
            <w:rFonts w:ascii="仿宋" w:eastAsia="仿宋" w:hAnsi="仿宋" w:cs="仿宋" w:hint="eastAsia"/>
            <w:lang w:eastAsia="zh-CN"/>
          </w:rPr>
          <w:t>十六、直播化妆品项目工程方案分析</w:t>
        </w:r>
        <w:r>
          <w:tab/>
        </w:r>
        <w:r>
          <w:fldChar w:fldCharType="begin"/>
        </w:r>
        <w:r>
          <w:instrText xml:space="preserve"> PAGEREF _Toc26611 \h </w:instrText>
        </w:r>
        <w:r>
          <w:fldChar w:fldCharType="separate"/>
        </w:r>
        <w:r>
          <w:t>53</w:t>
        </w:r>
        <w:r>
          <w:fldChar w:fldCharType="end"/>
        </w:r>
      </w:hyperlink>
    </w:p>
    <w:p>
      <w:pPr>
        <w:pStyle w:val="TOC2"/>
        <w:tabs>
          <w:tab w:val="right" w:leader="dot" w:pos="8306"/>
        </w:tabs>
      </w:pPr>
      <w:hyperlink w:anchor="_Toc20419" w:history="1">
        <w:r>
          <w:rPr>
            <w:rFonts w:ascii="仿宋" w:eastAsia="仿宋" w:hAnsi="仿宋" w:cs="仿宋" w:hint="eastAsia"/>
            <w:lang w:eastAsia="zh-CN"/>
          </w:rPr>
          <w:t>(一)、建筑工程设计原则</w:t>
        </w:r>
        <w:r>
          <w:tab/>
        </w:r>
        <w:r>
          <w:fldChar w:fldCharType="begin"/>
        </w:r>
        <w:r>
          <w:instrText xml:space="preserve"> PAGEREF _Toc20419 \h </w:instrText>
        </w:r>
        <w:r>
          <w:fldChar w:fldCharType="separate"/>
        </w:r>
        <w:r>
          <w:t>53</w:t>
        </w:r>
        <w:r>
          <w:fldChar w:fldCharType="end"/>
        </w:r>
      </w:hyperlink>
    </w:p>
    <w:p>
      <w:pPr>
        <w:pStyle w:val="TOC2"/>
        <w:tabs>
          <w:tab w:val="right" w:leader="dot" w:pos="8306"/>
        </w:tabs>
      </w:pPr>
      <w:hyperlink w:anchor="_Toc4857" w:history="1">
        <w:r>
          <w:rPr>
            <w:rFonts w:ascii="仿宋" w:eastAsia="仿宋" w:hAnsi="仿宋" w:cs="仿宋" w:hint="eastAsia"/>
            <w:lang w:eastAsia="zh-CN"/>
          </w:rPr>
          <w:t>(二)、土建工程建设指标</w:t>
        </w:r>
        <w:r>
          <w:tab/>
        </w:r>
        <w:r>
          <w:fldChar w:fldCharType="begin"/>
        </w:r>
        <w:r>
          <w:instrText xml:space="preserve"> PAGEREF _Toc4857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79"/>
      <w:r>
        <w:rPr>
          <w:rFonts w:ascii="仿宋" w:eastAsia="仿宋" w:hAnsi="仿宋" w:cs="仿宋" w:hint="eastAsia"/>
          <w:sz w:val="28"/>
          <w:lang w:eastAsia="zh-CN"/>
        </w:rPr>
        <w:t>一、直播化妆品项目可持续发展</w:t>
      </w:r>
      <w:bookmarkEnd w:id="2"/>
    </w:p>
    <w:p>
      <w:pPr>
        <w:pStyle w:val="Heading2"/>
        <w:rPr>
          <w:rFonts w:ascii="仿宋" w:eastAsia="仿宋" w:hAnsi="仿宋" w:cs="仿宋" w:hint="eastAsia"/>
          <w:lang w:eastAsia="zh-CN"/>
        </w:rPr>
      </w:pPr>
      <w:bookmarkStart w:id="3" w:name="_Toc52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中，直播化妆品项目团队着眼于未来，明确了可持续发展的战略方向。制定的具体可持续发展目标包括降低资源使用、采用环保技术、最大化社会效益等。这一步骤不仅有助于直播化妆品项目在环保和社会责任方面达到最高标准，也为未来提供了明确的指引，确保直播化妆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可持续实践的融入直播化妆品项目管理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直播化妆品项目管理周期。从直播化妆品项目规划开始，直播化妆品项目团队就考虑了环境和社会的因素。在执行阶段，直播化妆品项目团队积极推动绿色技术的应用，优化资源利用。此外，关注员工的社会责任，通过培训和沟通活动提高员工对可持续发展的认知，使他们能够在日常工作中践行可持续实践。这些举措不仅为直播化妆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9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扎根于直播化妆品项目的可持续发展理念，我们深信环保与社会责任是直播化妆品项目成功的关键支柱。在直播化妆品项目的每一步，我们都致力于通过创新和实践，履行对环境和社会的坚定责任。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团队通过引入先进的环保技术、建立高效的废物处理系统以及推动能源节约措施，积极履行环保责任。定期的环保监测和评估确保直播化妆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不仅致力于自身可持续发展，还注重对社会的回馈。通过支持社区直播化妆品项目、参与慈善事业、提供培训机会等方式，直播化妆品项目积极履行社会责任。与当地社区建立积极互动，关注员工的工作与生活平衡，以及员工的身心健康，是直播化妆品项目在社会责任层面的关键举措。这样的实践不仅增强了直播化妆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6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76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的技术管理特点体现在其创新导向。通过引入最先进的技术趋势和解决方案，直播化妆品项目致力于提升科技含量、提高质量和效率水平。这意味着我们将采用最新的工具和方法，确保直播化妆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播化妆品项目技术管理的显著特征。通过整合不同领域的技术资源，我们实现了跨学科的协同工作。这有助于优化技术架构，提高整体效能。此外，整合性策略还促进了不同技术团队之间的紧密沟通和高效合作，确保直播化妆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播化妆品项目所采用的技术。通过不断优化技术方案，直播化妆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直播化妆品项目团队将在直播化妆品项目初期识别可能的技术风险，并采取相应的预防和应对措施。通过建立健全的风险评估机制，直播化妆品项目能够在实施过程中及时发现并解决潜在的技术问题，保障直播化妆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直播化妆品项目中，技术将成为直播化妆品项目成功的有力支持。这一深度剖析揭示了技术管理在直播化妆品项目实施中的关键作用，为直播化妆品项目的技术基础奠定了坚实的基础。</w:t>
      </w:r>
    </w:p>
    <w:p>
      <w:pPr>
        <w:pStyle w:val="Heading2"/>
        <w:ind w:firstLine="560" w:firstLineChars="200"/>
        <w:rPr>
          <w:rFonts w:ascii="仿宋" w:eastAsia="仿宋" w:hAnsi="仿宋" w:cs="仿宋" w:hint="eastAsia"/>
          <w:sz w:val="28"/>
          <w:lang w:eastAsia="zh-CN"/>
        </w:rPr>
      </w:pPr>
      <w:bookmarkStart w:id="7" w:name="_Toc30313"/>
      <w:r>
        <w:rPr>
          <w:rFonts w:ascii="仿宋" w:eastAsia="仿宋" w:hAnsi="仿宋" w:cs="仿宋" w:hint="eastAsia"/>
          <w:sz w:val="28"/>
          <w:lang w:eastAsia="zh-CN"/>
        </w:rPr>
        <w:t>(二)、直播化妆品项目工艺技术设计方案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播化妆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直播化妆品项目将严格按照相关行业规范要求进行组织。通过有效控制产品质量，直播化妆品项目将致力于为顾客提供优质的直播化妆品项目产品和良好的服务。这体现了直播化妆品项目对于生产活动合规性和质量标准的高度重视，为直播化妆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直播化妆品项目注重生态效益和清洁生产原则。直播化妆品项目建设将紧密结合地方特色经济发展，与社会经济发展规划和区域环境保护规划方案相协调一致。通过与当地区域自然生态系统的结合，直播化妆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直播化妆品项目产品具有多样化的客户需求和个性化的特点。因此，直播化妆品项目产品规格品种多样，且单批生产数量较小。为满足这一特点，直播化妆品项目承办单位将建设先进的柔性制造生产线。通过广泛应用柔性制造技术，直播化妆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播化妆品项目采用的技术具有较高的技术含量和自动化水平，处于国内先进水平。这一技术选用不仅体现了对生产效率、质量和环境友好性的高标准要求，同时为直播化妆品项目的可持续发展奠定了坚实的基础。</w:t>
      </w:r>
    </w:p>
    <w:p>
      <w:pPr>
        <w:pStyle w:val="Heading2"/>
        <w:ind w:firstLine="560" w:firstLineChars="200"/>
        <w:rPr>
          <w:rFonts w:ascii="仿宋" w:eastAsia="仿宋" w:hAnsi="仿宋" w:cs="仿宋" w:hint="eastAsia"/>
          <w:sz w:val="28"/>
          <w:lang w:eastAsia="zh-CN"/>
        </w:rPr>
      </w:pPr>
      <w:bookmarkStart w:id="8" w:name="_Toc114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为确保直播化妆品项目的高效生产和技术实施，我们制定了一套精心设计的设备选型方案，以满足直播化妆品项目生产、质量和环保的要求。该方案的主要特点如下：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直播化妆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针对直播化妆品项目产品的多样性和小批量生产的特点，我们将建设柔性制造生产线。通过在设备选型中考虑柔性制造技术，可以灵活应对不同产品规格和生产需求，实现生产线的高度灵活性和适应性。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055"/>
      <w:r>
        <w:rPr>
          <w:rFonts w:ascii="仿宋" w:eastAsia="仿宋" w:hAnsi="仿宋" w:cs="仿宋" w:hint="eastAsia"/>
          <w:sz w:val="28"/>
          <w:lang w:eastAsia="zh-CN"/>
        </w:rPr>
        <w:t>三、直播化妆品项目选址可行性分析</w:t>
      </w:r>
      <w:bookmarkEnd w:id="9"/>
    </w:p>
    <w:p>
      <w:pPr>
        <w:pStyle w:val="Heading2"/>
        <w:rPr>
          <w:rFonts w:ascii="仿宋" w:eastAsia="仿宋" w:hAnsi="仿宋" w:cs="仿宋" w:hint="eastAsia"/>
          <w:lang w:eastAsia="zh-CN"/>
        </w:rPr>
      </w:pPr>
      <w:bookmarkStart w:id="10" w:name="_Toc18699"/>
      <w:r>
        <w:rPr>
          <w:rFonts w:ascii="仿宋" w:eastAsia="仿宋" w:hAnsi="仿宋" w:cs="仿宋" w:hint="eastAsia"/>
          <w:lang w:eastAsia="zh-CN"/>
        </w:rPr>
        <w:t>(一)、直播化妆品项目选址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该直播化妆品项目选址位于XX省XX市XX区XXX街道</w:t>
      </w:r>
    </w:p>
    <w:p>
      <w:pPr>
        <w:pStyle w:val="Heading2"/>
        <w:ind w:firstLine="560" w:firstLineChars="200"/>
        <w:rPr>
          <w:rFonts w:ascii="仿宋" w:eastAsia="仿宋" w:hAnsi="仿宋" w:cs="仿宋" w:hint="eastAsia"/>
          <w:sz w:val="28"/>
          <w:lang w:eastAsia="zh-CN"/>
        </w:rPr>
      </w:pPr>
      <w:bookmarkStart w:id="11" w:name="_Toc949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直播化妆品项目的征地面积将根据直播化妆品项目的实际规模和需求进行精确规划。具体面积XXX平方米，旨在确保直播化妆品项目不仅能够满足当前的发展需求，还能够预留空间以适应未来的扩展。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净用地面积是在征地面积基础上去除不可利用面积后的实际可开发用地。具体面积XXX平方米，考虑到环保、交通、安全等多方面因素，以确保直播化妆品项目在整体利用效率上达到最优。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直播化妆品项目计划建设的建筑总规模具体面积XXX平方米。这一规模的确定综合考虑了直播化妆品项目的性质、规模，以及城市规划的相关要求，确保建筑布局与周边环境协调一致。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绿地率是直播化妆品项目用地中被规划为绿地的比例。具体面积XXX平方米，旨在通过合理规划绿地，改善直播化妆品项目周边环境，提升居民生活质量，并符合城市整体绿化规划。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容积率是用地上可以建设的建筑总体积与用地面积之比。具体面积XXX，通过合理的容积率规划，确保直播化妆品项目建筑规模与周边环境和谐共生。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播化妆品项目选址与当地城市规划相一致，具体面积XXX平方米。通过与城市规划部门深入沟通，确保直播化妆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直播化妆品项目选址符合当地产业政策，具体面积XXX平方米。这包括直播化妆品项目对当地经济的促进作用，以及对相关产业的带动效应，确保直播化妆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用地总体要求必须符合环保和可持续发展的原则，具体面积XXX平方米。通过采用绿色建筑设计、节能减排等措施，确保直播化妆品项目在建设和运营过程中对环境的影响最小化，达到可持续发展的要求。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确保直播化妆品项目选址具备必要的公共设施配套，具体面积XXX平方米。这包括交通便利性、教育、医疗等基础设施，以提高居民生活品质，使得直播化妆品项目选址更具吸引力。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考虑用地总体要求对当地社会稳定性的影响，具体面积XXX平方米。通过深入了解当地社区反馈，确保直播化妆品项目的选址和建设过程对当地社会和谐稳定产生积极作用。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播化妆品项目选址不仅符合法规和规划，还在实际操作中具有可行性。这一全面规划将为直播化妆品项目的成功实施提供坚实的基础，确保直播化妆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87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直播化妆品项目的设备规划和空间设计中，我们将采取灵活设备布局的措施。设备布局将根据实际需求进行灵活设计，避免不必要的浪费。通过合理规划设备摆放位置，我们将提高设备的利用率，减少设备间距，以确保直播化妆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直播化妆品项目内部引入共享设施的概念，例如共享会议室、办公区等。通过这种方式，我们可以减少对资源的重复建设，提高资源共享效率，从而减小直播化妆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48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直播化妆品项目的总图布置中，我们将不同功能区域进行明确的规划，以最大程度满足直播化妆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00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直播化妆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直播化妆品项目对环境的影响是综合评价的重要因素之一。我们将详细考虑选址周边的自然环境、生态保护区、水源地等情况，确保直播化妆品项目的建设和运营对环境影响最小化，并符合当地的环保法规标准。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对选址的评价还需充分考虑当地政府的产业政策和法规。我们将详细了解直播化妆品项目所在地的相关政策，确保直播化妆品项目的规划和运营与当地法规相符，降低不必要的法律风险。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考虑到社会稳定性对企业运营的重要性，我们将评估选址地区的社会安全情况、劳工关系、社区反馈等方面，以确保直播化妆品项目的建设和运营不会受到社会稳定性的负面影响。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最后，我们将综合考虑用地成本，包括土地购置费用、土地开发成本等。通过对用地成本的详细评估，我们能够做出更为精确的经济效益分析，为直播化妆品项目的投资决策提供有力支持。</w:t>
      </w:r>
    </w:p>
    <w:p>
      <w:pPr>
        <w:pStyle w:val="Heading1"/>
        <w:ind w:firstLine="560" w:firstLineChars="200"/>
        <w:rPr>
          <w:rFonts w:ascii="仿宋" w:eastAsia="仿宋" w:hAnsi="仿宋" w:cs="仿宋" w:hint="eastAsia"/>
          <w:sz w:val="28"/>
          <w:lang w:eastAsia="zh-CN"/>
        </w:rPr>
      </w:pPr>
      <w:bookmarkStart w:id="15" w:name="_Toc1558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543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直播化妆品项目的主要产品是XXXX，预计年产值为XXX万元。这一产品在市场中占据着重要的地位，其广泛的应用范围使得该直播化妆品项目的市场前景非常广阔。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播化妆品项目的xxx产品作为重要的原材料之一，将在多个领域发挥关键作用。其在建筑、交通、能源等方面的广泛应用将为整个产业链提供强大的支持，形成产业协同效应。直播化妆品项目的年产值XXX万XXX万XXX万万元不仅反映了其在市场上的巨大潜力，更预示着它对国民经济的积极贡献。这种关联度高、涉及面广的产业关系，使得该直播化妆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381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总征地面积为XXXX平方米，相当于约XX.XX亩，其中净用地面积为XXXX平方米，红线范围内相当于约XX.XX亩。这一用地规模充分考虑了直播化妆品项目的建设需求，保障了直播化妆品项目在合适的空间内得以充分发展。直播化妆品项目规划的总建筑面积为XXXX平方米，其中主体工程建设占XXXX平方米，计容建筑面积达XXXX平方米。预计建筑工程的投资将达到XXXX万元，为直播化妆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计划购置的设备共计XXXX台（套），设备购置费用为XXXX万元。这一设备购置计划充分考虑到直播化妆品项目的生产需求和技术要求，确保了直播化妆品项目在生产运营中具备先进的技术装备和高效的生产能力。设备的合理配置将为直播化妆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直播化妆品项目计划总投资为XXXX万元，预计年实现营业收入为XXXX万元。这一产能规模的设定旨在确保直播化妆品项目能够在投资与回报之间取得平衡，实现长期可持续的发展。直播化妆品项目的总投资充分考虑到各个方面的需求，包括用地建设、设备购置等多个环节，以确保直播化妆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994"/>
      <w:r>
        <w:rPr>
          <w:rFonts w:ascii="仿宋" w:eastAsia="仿宋" w:hAnsi="仿宋" w:cs="仿宋" w:hint="eastAsia"/>
          <w:sz w:val="28"/>
          <w:lang w:eastAsia="zh-CN"/>
        </w:rPr>
        <w:t>五、直播化妆品项目绩效评估</w:t>
      </w:r>
      <w:bookmarkEnd w:id="18"/>
    </w:p>
    <w:p>
      <w:pPr>
        <w:pStyle w:val="Heading2"/>
        <w:rPr>
          <w:rFonts w:ascii="仿宋" w:eastAsia="仿宋" w:hAnsi="仿宋" w:cs="仿宋" w:hint="eastAsia"/>
          <w:lang w:eastAsia="zh-CN"/>
        </w:rPr>
      </w:pPr>
      <w:bookmarkStart w:id="19" w:name="_Toc2249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中，我们设计了一套全面的绩效评估指标，以确保直播化妆品项目的可控和成功交付。这些指标跨足直播化妆品项目目标、成本、进度和质量等多个维度，为我们提供了全面洞察直播化妆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目标达成率是我们关注的首要指标。我们设定了明确的目标，并通过定期监测和评估，迅速发现并应对潜在的目标偏差。这为直播化妆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成本绩效是另一个核心关注点。通过实际成本与预算成本的对比分析，我们深入了解成本差异的原因，及时调整资源分配，保持直播化妆品项目在经济效益方面的合理水平。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进度作为关键的绩效指标之一，得到了精心的关注。我们制定了详细的直播化妆品项目进度计划，并设立了进度符合度指标，确保实际进度与计划进度保持一致。这使我们能够快速发现和解决潜在的进度问题，保持直播化妆品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https://d.book118.com/217034152010006032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84E4D"/>
    <w:rsid w:val="2BB84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341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2024-01-16T16:43:00Z</dcterms:created>
  <dcterms:modified xsi:type="dcterms:W3CDTF">2024-01-16T16:43:59Z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2F699331BF0D4B67B5317DA732AC65BE_11</vt:lpwstr>
  </property>
  <property fmtid="{D5CDD505-2E9C-101B-9397-08002B2CF9AE}" pid="3" name="KSOProductBuildVer">
    <vt:lpwstr>2052-12.1.0.16120</vt:lpwstr>
  </property>
</Properties>
</file>