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静止无功发生器项目规划设计蓝图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54" w:history="1">
        <w:r>
          <w:rPr>
            <w:rFonts w:ascii="仿宋" w:eastAsia="仿宋" w:hAnsi="仿宋" w:cs="仿宋" w:hint="eastAsia"/>
            <w:lang w:eastAsia="zh-CN"/>
          </w:rPr>
          <w:t>概论</w:t>
        </w:r>
        <w:r>
          <w:tab/>
        </w:r>
        <w:r>
          <w:fldChar w:fldCharType="begin"/>
        </w:r>
        <w:r>
          <w:instrText xml:space="preserve"> PAGEREF _Toc5854 \h </w:instrText>
        </w:r>
        <w:r>
          <w:fldChar w:fldCharType="separate"/>
        </w:r>
        <w:r>
          <w:t>3</w:t>
        </w:r>
        <w:r>
          <w:fldChar w:fldCharType="end"/>
        </w:r>
      </w:hyperlink>
    </w:p>
    <w:p>
      <w:pPr>
        <w:pStyle w:val="TOC1"/>
        <w:tabs>
          <w:tab w:val="right" w:leader="dot" w:pos="8306"/>
        </w:tabs>
      </w:pPr>
      <w:hyperlink w:anchor="_Toc6569" w:history="1">
        <w:r>
          <w:rPr>
            <w:rFonts w:ascii="仿宋" w:eastAsia="仿宋" w:hAnsi="仿宋" w:cs="仿宋" w:hint="eastAsia"/>
            <w:lang w:eastAsia="zh-CN"/>
          </w:rPr>
          <w:t>一、静止无功发生器项目概论</w:t>
        </w:r>
        <w:r>
          <w:tab/>
        </w:r>
        <w:r>
          <w:fldChar w:fldCharType="begin"/>
        </w:r>
        <w:r>
          <w:instrText xml:space="preserve"> PAGEREF _Toc6569 \h </w:instrText>
        </w:r>
        <w:r>
          <w:fldChar w:fldCharType="separate"/>
        </w:r>
        <w:r>
          <w:t>3</w:t>
        </w:r>
        <w:r>
          <w:fldChar w:fldCharType="end"/>
        </w:r>
      </w:hyperlink>
    </w:p>
    <w:p>
      <w:pPr>
        <w:pStyle w:val="TOC2"/>
        <w:tabs>
          <w:tab w:val="right" w:leader="dot" w:pos="8306"/>
        </w:tabs>
      </w:pPr>
      <w:hyperlink w:anchor="_Toc7428" w:history="1">
        <w:r>
          <w:rPr>
            <w:rFonts w:ascii="仿宋" w:eastAsia="仿宋" w:hAnsi="仿宋" w:cs="仿宋" w:hint="eastAsia"/>
            <w:lang w:eastAsia="zh-CN"/>
          </w:rPr>
          <w:t>(一)、静止无功发生器项目概况</w:t>
        </w:r>
        <w:r>
          <w:tab/>
        </w:r>
        <w:r>
          <w:fldChar w:fldCharType="begin"/>
        </w:r>
        <w:r>
          <w:instrText xml:space="preserve"> PAGEREF _Toc7428 \h </w:instrText>
        </w:r>
        <w:r>
          <w:fldChar w:fldCharType="separate"/>
        </w:r>
        <w:r>
          <w:t>3</w:t>
        </w:r>
        <w:r>
          <w:fldChar w:fldCharType="end"/>
        </w:r>
      </w:hyperlink>
    </w:p>
    <w:p>
      <w:pPr>
        <w:pStyle w:val="TOC2"/>
        <w:tabs>
          <w:tab w:val="right" w:leader="dot" w:pos="8306"/>
        </w:tabs>
      </w:pPr>
      <w:hyperlink w:anchor="_Toc17138" w:history="1">
        <w:r>
          <w:rPr>
            <w:rFonts w:ascii="仿宋" w:eastAsia="仿宋" w:hAnsi="仿宋" w:cs="仿宋" w:hint="eastAsia"/>
            <w:lang w:eastAsia="zh-CN"/>
          </w:rPr>
          <w:t>(二)、静止无功发生器项目目标</w:t>
        </w:r>
        <w:r>
          <w:tab/>
        </w:r>
        <w:r>
          <w:fldChar w:fldCharType="begin"/>
        </w:r>
        <w:r>
          <w:instrText xml:space="preserve"> PAGEREF _Toc17138 \h </w:instrText>
        </w:r>
        <w:r>
          <w:fldChar w:fldCharType="separate"/>
        </w:r>
        <w:r>
          <w:t>5</w:t>
        </w:r>
        <w:r>
          <w:fldChar w:fldCharType="end"/>
        </w:r>
      </w:hyperlink>
    </w:p>
    <w:p>
      <w:pPr>
        <w:pStyle w:val="TOC2"/>
        <w:tabs>
          <w:tab w:val="right" w:leader="dot" w:pos="8306"/>
        </w:tabs>
      </w:pPr>
      <w:hyperlink w:anchor="_Toc1946" w:history="1">
        <w:r>
          <w:rPr>
            <w:rFonts w:ascii="仿宋" w:eastAsia="仿宋" w:hAnsi="仿宋" w:cs="仿宋" w:hint="eastAsia"/>
            <w:lang w:eastAsia="zh-CN"/>
          </w:rPr>
          <w:t>(三)、静止无功发生器项目提出的理由</w:t>
        </w:r>
        <w:r>
          <w:tab/>
        </w:r>
        <w:r>
          <w:fldChar w:fldCharType="begin"/>
        </w:r>
        <w:r>
          <w:instrText xml:space="preserve"> PAGEREF _Toc1946 \h </w:instrText>
        </w:r>
        <w:r>
          <w:fldChar w:fldCharType="separate"/>
        </w:r>
        <w:r>
          <w:t>6</w:t>
        </w:r>
        <w:r>
          <w:fldChar w:fldCharType="end"/>
        </w:r>
      </w:hyperlink>
    </w:p>
    <w:p>
      <w:pPr>
        <w:pStyle w:val="TOC2"/>
        <w:tabs>
          <w:tab w:val="right" w:leader="dot" w:pos="8306"/>
        </w:tabs>
      </w:pPr>
      <w:hyperlink w:anchor="_Toc759" w:history="1">
        <w:r>
          <w:rPr>
            <w:rFonts w:ascii="仿宋" w:eastAsia="仿宋" w:hAnsi="仿宋" w:cs="仿宋" w:hint="eastAsia"/>
            <w:lang w:eastAsia="zh-CN"/>
          </w:rPr>
          <w:t>(四)、静止无功发生器项目意义</w:t>
        </w:r>
        <w:r>
          <w:tab/>
        </w:r>
        <w:r>
          <w:fldChar w:fldCharType="begin"/>
        </w:r>
        <w:r>
          <w:instrText xml:space="preserve"> PAGEREF _Toc759 \h </w:instrText>
        </w:r>
        <w:r>
          <w:fldChar w:fldCharType="separate"/>
        </w:r>
        <w:r>
          <w:t>8</w:t>
        </w:r>
        <w:r>
          <w:fldChar w:fldCharType="end"/>
        </w:r>
      </w:hyperlink>
    </w:p>
    <w:p>
      <w:pPr>
        <w:pStyle w:val="TOC2"/>
        <w:tabs>
          <w:tab w:val="right" w:leader="dot" w:pos="8306"/>
        </w:tabs>
      </w:pPr>
      <w:hyperlink w:anchor="_Toc11985" w:history="1">
        <w:r>
          <w:rPr>
            <w:rFonts w:ascii="仿宋" w:eastAsia="仿宋" w:hAnsi="仿宋" w:cs="仿宋" w:hint="eastAsia"/>
            <w:lang w:eastAsia="zh-CN"/>
          </w:rPr>
          <w:t>(五)、静止无功发生器项目背景</w:t>
        </w:r>
        <w:r>
          <w:tab/>
        </w:r>
        <w:r>
          <w:fldChar w:fldCharType="begin"/>
        </w:r>
        <w:r>
          <w:instrText xml:space="preserve"> PAGEREF _Toc11985 \h </w:instrText>
        </w:r>
        <w:r>
          <w:fldChar w:fldCharType="separate"/>
        </w:r>
        <w:r>
          <w:t>9</w:t>
        </w:r>
        <w:r>
          <w:fldChar w:fldCharType="end"/>
        </w:r>
      </w:hyperlink>
    </w:p>
    <w:p>
      <w:pPr>
        <w:pStyle w:val="TOC1"/>
        <w:tabs>
          <w:tab w:val="right" w:leader="dot" w:pos="8306"/>
        </w:tabs>
      </w:pPr>
      <w:hyperlink w:anchor="_Toc9126" w:history="1">
        <w:r>
          <w:rPr>
            <w:rFonts w:ascii="仿宋" w:eastAsia="仿宋" w:hAnsi="仿宋" w:cs="仿宋" w:hint="eastAsia"/>
            <w:lang w:eastAsia="zh-CN"/>
          </w:rPr>
          <w:t>二、静止无功发生器项目选址可行性分析</w:t>
        </w:r>
        <w:r>
          <w:tab/>
        </w:r>
        <w:r>
          <w:fldChar w:fldCharType="begin"/>
        </w:r>
        <w:r>
          <w:instrText xml:space="preserve"> PAGEREF _Toc9126 \h </w:instrText>
        </w:r>
        <w:r>
          <w:fldChar w:fldCharType="separate"/>
        </w:r>
        <w:r>
          <w:t>10</w:t>
        </w:r>
        <w:r>
          <w:fldChar w:fldCharType="end"/>
        </w:r>
      </w:hyperlink>
    </w:p>
    <w:p>
      <w:pPr>
        <w:pStyle w:val="TOC2"/>
        <w:tabs>
          <w:tab w:val="right" w:leader="dot" w:pos="8306"/>
        </w:tabs>
      </w:pPr>
      <w:hyperlink w:anchor="_Toc9580" w:history="1">
        <w:r>
          <w:rPr>
            <w:rFonts w:ascii="仿宋" w:eastAsia="仿宋" w:hAnsi="仿宋" w:cs="仿宋" w:hint="eastAsia"/>
            <w:lang w:eastAsia="zh-CN"/>
          </w:rPr>
          <w:t>(一)、静止无功发生器项目选址</w:t>
        </w:r>
        <w:r>
          <w:tab/>
        </w:r>
        <w:r>
          <w:fldChar w:fldCharType="begin"/>
        </w:r>
        <w:r>
          <w:instrText xml:space="preserve"> PAGEREF _Toc9580 \h </w:instrText>
        </w:r>
        <w:r>
          <w:fldChar w:fldCharType="separate"/>
        </w:r>
        <w:r>
          <w:t>10</w:t>
        </w:r>
        <w:r>
          <w:fldChar w:fldCharType="end"/>
        </w:r>
      </w:hyperlink>
    </w:p>
    <w:p>
      <w:pPr>
        <w:pStyle w:val="TOC2"/>
        <w:tabs>
          <w:tab w:val="right" w:leader="dot" w:pos="8306"/>
        </w:tabs>
      </w:pPr>
      <w:hyperlink w:anchor="_Toc25339" w:history="1">
        <w:r>
          <w:rPr>
            <w:rFonts w:ascii="仿宋" w:eastAsia="仿宋" w:hAnsi="仿宋" w:cs="仿宋" w:hint="eastAsia"/>
            <w:lang w:eastAsia="zh-CN"/>
          </w:rPr>
          <w:t>(二)、用地控制指标</w:t>
        </w:r>
        <w:r>
          <w:tab/>
        </w:r>
        <w:r>
          <w:fldChar w:fldCharType="begin"/>
        </w:r>
        <w:r>
          <w:instrText xml:space="preserve"> PAGEREF _Toc25339 \h </w:instrText>
        </w:r>
        <w:r>
          <w:fldChar w:fldCharType="separate"/>
        </w:r>
        <w:r>
          <w:t>10</w:t>
        </w:r>
        <w:r>
          <w:fldChar w:fldCharType="end"/>
        </w:r>
      </w:hyperlink>
    </w:p>
    <w:p>
      <w:pPr>
        <w:pStyle w:val="TOC2"/>
        <w:tabs>
          <w:tab w:val="right" w:leader="dot" w:pos="8306"/>
        </w:tabs>
      </w:pPr>
      <w:hyperlink w:anchor="_Toc30365" w:history="1">
        <w:r>
          <w:rPr>
            <w:rFonts w:ascii="仿宋" w:eastAsia="仿宋" w:hAnsi="仿宋" w:cs="仿宋" w:hint="eastAsia"/>
            <w:lang w:eastAsia="zh-CN"/>
          </w:rPr>
          <w:t>(三)、节约用地措施</w:t>
        </w:r>
        <w:r>
          <w:tab/>
        </w:r>
        <w:r>
          <w:fldChar w:fldCharType="begin"/>
        </w:r>
        <w:r>
          <w:instrText xml:space="preserve"> PAGEREF _Toc30365 \h </w:instrText>
        </w:r>
        <w:r>
          <w:fldChar w:fldCharType="separate"/>
        </w:r>
        <w:r>
          <w:t>12</w:t>
        </w:r>
        <w:r>
          <w:fldChar w:fldCharType="end"/>
        </w:r>
      </w:hyperlink>
    </w:p>
    <w:p>
      <w:pPr>
        <w:pStyle w:val="TOC2"/>
        <w:tabs>
          <w:tab w:val="right" w:leader="dot" w:pos="8306"/>
        </w:tabs>
      </w:pPr>
      <w:hyperlink w:anchor="_Toc22523" w:history="1">
        <w:r>
          <w:rPr>
            <w:rFonts w:ascii="仿宋" w:eastAsia="仿宋" w:hAnsi="仿宋" w:cs="仿宋" w:hint="eastAsia"/>
            <w:lang w:eastAsia="zh-CN"/>
          </w:rPr>
          <w:t>(四)、总图布置方案</w:t>
        </w:r>
        <w:r>
          <w:tab/>
        </w:r>
        <w:r>
          <w:fldChar w:fldCharType="begin"/>
        </w:r>
        <w:r>
          <w:instrText xml:space="preserve"> PAGEREF _Toc22523 \h </w:instrText>
        </w:r>
        <w:r>
          <w:fldChar w:fldCharType="separate"/>
        </w:r>
        <w:r>
          <w:t>13</w:t>
        </w:r>
        <w:r>
          <w:fldChar w:fldCharType="end"/>
        </w:r>
      </w:hyperlink>
    </w:p>
    <w:p>
      <w:pPr>
        <w:pStyle w:val="TOC2"/>
        <w:tabs>
          <w:tab w:val="right" w:leader="dot" w:pos="8306"/>
        </w:tabs>
      </w:pPr>
      <w:hyperlink w:anchor="_Toc7044" w:history="1">
        <w:r>
          <w:rPr>
            <w:rFonts w:ascii="仿宋" w:eastAsia="仿宋" w:hAnsi="仿宋" w:cs="仿宋" w:hint="eastAsia"/>
            <w:lang w:eastAsia="zh-CN"/>
          </w:rPr>
          <w:t>(五)、选址综合评价</w:t>
        </w:r>
        <w:r>
          <w:tab/>
        </w:r>
        <w:r>
          <w:fldChar w:fldCharType="begin"/>
        </w:r>
        <w:r>
          <w:instrText xml:space="preserve"> PAGEREF _Toc7044 \h </w:instrText>
        </w:r>
        <w:r>
          <w:fldChar w:fldCharType="separate"/>
        </w:r>
        <w:r>
          <w:t>14</w:t>
        </w:r>
        <w:r>
          <w:fldChar w:fldCharType="end"/>
        </w:r>
      </w:hyperlink>
    </w:p>
    <w:p>
      <w:pPr>
        <w:pStyle w:val="TOC1"/>
        <w:tabs>
          <w:tab w:val="right" w:leader="dot" w:pos="8306"/>
        </w:tabs>
      </w:pPr>
      <w:hyperlink w:anchor="_Toc9391" w:history="1">
        <w:r>
          <w:rPr>
            <w:rFonts w:ascii="仿宋" w:eastAsia="仿宋" w:hAnsi="仿宋" w:cs="仿宋" w:hint="eastAsia"/>
            <w:lang w:eastAsia="zh-CN"/>
          </w:rPr>
          <w:t>三、静止无功发生器项目文档管理</w:t>
        </w:r>
        <w:r>
          <w:tab/>
        </w:r>
        <w:r>
          <w:fldChar w:fldCharType="begin"/>
        </w:r>
        <w:r>
          <w:instrText xml:space="preserve"> PAGEREF _Toc9391 \h </w:instrText>
        </w:r>
        <w:r>
          <w:fldChar w:fldCharType="separate"/>
        </w:r>
        <w:r>
          <w:t>15</w:t>
        </w:r>
        <w:r>
          <w:fldChar w:fldCharType="end"/>
        </w:r>
      </w:hyperlink>
    </w:p>
    <w:p>
      <w:pPr>
        <w:pStyle w:val="TOC2"/>
        <w:tabs>
          <w:tab w:val="right" w:leader="dot" w:pos="8306"/>
        </w:tabs>
      </w:pPr>
      <w:hyperlink w:anchor="_Toc11721" w:history="1">
        <w:r>
          <w:rPr>
            <w:rFonts w:ascii="仿宋" w:eastAsia="仿宋" w:hAnsi="仿宋" w:cs="仿宋" w:hint="eastAsia"/>
            <w:lang w:eastAsia="zh-CN"/>
          </w:rPr>
          <w:t>(一)、文档编制与审查</w:t>
        </w:r>
        <w:r>
          <w:tab/>
        </w:r>
        <w:r>
          <w:fldChar w:fldCharType="begin"/>
        </w:r>
        <w:r>
          <w:instrText xml:space="preserve"> PAGEREF _Toc11721 \h </w:instrText>
        </w:r>
        <w:r>
          <w:fldChar w:fldCharType="separate"/>
        </w:r>
        <w:r>
          <w:t>15</w:t>
        </w:r>
        <w:r>
          <w:fldChar w:fldCharType="end"/>
        </w:r>
      </w:hyperlink>
    </w:p>
    <w:p>
      <w:pPr>
        <w:pStyle w:val="TOC2"/>
        <w:tabs>
          <w:tab w:val="right" w:leader="dot" w:pos="8306"/>
        </w:tabs>
      </w:pPr>
      <w:hyperlink w:anchor="_Toc1245" w:history="1">
        <w:r>
          <w:rPr>
            <w:rFonts w:ascii="仿宋" w:eastAsia="仿宋" w:hAnsi="仿宋" w:cs="仿宋" w:hint="eastAsia"/>
            <w:lang w:eastAsia="zh-CN"/>
          </w:rPr>
          <w:t>(二)、文档发布与分发</w:t>
        </w:r>
        <w:r>
          <w:tab/>
        </w:r>
        <w:r>
          <w:fldChar w:fldCharType="begin"/>
        </w:r>
        <w:r>
          <w:instrText xml:space="preserve"> PAGEREF _Toc1245 \h </w:instrText>
        </w:r>
        <w:r>
          <w:fldChar w:fldCharType="separate"/>
        </w:r>
        <w:r>
          <w:t>17</w:t>
        </w:r>
        <w:r>
          <w:fldChar w:fldCharType="end"/>
        </w:r>
      </w:hyperlink>
    </w:p>
    <w:p>
      <w:pPr>
        <w:pStyle w:val="TOC2"/>
        <w:tabs>
          <w:tab w:val="right" w:leader="dot" w:pos="8306"/>
        </w:tabs>
      </w:pPr>
      <w:hyperlink w:anchor="_Toc18412" w:history="1">
        <w:r>
          <w:rPr>
            <w:rFonts w:ascii="仿宋" w:eastAsia="仿宋" w:hAnsi="仿宋" w:cs="仿宋" w:hint="eastAsia"/>
            <w:lang w:eastAsia="zh-CN"/>
          </w:rPr>
          <w:t>(三)、文档存档与归档</w:t>
        </w:r>
        <w:r>
          <w:tab/>
        </w:r>
        <w:r>
          <w:fldChar w:fldCharType="begin"/>
        </w:r>
        <w:r>
          <w:instrText xml:space="preserve"> PAGEREF _Toc18412 \h </w:instrText>
        </w:r>
        <w:r>
          <w:fldChar w:fldCharType="separate"/>
        </w:r>
        <w:r>
          <w:t>17</w:t>
        </w:r>
        <w:r>
          <w:fldChar w:fldCharType="end"/>
        </w:r>
      </w:hyperlink>
    </w:p>
    <w:p>
      <w:pPr>
        <w:pStyle w:val="TOC1"/>
        <w:tabs>
          <w:tab w:val="right" w:leader="dot" w:pos="8306"/>
        </w:tabs>
      </w:pPr>
      <w:hyperlink w:anchor="_Toc1928" w:history="1">
        <w:r>
          <w:rPr>
            <w:rFonts w:ascii="仿宋" w:eastAsia="仿宋" w:hAnsi="仿宋" w:cs="仿宋" w:hint="eastAsia"/>
            <w:lang w:eastAsia="zh-CN"/>
          </w:rPr>
          <w:t>四、静止无功发生器项目建设单位说明</w:t>
        </w:r>
        <w:r>
          <w:tab/>
        </w:r>
        <w:r>
          <w:fldChar w:fldCharType="begin"/>
        </w:r>
        <w:r>
          <w:instrText xml:space="preserve"> PAGEREF _Toc1928 \h </w:instrText>
        </w:r>
        <w:r>
          <w:fldChar w:fldCharType="separate"/>
        </w:r>
        <w:r>
          <w:t>19</w:t>
        </w:r>
        <w:r>
          <w:fldChar w:fldCharType="end"/>
        </w:r>
      </w:hyperlink>
    </w:p>
    <w:p>
      <w:pPr>
        <w:pStyle w:val="TOC2"/>
        <w:tabs>
          <w:tab w:val="right" w:leader="dot" w:pos="8306"/>
        </w:tabs>
      </w:pPr>
      <w:hyperlink w:anchor="_Toc18758" w:history="1">
        <w:r>
          <w:rPr>
            <w:rFonts w:ascii="仿宋" w:eastAsia="仿宋" w:hAnsi="仿宋" w:cs="仿宋" w:hint="eastAsia"/>
            <w:lang w:eastAsia="zh-CN"/>
          </w:rPr>
          <w:t>(一)、静止无功发生器项目承办单位基本情况</w:t>
        </w:r>
        <w:r>
          <w:tab/>
        </w:r>
        <w:r>
          <w:fldChar w:fldCharType="begin"/>
        </w:r>
        <w:r>
          <w:instrText xml:space="preserve"> PAGEREF _Toc18758 \h </w:instrText>
        </w:r>
        <w:r>
          <w:fldChar w:fldCharType="separate"/>
        </w:r>
        <w:r>
          <w:t>19</w:t>
        </w:r>
        <w:r>
          <w:fldChar w:fldCharType="end"/>
        </w:r>
      </w:hyperlink>
    </w:p>
    <w:p>
      <w:pPr>
        <w:pStyle w:val="TOC2"/>
        <w:tabs>
          <w:tab w:val="right" w:leader="dot" w:pos="8306"/>
        </w:tabs>
      </w:pPr>
      <w:hyperlink w:anchor="_Toc29062" w:history="1">
        <w:r>
          <w:rPr>
            <w:rFonts w:ascii="仿宋" w:eastAsia="仿宋" w:hAnsi="仿宋" w:cs="仿宋" w:hint="eastAsia"/>
            <w:lang w:eastAsia="zh-CN"/>
          </w:rPr>
          <w:t>(二)、公司经济效益分析</w:t>
        </w:r>
        <w:r>
          <w:tab/>
        </w:r>
        <w:r>
          <w:fldChar w:fldCharType="begin"/>
        </w:r>
        <w:r>
          <w:instrText xml:space="preserve"> PAGEREF _Toc29062 \h </w:instrText>
        </w:r>
        <w:r>
          <w:fldChar w:fldCharType="separate"/>
        </w:r>
        <w:r>
          <w:t>19</w:t>
        </w:r>
        <w:r>
          <w:fldChar w:fldCharType="end"/>
        </w:r>
      </w:hyperlink>
    </w:p>
    <w:p>
      <w:pPr>
        <w:pStyle w:val="TOC1"/>
        <w:tabs>
          <w:tab w:val="right" w:leader="dot" w:pos="8306"/>
        </w:tabs>
      </w:pPr>
      <w:hyperlink w:anchor="_Toc8905" w:history="1">
        <w:r>
          <w:rPr>
            <w:rFonts w:ascii="仿宋" w:eastAsia="仿宋" w:hAnsi="仿宋" w:cs="仿宋" w:hint="eastAsia"/>
            <w:lang w:eastAsia="zh-CN"/>
          </w:rPr>
          <w:t>五、静止无功发生器项目绩效评估</w:t>
        </w:r>
        <w:r>
          <w:tab/>
        </w:r>
        <w:r>
          <w:fldChar w:fldCharType="begin"/>
        </w:r>
        <w:r>
          <w:instrText xml:space="preserve"> PAGEREF _Toc8905 \h </w:instrText>
        </w:r>
        <w:r>
          <w:fldChar w:fldCharType="separate"/>
        </w:r>
        <w:r>
          <w:t>20</w:t>
        </w:r>
        <w:r>
          <w:fldChar w:fldCharType="end"/>
        </w:r>
      </w:hyperlink>
    </w:p>
    <w:p>
      <w:pPr>
        <w:pStyle w:val="TOC2"/>
        <w:tabs>
          <w:tab w:val="right" w:leader="dot" w:pos="8306"/>
        </w:tabs>
      </w:pPr>
      <w:hyperlink w:anchor="_Toc31145" w:history="1">
        <w:r>
          <w:rPr>
            <w:rFonts w:ascii="仿宋" w:eastAsia="仿宋" w:hAnsi="仿宋" w:cs="仿宋" w:hint="eastAsia"/>
            <w:lang w:eastAsia="zh-CN"/>
          </w:rPr>
          <w:t>(一)、绩效评估指标</w:t>
        </w:r>
        <w:r>
          <w:tab/>
        </w:r>
        <w:r>
          <w:fldChar w:fldCharType="begin"/>
        </w:r>
        <w:r>
          <w:instrText xml:space="preserve"> PAGEREF _Toc31145 \h </w:instrText>
        </w:r>
        <w:r>
          <w:fldChar w:fldCharType="separate"/>
        </w:r>
        <w:r>
          <w:t>20</w:t>
        </w:r>
        <w:r>
          <w:fldChar w:fldCharType="end"/>
        </w:r>
      </w:hyperlink>
    </w:p>
    <w:p>
      <w:pPr>
        <w:pStyle w:val="TOC2"/>
        <w:tabs>
          <w:tab w:val="right" w:leader="dot" w:pos="8306"/>
        </w:tabs>
      </w:pPr>
      <w:hyperlink w:anchor="_Toc15102" w:history="1">
        <w:r>
          <w:rPr>
            <w:rFonts w:ascii="仿宋" w:eastAsia="仿宋" w:hAnsi="仿宋" w:cs="仿宋" w:hint="eastAsia"/>
            <w:lang w:eastAsia="zh-CN"/>
          </w:rPr>
          <w:t>(二)、绩效评估方法</w:t>
        </w:r>
        <w:r>
          <w:tab/>
        </w:r>
        <w:r>
          <w:fldChar w:fldCharType="begin"/>
        </w:r>
        <w:r>
          <w:instrText xml:space="preserve"> PAGEREF _Toc15102 \h </w:instrText>
        </w:r>
        <w:r>
          <w:fldChar w:fldCharType="separate"/>
        </w:r>
        <w:r>
          <w:t>21</w:t>
        </w:r>
        <w:r>
          <w:fldChar w:fldCharType="end"/>
        </w:r>
      </w:hyperlink>
    </w:p>
    <w:p>
      <w:pPr>
        <w:pStyle w:val="TOC2"/>
        <w:tabs>
          <w:tab w:val="right" w:leader="dot" w:pos="8306"/>
        </w:tabs>
      </w:pPr>
      <w:hyperlink w:anchor="_Toc21328" w:history="1">
        <w:r>
          <w:rPr>
            <w:rFonts w:ascii="仿宋" w:eastAsia="仿宋" w:hAnsi="仿宋" w:cs="仿宋" w:hint="eastAsia"/>
            <w:lang w:eastAsia="zh-CN"/>
          </w:rPr>
          <w:t>(三)、绩效评估周期</w:t>
        </w:r>
        <w:r>
          <w:tab/>
        </w:r>
        <w:r>
          <w:fldChar w:fldCharType="begin"/>
        </w:r>
        <w:r>
          <w:instrText xml:space="preserve"> PAGEREF _Toc21328 \h </w:instrText>
        </w:r>
        <w:r>
          <w:fldChar w:fldCharType="separate"/>
        </w:r>
        <w:r>
          <w:t>22</w:t>
        </w:r>
        <w:r>
          <w:fldChar w:fldCharType="end"/>
        </w:r>
      </w:hyperlink>
    </w:p>
    <w:p>
      <w:pPr>
        <w:pStyle w:val="TOC1"/>
        <w:tabs>
          <w:tab w:val="right" w:leader="dot" w:pos="8306"/>
        </w:tabs>
      </w:pPr>
      <w:hyperlink w:anchor="_Toc10974" w:history="1">
        <w:r>
          <w:rPr>
            <w:rFonts w:ascii="仿宋" w:eastAsia="仿宋" w:hAnsi="仿宋" w:cs="仿宋" w:hint="eastAsia"/>
            <w:lang w:eastAsia="zh-CN"/>
          </w:rPr>
          <w:t>六、静止无功发生器项目建设背景及必要性分析</w:t>
        </w:r>
        <w:r>
          <w:tab/>
        </w:r>
        <w:r>
          <w:fldChar w:fldCharType="begin"/>
        </w:r>
        <w:r>
          <w:instrText xml:space="preserve"> PAGEREF _Toc10974 \h </w:instrText>
        </w:r>
        <w:r>
          <w:fldChar w:fldCharType="separate"/>
        </w:r>
        <w:r>
          <w:t>24</w:t>
        </w:r>
        <w:r>
          <w:fldChar w:fldCharType="end"/>
        </w:r>
      </w:hyperlink>
    </w:p>
    <w:p>
      <w:pPr>
        <w:pStyle w:val="TOC2"/>
        <w:tabs>
          <w:tab w:val="right" w:leader="dot" w:pos="8306"/>
        </w:tabs>
      </w:pPr>
      <w:hyperlink w:anchor="_Toc25176" w:history="1">
        <w:r>
          <w:rPr>
            <w:rFonts w:ascii="仿宋" w:eastAsia="仿宋" w:hAnsi="仿宋" w:cs="仿宋" w:hint="eastAsia"/>
            <w:lang w:eastAsia="zh-CN"/>
          </w:rPr>
          <w:t>(一)、静止无功发生器项目背景分析</w:t>
        </w:r>
        <w:r>
          <w:tab/>
        </w:r>
        <w:r>
          <w:fldChar w:fldCharType="begin"/>
        </w:r>
        <w:r>
          <w:instrText xml:space="preserve"> PAGEREF _Toc25176 \h </w:instrText>
        </w:r>
        <w:r>
          <w:fldChar w:fldCharType="separate"/>
        </w:r>
        <w:r>
          <w:t>24</w:t>
        </w:r>
        <w:r>
          <w:fldChar w:fldCharType="end"/>
        </w:r>
      </w:hyperlink>
    </w:p>
    <w:p>
      <w:pPr>
        <w:pStyle w:val="TOC2"/>
        <w:tabs>
          <w:tab w:val="right" w:leader="dot" w:pos="8306"/>
        </w:tabs>
      </w:pPr>
      <w:hyperlink w:anchor="_Toc25199" w:history="1">
        <w:r>
          <w:rPr>
            <w:rFonts w:ascii="仿宋" w:eastAsia="仿宋" w:hAnsi="仿宋" w:cs="仿宋" w:hint="eastAsia"/>
            <w:lang w:eastAsia="zh-CN"/>
          </w:rPr>
          <w:t>(二)、静止无功发生器项目建设必要性分析</w:t>
        </w:r>
        <w:r>
          <w:tab/>
        </w:r>
        <w:r>
          <w:fldChar w:fldCharType="begin"/>
        </w:r>
        <w:r>
          <w:instrText xml:space="preserve"> PAGEREF _Toc25199 \h </w:instrText>
        </w:r>
        <w:r>
          <w:fldChar w:fldCharType="separate"/>
        </w:r>
        <w:r>
          <w:t>25</w:t>
        </w:r>
        <w:r>
          <w:fldChar w:fldCharType="end"/>
        </w:r>
      </w:hyperlink>
    </w:p>
    <w:p>
      <w:pPr>
        <w:pStyle w:val="TOC1"/>
        <w:tabs>
          <w:tab w:val="right" w:leader="dot" w:pos="8306"/>
        </w:tabs>
      </w:pPr>
      <w:hyperlink w:anchor="_Toc3015" w:history="1">
        <w:r>
          <w:rPr>
            <w:rFonts w:ascii="仿宋" w:eastAsia="仿宋" w:hAnsi="仿宋" w:cs="仿宋" w:hint="eastAsia"/>
            <w:lang w:eastAsia="zh-CN"/>
          </w:rPr>
          <w:t>七、静止无功发生器项目风险管理</w:t>
        </w:r>
        <w:r>
          <w:tab/>
        </w:r>
        <w:r>
          <w:fldChar w:fldCharType="begin"/>
        </w:r>
        <w:r>
          <w:instrText xml:space="preserve"> PAGEREF _Toc3015 \h </w:instrText>
        </w:r>
        <w:r>
          <w:fldChar w:fldCharType="separate"/>
        </w:r>
        <w:r>
          <w:t>27</w:t>
        </w:r>
        <w:r>
          <w:fldChar w:fldCharType="end"/>
        </w:r>
      </w:hyperlink>
    </w:p>
    <w:p>
      <w:pPr>
        <w:pStyle w:val="TOC2"/>
        <w:tabs>
          <w:tab w:val="right" w:leader="dot" w:pos="8306"/>
        </w:tabs>
      </w:pPr>
      <w:hyperlink w:anchor="_Toc31569" w:history="1">
        <w:r>
          <w:rPr>
            <w:rFonts w:ascii="仿宋" w:eastAsia="仿宋" w:hAnsi="仿宋" w:cs="仿宋" w:hint="eastAsia"/>
            <w:lang w:eastAsia="zh-CN"/>
          </w:rPr>
          <w:t>(一)、风险识别与评估</w:t>
        </w:r>
        <w:r>
          <w:tab/>
        </w:r>
        <w:r>
          <w:fldChar w:fldCharType="begin"/>
        </w:r>
        <w:r>
          <w:instrText xml:space="preserve"> PAGEREF _Toc31569 \h </w:instrText>
        </w:r>
        <w:r>
          <w:fldChar w:fldCharType="separate"/>
        </w:r>
        <w:r>
          <w:t>27</w:t>
        </w:r>
        <w:r>
          <w:fldChar w:fldCharType="end"/>
        </w:r>
      </w:hyperlink>
    </w:p>
    <w:p>
      <w:pPr>
        <w:pStyle w:val="TOC2"/>
        <w:tabs>
          <w:tab w:val="right" w:leader="dot" w:pos="8306"/>
        </w:tabs>
      </w:pPr>
      <w:hyperlink w:anchor="_Toc28846" w:history="1">
        <w:r>
          <w:rPr>
            <w:rFonts w:ascii="仿宋" w:eastAsia="仿宋" w:hAnsi="仿宋" w:cs="仿宋" w:hint="eastAsia"/>
            <w:lang w:eastAsia="zh-CN"/>
          </w:rPr>
          <w:t>(二)、风险应对策略</w:t>
        </w:r>
        <w:r>
          <w:tab/>
        </w:r>
        <w:r>
          <w:fldChar w:fldCharType="begin"/>
        </w:r>
        <w:r>
          <w:instrText xml:space="preserve"> PAGEREF _Toc28846 \h </w:instrText>
        </w:r>
        <w:r>
          <w:fldChar w:fldCharType="separate"/>
        </w:r>
        <w:r>
          <w:t>28</w:t>
        </w:r>
        <w:r>
          <w:fldChar w:fldCharType="end"/>
        </w:r>
      </w:hyperlink>
    </w:p>
    <w:p>
      <w:pPr>
        <w:pStyle w:val="TOC2"/>
        <w:tabs>
          <w:tab w:val="right" w:leader="dot" w:pos="8306"/>
        </w:tabs>
      </w:pPr>
      <w:hyperlink w:anchor="_Toc28825" w:history="1">
        <w:r>
          <w:rPr>
            <w:rFonts w:ascii="仿宋" w:eastAsia="仿宋" w:hAnsi="仿宋" w:cs="仿宋" w:hint="eastAsia"/>
            <w:lang w:eastAsia="zh-CN"/>
          </w:rPr>
          <w:t>(三)、风险监控与控制</w:t>
        </w:r>
        <w:r>
          <w:tab/>
        </w:r>
        <w:r>
          <w:fldChar w:fldCharType="begin"/>
        </w:r>
        <w:r>
          <w:instrText xml:space="preserve"> PAGEREF _Toc28825 \h </w:instrText>
        </w:r>
        <w:r>
          <w:fldChar w:fldCharType="separate"/>
        </w:r>
        <w:r>
          <w:t>30</w:t>
        </w:r>
        <w:r>
          <w:fldChar w:fldCharType="end"/>
        </w:r>
      </w:hyperlink>
    </w:p>
    <w:p>
      <w:pPr>
        <w:pStyle w:val="TOC1"/>
        <w:tabs>
          <w:tab w:val="right" w:leader="dot" w:pos="8306"/>
        </w:tabs>
      </w:pPr>
      <w:hyperlink w:anchor="_Toc3331" w:history="1">
        <w:r>
          <w:rPr>
            <w:rFonts w:ascii="仿宋" w:eastAsia="仿宋" w:hAnsi="仿宋" w:cs="仿宋" w:hint="eastAsia"/>
            <w:lang w:eastAsia="zh-CN"/>
          </w:rPr>
          <w:t>八、静止无功发生器项目创新与研发</w:t>
        </w:r>
        <w:r>
          <w:tab/>
        </w:r>
        <w:r>
          <w:fldChar w:fldCharType="begin"/>
        </w:r>
        <w:r>
          <w:instrText xml:space="preserve"> PAGEREF _Toc3331 \h </w:instrText>
        </w:r>
        <w:r>
          <w:fldChar w:fldCharType="separate"/>
        </w:r>
        <w:r>
          <w:t>31</w:t>
        </w:r>
        <w:r>
          <w:fldChar w:fldCharType="end"/>
        </w:r>
      </w:hyperlink>
    </w:p>
    <w:p>
      <w:pPr>
        <w:pStyle w:val="TOC2"/>
        <w:tabs>
          <w:tab w:val="right" w:leader="dot" w:pos="8306"/>
        </w:tabs>
      </w:pPr>
      <w:hyperlink w:anchor="_Toc28338" w:history="1">
        <w:r>
          <w:rPr>
            <w:rFonts w:ascii="仿宋" w:eastAsia="仿宋" w:hAnsi="仿宋" w:cs="仿宋" w:hint="eastAsia"/>
            <w:lang w:eastAsia="zh-CN"/>
          </w:rPr>
          <w:t>(一)、创新策略与方向</w:t>
        </w:r>
        <w:r>
          <w:tab/>
        </w:r>
        <w:r>
          <w:fldChar w:fldCharType="begin"/>
        </w:r>
        <w:r>
          <w:instrText xml:space="preserve"> PAGEREF _Toc28338 \h </w:instrText>
        </w:r>
        <w:r>
          <w:fldChar w:fldCharType="separate"/>
        </w:r>
        <w:r>
          <w:t>31</w:t>
        </w:r>
        <w:r>
          <w:fldChar w:fldCharType="end"/>
        </w:r>
      </w:hyperlink>
    </w:p>
    <w:p>
      <w:pPr>
        <w:pStyle w:val="TOC2"/>
        <w:tabs>
          <w:tab w:val="right" w:leader="dot" w:pos="8306"/>
        </w:tabs>
      </w:pPr>
      <w:hyperlink w:anchor="_Toc17042" w:history="1">
        <w:r>
          <w:rPr>
            <w:rFonts w:ascii="仿宋" w:eastAsia="仿宋" w:hAnsi="仿宋" w:cs="仿宋" w:hint="eastAsia"/>
            <w:lang w:eastAsia="zh-CN"/>
          </w:rPr>
          <w:t>(二)、研发规划与投入</w:t>
        </w:r>
        <w:r>
          <w:tab/>
        </w:r>
        <w:r>
          <w:fldChar w:fldCharType="begin"/>
        </w:r>
        <w:r>
          <w:instrText xml:space="preserve"> PAGEREF _Toc17042 \h </w:instrText>
        </w:r>
        <w:r>
          <w:fldChar w:fldCharType="separate"/>
        </w:r>
        <w:r>
          <w:t>32</w:t>
        </w:r>
        <w:r>
          <w:fldChar w:fldCharType="end"/>
        </w:r>
      </w:hyperlink>
    </w:p>
    <w:p>
      <w:pPr>
        <w:pStyle w:val="TOC1"/>
        <w:tabs>
          <w:tab w:val="right" w:leader="dot" w:pos="8306"/>
        </w:tabs>
      </w:pPr>
      <w:hyperlink w:anchor="_Toc17179" w:history="1">
        <w:r>
          <w:rPr>
            <w:rFonts w:ascii="仿宋" w:eastAsia="仿宋" w:hAnsi="仿宋" w:cs="仿宋" w:hint="eastAsia"/>
            <w:lang w:eastAsia="zh-CN"/>
          </w:rPr>
          <w:t>九、生产安全保护</w:t>
        </w:r>
        <w:r>
          <w:tab/>
        </w:r>
        <w:r>
          <w:fldChar w:fldCharType="begin"/>
        </w:r>
        <w:r>
          <w:instrText xml:space="preserve"> PAGEREF _Toc17179 \h </w:instrText>
        </w:r>
        <w:r>
          <w:fldChar w:fldCharType="separate"/>
        </w:r>
        <w:r>
          <w:t>34</w:t>
        </w:r>
        <w:r>
          <w:fldChar w:fldCharType="end"/>
        </w:r>
      </w:hyperlink>
    </w:p>
    <w:p>
      <w:pPr>
        <w:pStyle w:val="TOC2"/>
        <w:tabs>
          <w:tab w:val="right" w:leader="dot" w:pos="8306"/>
        </w:tabs>
      </w:pPr>
      <w:hyperlink w:anchor="_Toc22581" w:history="1">
        <w:r>
          <w:rPr>
            <w:rFonts w:ascii="仿宋" w:eastAsia="仿宋" w:hAnsi="仿宋" w:cs="仿宋" w:hint="eastAsia"/>
            <w:lang w:eastAsia="zh-CN"/>
          </w:rPr>
          <w:t>(一)、消防安全</w:t>
        </w:r>
        <w:r>
          <w:tab/>
        </w:r>
        <w:r>
          <w:fldChar w:fldCharType="begin"/>
        </w:r>
        <w:r>
          <w:instrText xml:space="preserve"> PAGEREF _Toc22581 \h </w:instrText>
        </w:r>
        <w:r>
          <w:fldChar w:fldCharType="separate"/>
        </w:r>
        <w:r>
          <w:t>34</w:t>
        </w:r>
        <w:r>
          <w:fldChar w:fldCharType="end"/>
        </w:r>
      </w:hyperlink>
    </w:p>
    <w:p>
      <w:pPr>
        <w:pStyle w:val="TOC2"/>
        <w:tabs>
          <w:tab w:val="right" w:leader="dot" w:pos="8306"/>
        </w:tabs>
      </w:pPr>
      <w:hyperlink w:anchor="_Toc29497" w:history="1">
        <w:r>
          <w:rPr>
            <w:rFonts w:ascii="仿宋" w:eastAsia="仿宋" w:hAnsi="仿宋" w:cs="仿宋" w:hint="eastAsia"/>
            <w:lang w:eastAsia="zh-CN"/>
          </w:rPr>
          <w:t>(二)、防火防爆总图布置措施</w:t>
        </w:r>
        <w:r>
          <w:tab/>
        </w:r>
        <w:r>
          <w:fldChar w:fldCharType="begin"/>
        </w:r>
        <w:r>
          <w:instrText xml:space="preserve"> PAGEREF _Toc29497 \h </w:instrText>
        </w:r>
        <w:r>
          <w:fldChar w:fldCharType="separate"/>
        </w:r>
        <w:r>
          <w:t>35</w:t>
        </w:r>
        <w:r>
          <w:fldChar w:fldCharType="end"/>
        </w:r>
      </w:hyperlink>
    </w:p>
    <w:p>
      <w:pPr>
        <w:pStyle w:val="TOC2"/>
        <w:tabs>
          <w:tab w:val="right" w:leader="dot" w:pos="8306"/>
        </w:tabs>
      </w:pPr>
      <w:hyperlink w:anchor="_Toc30696" w:history="1">
        <w:r>
          <w:rPr>
            <w:rFonts w:ascii="仿宋" w:eastAsia="仿宋" w:hAnsi="仿宋" w:cs="仿宋" w:hint="eastAsia"/>
            <w:lang w:eastAsia="zh-CN"/>
          </w:rPr>
          <w:t>(三)、自然灾害防范措施</w:t>
        </w:r>
        <w:r>
          <w:tab/>
        </w:r>
        <w:r>
          <w:fldChar w:fldCharType="begin"/>
        </w:r>
        <w:r>
          <w:instrText xml:space="preserve"> PAGEREF _Toc30696 \h </w:instrText>
        </w:r>
        <w:r>
          <w:fldChar w:fldCharType="separate"/>
        </w:r>
        <w:r>
          <w:t>36</w:t>
        </w:r>
        <w:r>
          <w:fldChar w:fldCharType="end"/>
        </w:r>
      </w:hyperlink>
    </w:p>
    <w:p>
      <w:pPr>
        <w:pStyle w:val="TOC2"/>
        <w:tabs>
          <w:tab w:val="right" w:leader="dot" w:pos="8306"/>
        </w:tabs>
      </w:pPr>
      <w:hyperlink w:anchor="_Toc31385" w:history="1">
        <w:r>
          <w:rPr>
            <w:rFonts w:ascii="仿宋" w:eastAsia="仿宋" w:hAnsi="仿宋" w:cs="仿宋" w:hint="eastAsia"/>
            <w:lang w:eastAsia="zh-CN"/>
          </w:rPr>
          <w:t>(四)、安全色及安全标志使用要求</w:t>
        </w:r>
        <w:r>
          <w:tab/>
        </w:r>
        <w:r>
          <w:fldChar w:fldCharType="begin"/>
        </w:r>
        <w:r>
          <w:instrText xml:space="preserve"> PAGEREF _Toc31385 \h </w:instrText>
        </w:r>
        <w:r>
          <w:fldChar w:fldCharType="separate"/>
        </w:r>
        <w:r>
          <w:t>37</w:t>
        </w:r>
        <w:r>
          <w:fldChar w:fldCharType="end"/>
        </w:r>
      </w:hyperlink>
    </w:p>
    <w:p>
      <w:pPr>
        <w:pStyle w:val="TOC2"/>
        <w:tabs>
          <w:tab w:val="right" w:leader="dot" w:pos="8306"/>
        </w:tabs>
      </w:pPr>
      <w:hyperlink w:anchor="_Toc19071" w:history="1">
        <w:r>
          <w:rPr>
            <w:rFonts w:ascii="仿宋" w:eastAsia="仿宋" w:hAnsi="仿宋" w:cs="仿宋" w:hint="eastAsia"/>
            <w:lang w:eastAsia="zh-CN"/>
          </w:rPr>
          <w:t>(五)、防尘防毒措施</w:t>
        </w:r>
        <w:r>
          <w:tab/>
        </w:r>
        <w:r>
          <w:fldChar w:fldCharType="begin"/>
        </w:r>
        <w:r>
          <w:instrText xml:space="preserve"> PAGEREF _Toc19071 \h </w:instrText>
        </w:r>
        <w:r>
          <w:fldChar w:fldCharType="separate"/>
        </w:r>
        <w:r>
          <w:t>38</w:t>
        </w:r>
        <w:r>
          <w:fldChar w:fldCharType="end"/>
        </w:r>
      </w:hyperlink>
    </w:p>
    <w:p>
      <w:pPr>
        <w:pStyle w:val="TOC2"/>
        <w:tabs>
          <w:tab w:val="right" w:leader="dot" w:pos="8306"/>
        </w:tabs>
      </w:pPr>
      <w:hyperlink w:anchor="_Toc29775" w:history="1">
        <w:r>
          <w:rPr>
            <w:rFonts w:ascii="仿宋" w:eastAsia="仿宋" w:hAnsi="仿宋" w:cs="仿宋" w:hint="eastAsia"/>
            <w:lang w:eastAsia="zh-CN"/>
          </w:rPr>
          <w:t>(六)、防静电、触电防护及防雷措施</w:t>
        </w:r>
        <w:r>
          <w:tab/>
        </w:r>
        <w:r>
          <w:fldChar w:fldCharType="begin"/>
        </w:r>
        <w:r>
          <w:instrText xml:space="preserve"> PAGEREF _Toc29775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1" w:history="1">
        <w:r>
          <w:rPr>
            <w:rFonts w:ascii="仿宋" w:eastAsia="仿宋" w:hAnsi="仿宋" w:cs="仿宋" w:hint="eastAsia"/>
            <w:lang w:eastAsia="zh-CN"/>
          </w:rPr>
          <w:t>(七)、机械设备安全保障措施</w:t>
        </w:r>
        <w:r>
          <w:tab/>
        </w:r>
        <w:r>
          <w:fldChar w:fldCharType="begin"/>
        </w:r>
        <w:r>
          <w:instrText xml:space="preserve"> PAGEREF _Toc1541 \h </w:instrText>
        </w:r>
        <w:r>
          <w:fldChar w:fldCharType="separate"/>
        </w:r>
        <w:r>
          <w:t>41</w:t>
        </w:r>
        <w:r>
          <w:fldChar w:fldCharType="end"/>
        </w:r>
      </w:hyperlink>
    </w:p>
    <w:p>
      <w:pPr>
        <w:pStyle w:val="TOC1"/>
        <w:tabs>
          <w:tab w:val="right" w:leader="dot" w:pos="8306"/>
        </w:tabs>
      </w:pPr>
      <w:hyperlink w:anchor="_Toc20576" w:history="1">
        <w:r>
          <w:rPr>
            <w:rFonts w:ascii="仿宋" w:eastAsia="仿宋" w:hAnsi="仿宋" w:cs="仿宋" w:hint="eastAsia"/>
            <w:lang w:eastAsia="zh-CN"/>
          </w:rPr>
          <w:t>十、静止无功发生器项目技术管理</w:t>
        </w:r>
        <w:r>
          <w:tab/>
        </w:r>
        <w:r>
          <w:fldChar w:fldCharType="begin"/>
        </w:r>
        <w:r>
          <w:instrText xml:space="preserve"> PAGEREF _Toc20576 \h </w:instrText>
        </w:r>
        <w:r>
          <w:fldChar w:fldCharType="separate"/>
        </w:r>
        <w:r>
          <w:t>42</w:t>
        </w:r>
        <w:r>
          <w:fldChar w:fldCharType="end"/>
        </w:r>
      </w:hyperlink>
    </w:p>
    <w:p>
      <w:pPr>
        <w:pStyle w:val="TOC2"/>
        <w:tabs>
          <w:tab w:val="right" w:leader="dot" w:pos="8306"/>
        </w:tabs>
      </w:pPr>
      <w:hyperlink w:anchor="_Toc11273" w:history="1">
        <w:r>
          <w:rPr>
            <w:rFonts w:ascii="仿宋" w:eastAsia="仿宋" w:hAnsi="仿宋" w:cs="仿宋" w:hint="eastAsia"/>
            <w:lang w:eastAsia="zh-CN"/>
          </w:rPr>
          <w:t>(一)、技术方案选用方向</w:t>
        </w:r>
        <w:r>
          <w:tab/>
        </w:r>
        <w:r>
          <w:fldChar w:fldCharType="begin"/>
        </w:r>
        <w:r>
          <w:instrText xml:space="preserve"> PAGEREF _Toc11273 \h </w:instrText>
        </w:r>
        <w:r>
          <w:fldChar w:fldCharType="separate"/>
        </w:r>
        <w:r>
          <w:t>42</w:t>
        </w:r>
        <w:r>
          <w:fldChar w:fldCharType="end"/>
        </w:r>
      </w:hyperlink>
    </w:p>
    <w:p>
      <w:pPr>
        <w:pStyle w:val="TOC2"/>
        <w:tabs>
          <w:tab w:val="right" w:leader="dot" w:pos="8306"/>
        </w:tabs>
      </w:pPr>
      <w:hyperlink w:anchor="_Toc32080" w:history="1">
        <w:r>
          <w:rPr>
            <w:rFonts w:ascii="仿宋" w:eastAsia="仿宋" w:hAnsi="仿宋" w:cs="仿宋" w:hint="eastAsia"/>
            <w:lang w:eastAsia="zh-CN"/>
          </w:rPr>
          <w:t>(二)、工艺技术方案选用原则</w:t>
        </w:r>
        <w:r>
          <w:tab/>
        </w:r>
        <w:r>
          <w:fldChar w:fldCharType="begin"/>
        </w:r>
        <w:r>
          <w:instrText xml:space="preserve"> PAGEREF _Toc32080 \h </w:instrText>
        </w:r>
        <w:r>
          <w:fldChar w:fldCharType="separate"/>
        </w:r>
        <w:r>
          <w:t>44</w:t>
        </w:r>
        <w:r>
          <w:fldChar w:fldCharType="end"/>
        </w:r>
      </w:hyperlink>
    </w:p>
    <w:p>
      <w:pPr>
        <w:pStyle w:val="TOC2"/>
        <w:tabs>
          <w:tab w:val="right" w:leader="dot" w:pos="8306"/>
        </w:tabs>
      </w:pPr>
      <w:hyperlink w:anchor="_Toc24422" w:history="1">
        <w:r>
          <w:rPr>
            <w:rFonts w:ascii="仿宋" w:eastAsia="仿宋" w:hAnsi="仿宋" w:cs="仿宋" w:hint="eastAsia"/>
            <w:lang w:eastAsia="zh-CN"/>
          </w:rPr>
          <w:t>(三)、工艺技术方案要求</w:t>
        </w:r>
        <w:r>
          <w:tab/>
        </w:r>
        <w:r>
          <w:fldChar w:fldCharType="begin"/>
        </w:r>
        <w:r>
          <w:instrText xml:space="preserve"> PAGEREF _Toc24422 \h </w:instrText>
        </w:r>
        <w:r>
          <w:fldChar w:fldCharType="separate"/>
        </w:r>
        <w:r>
          <w:t>46</w:t>
        </w:r>
        <w:r>
          <w:fldChar w:fldCharType="end"/>
        </w:r>
      </w:hyperlink>
    </w:p>
    <w:p>
      <w:pPr>
        <w:pStyle w:val="TOC1"/>
        <w:tabs>
          <w:tab w:val="right" w:leader="dot" w:pos="8306"/>
        </w:tabs>
      </w:pPr>
      <w:hyperlink w:anchor="_Toc28493" w:history="1">
        <w:r>
          <w:rPr>
            <w:rFonts w:ascii="仿宋" w:eastAsia="仿宋" w:hAnsi="仿宋" w:cs="仿宋" w:hint="eastAsia"/>
            <w:lang w:eastAsia="zh-CN"/>
          </w:rPr>
          <w:t>十一、静止无功发生器项目计划安排</w:t>
        </w:r>
        <w:r>
          <w:tab/>
        </w:r>
        <w:r>
          <w:fldChar w:fldCharType="begin"/>
        </w:r>
        <w:r>
          <w:instrText xml:space="preserve"> PAGEREF _Toc28493 \h </w:instrText>
        </w:r>
        <w:r>
          <w:fldChar w:fldCharType="separate"/>
        </w:r>
        <w:r>
          <w:t>48</w:t>
        </w:r>
        <w:r>
          <w:fldChar w:fldCharType="end"/>
        </w:r>
      </w:hyperlink>
    </w:p>
    <w:p>
      <w:pPr>
        <w:pStyle w:val="TOC2"/>
        <w:tabs>
          <w:tab w:val="right" w:leader="dot" w:pos="8306"/>
        </w:tabs>
      </w:pPr>
      <w:hyperlink w:anchor="_Toc13649" w:history="1">
        <w:r>
          <w:rPr>
            <w:rFonts w:ascii="仿宋" w:eastAsia="仿宋" w:hAnsi="仿宋" w:cs="仿宋" w:hint="eastAsia"/>
            <w:lang w:eastAsia="zh-CN"/>
          </w:rPr>
          <w:t>(一)、建设周期</w:t>
        </w:r>
        <w:r>
          <w:tab/>
        </w:r>
        <w:r>
          <w:fldChar w:fldCharType="begin"/>
        </w:r>
        <w:r>
          <w:instrText xml:space="preserve"> PAGEREF _Toc13649 \h </w:instrText>
        </w:r>
        <w:r>
          <w:fldChar w:fldCharType="separate"/>
        </w:r>
        <w:r>
          <w:t>48</w:t>
        </w:r>
        <w:r>
          <w:fldChar w:fldCharType="end"/>
        </w:r>
      </w:hyperlink>
    </w:p>
    <w:p>
      <w:pPr>
        <w:pStyle w:val="TOC2"/>
        <w:tabs>
          <w:tab w:val="right" w:leader="dot" w:pos="8306"/>
        </w:tabs>
      </w:pPr>
      <w:hyperlink w:anchor="_Toc31120" w:history="1">
        <w:r>
          <w:rPr>
            <w:rFonts w:ascii="仿宋" w:eastAsia="仿宋" w:hAnsi="仿宋" w:cs="仿宋" w:hint="eastAsia"/>
            <w:lang w:eastAsia="zh-CN"/>
          </w:rPr>
          <w:t>(二)、建设进度</w:t>
        </w:r>
        <w:r>
          <w:tab/>
        </w:r>
        <w:r>
          <w:fldChar w:fldCharType="begin"/>
        </w:r>
        <w:r>
          <w:instrText xml:space="preserve"> PAGEREF _Toc31120 \h </w:instrText>
        </w:r>
        <w:r>
          <w:fldChar w:fldCharType="separate"/>
        </w:r>
        <w:r>
          <w:t>49</w:t>
        </w:r>
        <w:r>
          <w:fldChar w:fldCharType="end"/>
        </w:r>
      </w:hyperlink>
    </w:p>
    <w:p>
      <w:pPr>
        <w:pStyle w:val="TOC2"/>
        <w:tabs>
          <w:tab w:val="right" w:leader="dot" w:pos="8306"/>
        </w:tabs>
      </w:pPr>
      <w:hyperlink w:anchor="_Toc17314" w:history="1">
        <w:r>
          <w:rPr>
            <w:rFonts w:ascii="仿宋" w:eastAsia="仿宋" w:hAnsi="仿宋" w:cs="仿宋" w:hint="eastAsia"/>
            <w:lang w:eastAsia="zh-CN"/>
          </w:rPr>
          <w:t>(三)、进度安排注意事项</w:t>
        </w:r>
        <w:r>
          <w:tab/>
        </w:r>
        <w:r>
          <w:fldChar w:fldCharType="begin"/>
        </w:r>
        <w:r>
          <w:instrText xml:space="preserve"> PAGEREF _Toc17314 \h </w:instrText>
        </w:r>
        <w:r>
          <w:fldChar w:fldCharType="separate"/>
        </w:r>
        <w:r>
          <w:t>50</w:t>
        </w:r>
        <w:r>
          <w:fldChar w:fldCharType="end"/>
        </w:r>
      </w:hyperlink>
    </w:p>
    <w:p>
      <w:pPr>
        <w:pStyle w:val="TOC2"/>
        <w:tabs>
          <w:tab w:val="right" w:leader="dot" w:pos="8306"/>
        </w:tabs>
      </w:pPr>
      <w:hyperlink w:anchor="_Toc21483" w:history="1">
        <w:r>
          <w:rPr>
            <w:rFonts w:ascii="仿宋" w:eastAsia="仿宋" w:hAnsi="仿宋" w:cs="仿宋" w:hint="eastAsia"/>
            <w:lang w:eastAsia="zh-CN"/>
          </w:rPr>
          <w:t>(四)、人力资源配置</w:t>
        </w:r>
        <w:r>
          <w:tab/>
        </w:r>
        <w:r>
          <w:fldChar w:fldCharType="begin"/>
        </w:r>
        <w:r>
          <w:instrText xml:space="preserve"> PAGEREF _Toc21483 \h </w:instrText>
        </w:r>
        <w:r>
          <w:fldChar w:fldCharType="separate"/>
        </w:r>
        <w:r>
          <w:t>52</w:t>
        </w:r>
        <w:r>
          <w:fldChar w:fldCharType="end"/>
        </w:r>
      </w:hyperlink>
    </w:p>
    <w:p>
      <w:pPr>
        <w:pStyle w:val="TOC1"/>
        <w:tabs>
          <w:tab w:val="right" w:leader="dot" w:pos="8306"/>
        </w:tabs>
      </w:pPr>
      <w:hyperlink w:anchor="_Toc32450" w:history="1">
        <w:r>
          <w:rPr>
            <w:rFonts w:ascii="仿宋" w:eastAsia="仿宋" w:hAnsi="仿宋" w:cs="仿宋" w:hint="eastAsia"/>
            <w:lang w:eastAsia="zh-CN"/>
          </w:rPr>
          <w:t>十二、静止无功发生器项目经营效益</w:t>
        </w:r>
        <w:r>
          <w:tab/>
        </w:r>
        <w:r>
          <w:fldChar w:fldCharType="begin"/>
        </w:r>
        <w:r>
          <w:instrText xml:space="preserve"> PAGEREF _Toc32450 \h </w:instrText>
        </w:r>
        <w:r>
          <w:fldChar w:fldCharType="separate"/>
        </w:r>
        <w:r>
          <w:t>53</w:t>
        </w:r>
        <w:r>
          <w:fldChar w:fldCharType="end"/>
        </w:r>
      </w:hyperlink>
    </w:p>
    <w:p>
      <w:pPr>
        <w:pStyle w:val="TOC2"/>
        <w:tabs>
          <w:tab w:val="right" w:leader="dot" w:pos="8306"/>
        </w:tabs>
      </w:pPr>
      <w:hyperlink w:anchor="_Toc13724" w:history="1">
        <w:r>
          <w:rPr>
            <w:rFonts w:ascii="仿宋" w:eastAsia="仿宋" w:hAnsi="仿宋" w:cs="仿宋" w:hint="eastAsia"/>
            <w:lang w:eastAsia="zh-CN"/>
          </w:rPr>
          <w:t>(一)、经济评价财务测算</w:t>
        </w:r>
        <w:r>
          <w:tab/>
        </w:r>
        <w:r>
          <w:fldChar w:fldCharType="begin"/>
        </w:r>
        <w:r>
          <w:instrText xml:space="preserve"> PAGEREF _Toc13724 \h </w:instrText>
        </w:r>
        <w:r>
          <w:fldChar w:fldCharType="separate"/>
        </w:r>
        <w:r>
          <w:t>53</w:t>
        </w:r>
        <w:r>
          <w:fldChar w:fldCharType="end"/>
        </w:r>
      </w:hyperlink>
    </w:p>
    <w:p>
      <w:pPr>
        <w:pStyle w:val="TOC2"/>
        <w:tabs>
          <w:tab w:val="right" w:leader="dot" w:pos="8306"/>
        </w:tabs>
      </w:pPr>
      <w:hyperlink w:anchor="_Toc19358" w:history="1">
        <w:r>
          <w:rPr>
            <w:rFonts w:ascii="仿宋" w:eastAsia="仿宋" w:hAnsi="仿宋" w:cs="仿宋" w:hint="eastAsia"/>
            <w:lang w:eastAsia="zh-CN"/>
          </w:rPr>
          <w:t>(二)、静止无功发生器项目盈利能力分析</w:t>
        </w:r>
        <w:r>
          <w:tab/>
        </w:r>
        <w:r>
          <w:fldChar w:fldCharType="begin"/>
        </w:r>
        <w:r>
          <w:instrText xml:space="preserve"> PAGEREF _Toc19358 \h </w:instrText>
        </w:r>
        <w:r>
          <w:fldChar w:fldCharType="separate"/>
        </w:r>
        <w:r>
          <w:t>54</w:t>
        </w:r>
        <w:r>
          <w:fldChar w:fldCharType="end"/>
        </w:r>
      </w:hyperlink>
    </w:p>
    <w:p>
      <w:pPr>
        <w:pStyle w:val="TOC1"/>
        <w:tabs>
          <w:tab w:val="right" w:leader="dot" w:pos="8306"/>
        </w:tabs>
      </w:pPr>
      <w:hyperlink w:anchor="_Toc30683" w:history="1">
        <w:r>
          <w:rPr>
            <w:rFonts w:ascii="仿宋" w:eastAsia="仿宋" w:hAnsi="仿宋" w:cs="仿宋" w:hint="eastAsia"/>
            <w:lang w:eastAsia="zh-CN"/>
          </w:rPr>
          <w:t>十三、静止无功发生器项目治理与监督</w:t>
        </w:r>
        <w:r>
          <w:tab/>
        </w:r>
        <w:r>
          <w:fldChar w:fldCharType="begin"/>
        </w:r>
        <w:r>
          <w:instrText xml:space="preserve"> PAGEREF _Toc30683 \h </w:instrText>
        </w:r>
        <w:r>
          <w:fldChar w:fldCharType="separate"/>
        </w:r>
        <w:r>
          <w:t>55</w:t>
        </w:r>
        <w:r>
          <w:fldChar w:fldCharType="end"/>
        </w:r>
      </w:hyperlink>
    </w:p>
    <w:p>
      <w:pPr>
        <w:pStyle w:val="TOC2"/>
        <w:tabs>
          <w:tab w:val="right" w:leader="dot" w:pos="8306"/>
        </w:tabs>
      </w:pPr>
      <w:hyperlink w:anchor="_Toc3721" w:history="1">
        <w:r>
          <w:rPr>
            <w:rFonts w:ascii="仿宋" w:eastAsia="仿宋" w:hAnsi="仿宋" w:cs="仿宋" w:hint="eastAsia"/>
            <w:lang w:eastAsia="zh-CN"/>
          </w:rPr>
          <w:t>(一)、静止无功发生器项目治理结构</w:t>
        </w:r>
        <w:r>
          <w:tab/>
        </w:r>
        <w:r>
          <w:fldChar w:fldCharType="begin"/>
        </w:r>
        <w:r>
          <w:instrText xml:space="preserve"> PAGEREF _Toc3721 \h </w:instrText>
        </w:r>
        <w:r>
          <w:fldChar w:fldCharType="separate"/>
        </w:r>
        <w:r>
          <w:t>55</w:t>
        </w:r>
        <w:r>
          <w:fldChar w:fldCharType="end"/>
        </w:r>
      </w:hyperlink>
    </w:p>
    <w:p>
      <w:pPr>
        <w:pStyle w:val="TOC2"/>
        <w:tabs>
          <w:tab w:val="right" w:leader="dot" w:pos="8306"/>
        </w:tabs>
      </w:pPr>
      <w:hyperlink w:anchor="_Toc1474" w:history="1">
        <w:r>
          <w:rPr>
            <w:rFonts w:ascii="仿宋" w:eastAsia="仿宋" w:hAnsi="仿宋" w:cs="仿宋" w:hint="eastAsia"/>
            <w:lang w:eastAsia="zh-CN"/>
          </w:rPr>
          <w:t>(二)、监督与审计</w:t>
        </w:r>
        <w:r>
          <w:tab/>
        </w:r>
        <w:r>
          <w:fldChar w:fldCharType="begin"/>
        </w:r>
        <w:r>
          <w:instrText xml:space="preserve"> PAGEREF _Toc1474 \h </w:instrText>
        </w:r>
        <w:r>
          <w:fldChar w:fldCharType="separate"/>
        </w:r>
        <w:r>
          <w:t>56</w:t>
        </w:r>
        <w:r>
          <w:fldChar w:fldCharType="end"/>
        </w:r>
      </w:hyperlink>
    </w:p>
    <w:p>
      <w:pPr>
        <w:pStyle w:val="TOC1"/>
        <w:tabs>
          <w:tab w:val="right" w:leader="dot" w:pos="8306"/>
        </w:tabs>
      </w:pPr>
      <w:hyperlink w:anchor="_Toc1536" w:history="1">
        <w:r>
          <w:rPr>
            <w:rFonts w:ascii="仿宋" w:eastAsia="仿宋" w:hAnsi="仿宋" w:cs="仿宋" w:hint="eastAsia"/>
            <w:lang w:eastAsia="zh-CN"/>
          </w:rPr>
          <w:t>十四、静止无功发生器项目变更管理</w:t>
        </w:r>
        <w:r>
          <w:tab/>
        </w:r>
        <w:r>
          <w:fldChar w:fldCharType="begin"/>
        </w:r>
        <w:r>
          <w:instrText xml:space="preserve"> PAGEREF _Toc1536 \h </w:instrText>
        </w:r>
        <w:r>
          <w:fldChar w:fldCharType="separate"/>
        </w:r>
        <w:r>
          <w:t>58</w:t>
        </w:r>
        <w:r>
          <w:fldChar w:fldCharType="end"/>
        </w:r>
      </w:hyperlink>
    </w:p>
    <w:p>
      <w:pPr>
        <w:pStyle w:val="TOC2"/>
        <w:tabs>
          <w:tab w:val="right" w:leader="dot" w:pos="8306"/>
        </w:tabs>
      </w:pPr>
      <w:hyperlink w:anchor="_Toc19577" w:history="1">
        <w:r>
          <w:rPr>
            <w:rFonts w:ascii="仿宋" w:eastAsia="仿宋" w:hAnsi="仿宋" w:cs="仿宋" w:hint="eastAsia"/>
            <w:lang w:eastAsia="zh-CN"/>
          </w:rPr>
          <w:t>(一)、变更申请与评估</w:t>
        </w:r>
        <w:r>
          <w:tab/>
        </w:r>
        <w:r>
          <w:fldChar w:fldCharType="begin"/>
        </w:r>
        <w:r>
          <w:instrText xml:space="preserve"> PAGEREF _Toc19577 \h </w:instrText>
        </w:r>
        <w:r>
          <w:fldChar w:fldCharType="separate"/>
        </w:r>
        <w:r>
          <w:t>58</w:t>
        </w:r>
        <w:r>
          <w:fldChar w:fldCharType="end"/>
        </w:r>
      </w:hyperlink>
    </w:p>
    <w:p>
      <w:pPr>
        <w:pStyle w:val="TOC2"/>
        <w:tabs>
          <w:tab w:val="right" w:leader="dot" w:pos="8306"/>
        </w:tabs>
      </w:pPr>
      <w:hyperlink w:anchor="_Toc30884" w:history="1">
        <w:r>
          <w:rPr>
            <w:rFonts w:ascii="仿宋" w:eastAsia="仿宋" w:hAnsi="仿宋" w:cs="仿宋" w:hint="eastAsia"/>
            <w:lang w:eastAsia="zh-CN"/>
          </w:rPr>
          <w:t>(二)、变更实施与控制</w:t>
        </w:r>
        <w:r>
          <w:tab/>
        </w:r>
        <w:r>
          <w:fldChar w:fldCharType="begin"/>
        </w:r>
        <w:r>
          <w:instrText xml:space="preserve"> PAGEREF _Toc30884 \h </w:instrText>
        </w:r>
        <w:r>
          <w:fldChar w:fldCharType="separate"/>
        </w:r>
        <w:r>
          <w:t>58</w:t>
        </w:r>
        <w:r>
          <w:fldChar w:fldCharType="end"/>
        </w:r>
      </w:hyperlink>
    </w:p>
    <w:p>
      <w:pPr>
        <w:pStyle w:val="TOC1"/>
        <w:tabs>
          <w:tab w:val="right" w:leader="dot" w:pos="8306"/>
        </w:tabs>
      </w:pPr>
      <w:hyperlink w:anchor="_Toc13779" w:history="1">
        <w:r>
          <w:rPr>
            <w:rFonts w:ascii="仿宋" w:eastAsia="仿宋" w:hAnsi="仿宋" w:cs="仿宋" w:hint="eastAsia"/>
            <w:lang w:eastAsia="zh-CN"/>
          </w:rPr>
          <w:t>十五、静止无功发生器项目工程方案分析</w:t>
        </w:r>
        <w:r>
          <w:tab/>
        </w:r>
        <w:r>
          <w:fldChar w:fldCharType="begin"/>
        </w:r>
        <w:r>
          <w:instrText xml:space="preserve"> PAGEREF _Toc13779 \h </w:instrText>
        </w:r>
        <w:r>
          <w:fldChar w:fldCharType="separate"/>
        </w:r>
        <w:r>
          <w:t>59</w:t>
        </w:r>
        <w:r>
          <w:fldChar w:fldCharType="end"/>
        </w:r>
      </w:hyperlink>
    </w:p>
    <w:p>
      <w:pPr>
        <w:pStyle w:val="TOC2"/>
        <w:tabs>
          <w:tab w:val="right" w:leader="dot" w:pos="8306"/>
        </w:tabs>
      </w:pPr>
      <w:hyperlink w:anchor="_Toc14310" w:history="1">
        <w:r>
          <w:rPr>
            <w:rFonts w:ascii="仿宋" w:eastAsia="仿宋" w:hAnsi="仿宋" w:cs="仿宋" w:hint="eastAsia"/>
            <w:lang w:eastAsia="zh-CN"/>
          </w:rPr>
          <w:t>(一)、建筑工程设计原则</w:t>
        </w:r>
        <w:r>
          <w:tab/>
        </w:r>
        <w:r>
          <w:fldChar w:fldCharType="begin"/>
        </w:r>
        <w:r>
          <w:instrText xml:space="preserve"> PAGEREF _Toc14310 \h </w:instrText>
        </w:r>
        <w:r>
          <w:fldChar w:fldCharType="separate"/>
        </w:r>
        <w:r>
          <w:t>59</w:t>
        </w:r>
        <w:r>
          <w:fldChar w:fldCharType="end"/>
        </w:r>
      </w:hyperlink>
    </w:p>
    <w:p>
      <w:pPr>
        <w:pStyle w:val="TOC2"/>
        <w:tabs>
          <w:tab w:val="right" w:leader="dot" w:pos="8306"/>
        </w:tabs>
      </w:pPr>
      <w:hyperlink w:anchor="_Toc18620" w:history="1">
        <w:r>
          <w:rPr>
            <w:rFonts w:ascii="仿宋" w:eastAsia="仿宋" w:hAnsi="仿宋" w:cs="仿宋" w:hint="eastAsia"/>
            <w:lang w:eastAsia="zh-CN"/>
          </w:rPr>
          <w:t>(二)、土建工程建设指标</w:t>
        </w:r>
        <w:r>
          <w:tab/>
        </w:r>
        <w:r>
          <w:fldChar w:fldCharType="begin"/>
        </w:r>
        <w:r>
          <w:instrText xml:space="preserve"> PAGEREF _Toc18620 \h </w:instrText>
        </w:r>
        <w:r>
          <w:fldChar w:fldCharType="separate"/>
        </w:r>
        <w:r>
          <w:t>62</w:t>
        </w:r>
        <w:r>
          <w:fldChar w:fldCharType="end"/>
        </w:r>
      </w:hyperlink>
    </w:p>
    <w:p>
      <w:pPr>
        <w:pStyle w:val="TOC1"/>
        <w:tabs>
          <w:tab w:val="right" w:leader="dot" w:pos="8306"/>
        </w:tabs>
      </w:pPr>
      <w:hyperlink w:anchor="_Toc17723" w:history="1">
        <w:r>
          <w:rPr>
            <w:rFonts w:ascii="仿宋" w:eastAsia="仿宋" w:hAnsi="仿宋" w:cs="仿宋" w:hint="eastAsia"/>
            <w:lang w:eastAsia="zh-CN"/>
          </w:rPr>
          <w:t>十六、风险识别与分类</w:t>
        </w:r>
        <w:r>
          <w:tab/>
        </w:r>
        <w:r>
          <w:fldChar w:fldCharType="begin"/>
        </w:r>
        <w:r>
          <w:instrText xml:space="preserve"> PAGEREF _Toc17723 \h </w:instrText>
        </w:r>
        <w:r>
          <w:fldChar w:fldCharType="separate"/>
        </w:r>
        <w:r>
          <w:t>64</w:t>
        </w:r>
        <w:r>
          <w:fldChar w:fldCharType="end"/>
        </w:r>
      </w:hyperlink>
    </w:p>
    <w:p>
      <w:pPr>
        <w:pStyle w:val="TOC2"/>
        <w:tabs>
          <w:tab w:val="right" w:leader="dot" w:pos="8306"/>
        </w:tabs>
      </w:pPr>
      <w:hyperlink w:anchor="_Toc9767" w:history="1">
        <w:r>
          <w:rPr>
            <w:rFonts w:ascii="仿宋" w:eastAsia="仿宋" w:hAnsi="仿宋" w:cs="仿宋" w:hint="eastAsia"/>
            <w:lang w:eastAsia="zh-CN"/>
          </w:rPr>
          <w:t>(一)、风险识别</w:t>
        </w:r>
        <w:r>
          <w:tab/>
        </w:r>
        <w:r>
          <w:fldChar w:fldCharType="begin"/>
        </w:r>
        <w:r>
          <w:instrText xml:space="preserve"> PAGEREF _Toc9767 \h </w:instrText>
        </w:r>
        <w:r>
          <w:fldChar w:fldCharType="separate"/>
        </w:r>
        <w:r>
          <w:t>64</w:t>
        </w:r>
        <w:r>
          <w:fldChar w:fldCharType="end"/>
        </w:r>
      </w:hyperlink>
    </w:p>
    <w:p>
      <w:pPr>
        <w:pStyle w:val="TOC2"/>
        <w:tabs>
          <w:tab w:val="right" w:leader="dot" w:pos="8306"/>
        </w:tabs>
      </w:pPr>
      <w:hyperlink w:anchor="_Toc5591" w:history="1">
        <w:r>
          <w:rPr>
            <w:rFonts w:ascii="仿宋" w:eastAsia="仿宋" w:hAnsi="仿宋" w:cs="仿宋" w:hint="eastAsia"/>
            <w:lang w:eastAsia="zh-CN"/>
          </w:rPr>
          <w:t>(二)、风险分类</w:t>
        </w:r>
        <w:r>
          <w:tab/>
        </w:r>
        <w:r>
          <w:fldChar w:fldCharType="begin"/>
        </w:r>
        <w:r>
          <w:instrText xml:space="preserve"> PAGEREF _Toc5591 \h </w:instrText>
        </w:r>
        <w:r>
          <w:fldChar w:fldCharType="separate"/>
        </w:r>
        <w:r>
          <w:t>65</w:t>
        </w:r>
        <w:r>
          <w:fldChar w:fldCharType="end"/>
        </w:r>
      </w:hyperlink>
    </w:p>
    <w:p>
      <w:pPr>
        <w:pStyle w:val="TOC1"/>
        <w:tabs>
          <w:tab w:val="right" w:leader="dot" w:pos="8306"/>
        </w:tabs>
      </w:pPr>
      <w:hyperlink w:anchor="_Toc3678" w:history="1">
        <w:r>
          <w:rPr>
            <w:rFonts w:ascii="仿宋" w:eastAsia="仿宋" w:hAnsi="仿宋" w:cs="仿宋" w:hint="eastAsia"/>
            <w:lang w:eastAsia="zh-CN"/>
          </w:rPr>
          <w:t>十七、质量管理体系</w:t>
        </w:r>
        <w:r>
          <w:tab/>
        </w:r>
        <w:r>
          <w:fldChar w:fldCharType="begin"/>
        </w:r>
        <w:r>
          <w:instrText xml:space="preserve"> PAGEREF _Toc3678 \h </w:instrText>
        </w:r>
        <w:r>
          <w:fldChar w:fldCharType="separate"/>
        </w:r>
        <w:r>
          <w:t>67</w:t>
        </w:r>
        <w:r>
          <w:fldChar w:fldCharType="end"/>
        </w:r>
      </w:hyperlink>
    </w:p>
    <w:p>
      <w:pPr>
        <w:pStyle w:val="TOC2"/>
        <w:tabs>
          <w:tab w:val="right" w:leader="dot" w:pos="8306"/>
        </w:tabs>
      </w:pPr>
      <w:hyperlink w:anchor="_Toc4404" w:history="1">
        <w:r>
          <w:rPr>
            <w:rFonts w:ascii="仿宋" w:eastAsia="仿宋" w:hAnsi="仿宋" w:cs="仿宋" w:hint="eastAsia"/>
            <w:lang w:eastAsia="zh-CN"/>
          </w:rPr>
          <w:t>(一)、质量目标与方针</w:t>
        </w:r>
        <w:r>
          <w:tab/>
        </w:r>
        <w:r>
          <w:fldChar w:fldCharType="begin"/>
        </w:r>
        <w:r>
          <w:instrText xml:space="preserve"> PAGEREF _Toc4404 \h </w:instrText>
        </w:r>
        <w:r>
          <w:fldChar w:fldCharType="separate"/>
        </w:r>
        <w:r>
          <w:t>67</w:t>
        </w:r>
        <w:r>
          <w:fldChar w:fldCharType="end"/>
        </w:r>
      </w:hyperlink>
    </w:p>
    <w:p>
      <w:pPr>
        <w:pStyle w:val="TOC2"/>
        <w:tabs>
          <w:tab w:val="right" w:leader="dot" w:pos="8306"/>
        </w:tabs>
      </w:pPr>
      <w:hyperlink w:anchor="_Toc14818" w:history="1">
        <w:r>
          <w:rPr>
            <w:rFonts w:ascii="仿宋" w:eastAsia="仿宋" w:hAnsi="仿宋" w:cs="仿宋" w:hint="eastAsia"/>
            <w:lang w:eastAsia="zh-CN"/>
          </w:rPr>
          <w:t>(二)、质量管理责任</w:t>
        </w:r>
        <w:r>
          <w:tab/>
        </w:r>
        <w:r>
          <w:fldChar w:fldCharType="begin"/>
        </w:r>
        <w:r>
          <w:instrText xml:space="preserve"> PAGEREF _Toc14818 \h </w:instrText>
        </w:r>
        <w:r>
          <w:fldChar w:fldCharType="separate"/>
        </w:r>
        <w:r>
          <w:t>68</w:t>
        </w:r>
        <w:r>
          <w:fldChar w:fldCharType="end"/>
        </w:r>
      </w:hyperlink>
    </w:p>
    <w:p>
      <w:pPr>
        <w:pStyle w:val="TOC2"/>
        <w:tabs>
          <w:tab w:val="right" w:leader="dot" w:pos="8306"/>
        </w:tabs>
      </w:pPr>
      <w:hyperlink w:anchor="_Toc2298" w:history="1">
        <w:r>
          <w:rPr>
            <w:rFonts w:ascii="仿宋" w:eastAsia="仿宋" w:hAnsi="仿宋" w:cs="仿宋" w:hint="eastAsia"/>
            <w:lang w:eastAsia="zh-CN"/>
          </w:rPr>
          <w:t>(三)、质量管理体系文件</w:t>
        </w:r>
        <w:r>
          <w:tab/>
        </w:r>
        <w:r>
          <w:fldChar w:fldCharType="begin"/>
        </w:r>
        <w:r>
          <w:instrText xml:space="preserve"> PAGEREF _Toc2298 \h </w:instrText>
        </w:r>
        <w:r>
          <w:fldChar w:fldCharType="separate"/>
        </w:r>
        <w:r>
          <w:t>70</w:t>
        </w:r>
        <w:r>
          <w:fldChar w:fldCharType="end"/>
        </w:r>
      </w:hyperlink>
    </w:p>
    <w:p>
      <w:pPr>
        <w:pStyle w:val="TOC2"/>
        <w:tabs>
          <w:tab w:val="right" w:leader="dot" w:pos="8306"/>
        </w:tabs>
      </w:pPr>
      <w:hyperlink w:anchor="_Toc27197" w:history="1">
        <w:r>
          <w:rPr>
            <w:rFonts w:ascii="仿宋" w:eastAsia="仿宋" w:hAnsi="仿宋" w:cs="仿宋" w:hint="eastAsia"/>
            <w:lang w:eastAsia="zh-CN"/>
          </w:rPr>
          <w:t>(四)、质量培训与教育</w:t>
        </w:r>
        <w:r>
          <w:tab/>
        </w:r>
        <w:r>
          <w:fldChar w:fldCharType="begin"/>
        </w:r>
        <w:r>
          <w:instrText xml:space="preserve"> PAGEREF _Toc27197 \h </w:instrText>
        </w:r>
        <w:r>
          <w:fldChar w:fldCharType="separate"/>
        </w:r>
        <w:r>
          <w:t>72</w:t>
        </w:r>
        <w:r>
          <w:fldChar w:fldCharType="end"/>
        </w:r>
      </w:hyperlink>
    </w:p>
    <w:p>
      <w:pPr>
        <w:pStyle w:val="TOC2"/>
        <w:tabs>
          <w:tab w:val="right" w:leader="dot" w:pos="8306"/>
        </w:tabs>
      </w:pPr>
      <w:hyperlink w:anchor="_Toc7426" w:history="1">
        <w:r>
          <w:rPr>
            <w:rFonts w:ascii="仿宋" w:eastAsia="仿宋" w:hAnsi="仿宋" w:cs="仿宋" w:hint="eastAsia"/>
            <w:lang w:eastAsia="zh-CN"/>
          </w:rPr>
          <w:t>(五)、质量审核与评价</w:t>
        </w:r>
        <w:r>
          <w:tab/>
        </w:r>
        <w:r>
          <w:fldChar w:fldCharType="begin"/>
        </w:r>
        <w:r>
          <w:instrText xml:space="preserve"> PAGEREF _Toc7426 \h </w:instrText>
        </w:r>
        <w:r>
          <w:fldChar w:fldCharType="separate"/>
        </w:r>
        <w:r>
          <w:t>73</w:t>
        </w:r>
        <w:r>
          <w:fldChar w:fldCharType="end"/>
        </w:r>
      </w:hyperlink>
    </w:p>
    <w:p>
      <w:pPr>
        <w:pStyle w:val="TOC2"/>
        <w:tabs>
          <w:tab w:val="right" w:leader="dot" w:pos="8306"/>
        </w:tabs>
      </w:pPr>
      <w:hyperlink w:anchor="_Toc31350" w:history="1">
        <w:r>
          <w:rPr>
            <w:rFonts w:ascii="仿宋" w:eastAsia="仿宋" w:hAnsi="仿宋" w:cs="仿宋" w:hint="eastAsia"/>
            <w:lang w:eastAsia="zh-CN"/>
          </w:rPr>
          <w:t>(六)、不符合与纠正措施</w:t>
        </w:r>
        <w:r>
          <w:tab/>
        </w:r>
        <w:r>
          <w:fldChar w:fldCharType="begin"/>
        </w:r>
        <w:r>
          <w:instrText xml:space="preserve"> PAGEREF _Toc31350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569"/>
      <w:r>
        <w:rPr>
          <w:rFonts w:ascii="仿宋" w:eastAsia="仿宋" w:hAnsi="仿宋" w:cs="仿宋" w:hint="eastAsia"/>
          <w:sz w:val="28"/>
          <w:lang w:eastAsia="zh-CN"/>
        </w:rPr>
        <w:t>一、静止无功发生器项目概论</w:t>
      </w:r>
      <w:bookmarkEnd w:id="2"/>
    </w:p>
    <w:p>
      <w:pPr>
        <w:pStyle w:val="Heading2"/>
        <w:rPr>
          <w:rFonts w:ascii="仿宋" w:eastAsia="仿宋" w:hAnsi="仿宋" w:cs="仿宋" w:hint="eastAsia"/>
          <w:lang w:eastAsia="zh-CN"/>
        </w:rPr>
      </w:pPr>
      <w:bookmarkStart w:id="3" w:name="_Toc7428"/>
      <w:r>
        <w:rPr>
          <w:rFonts w:ascii="仿宋" w:eastAsia="仿宋" w:hAnsi="仿宋" w:cs="仿宋" w:hint="eastAsia"/>
          <w:lang w:eastAsia="zh-CN"/>
        </w:rPr>
        <w:t>(一)、静止无功发生器项目概况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的起源追溯至对市场的深入洞察。市场的不断演变与变革为静止无功发生器项目提供了难得的机遇。当前市场存在的需求缺口和变革的大环境共同构成了静止无功发生器项目的背景。这个静止无功发生器项目旨在充分利用市场机遇，填补行业中尚未满足的需求，为客户提供全新的解决方案。市场的变革和需求的增长使得这个静止无功发生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静止无功发生器项目名称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静止无功发生器项目正式命名为静止无功发生器。这个名称不仅仅是一个标识，更代表了静止无功发生器项目的核心理念和愿景。它蕴含着静止无功发生器项目所要解决问题的关键字，具有强烈的表达和辨识度，为静止无功发生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静止无功发生器项目目标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的核心目标是提供一种全新、高效的解决方案，满足客户日益增长的需求。静止无功发生器项目追求的不仅仅是满足市场需求，更是在市场中获得卓越的竞争优势。通过不断提升产品或服务的质量和创新水平，静止无功发生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静止无功发生器项目范围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全面涵盖了产品研发、制造、市场推广和售后服务，确保从产品设计到最终用户体验的全方位关注。这一全面的静止无功发生器项目范围是为了确保静止无功发生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静止无功发生器项目时间表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静止无功发生器项目计划在未来18个月内完成，包括研发、测试、市场试点和正式推出等不同阶段。这个时间表的合理设计是为了确保静止无功发生器项目各个阶段的顺利推进，以便按时交付高质量的成果。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静止无功发生器项目预算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总预算估算为XX百万美元，主要分配在研发、市场推广、人员培训和运营等方面。这一充足的预算为静止无功发生器项目提供了充足的资源，确保静止无功发生器项目在各个方面都能取得优异的表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1.7 静止无功发生器项目风险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可能面临的风险包括市场接受度低、技术难题、竞争激烈等。静止无功发生器项目团队已经制定了相应的风险应对计划，通过前瞻性的风险管理，确保静止无功发生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静止无功发生器项目团队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静止无功发生器项目汇聚了一支经验丰富、多领域专业素养的核心团队，确保静止无功发生器项目在各个方面都能拥有高水平的执行力。团队的协同作战是静止无功发生器项目成功的关键因素之一。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静止无功发生器项目背景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静止无功发生器项目的背景根植于市场对更高效、创新产品的渴望，同时也受到科技发展对行业格局的深刻改变的影响。这为静止无功发生器项目提供了广阔的发展空间和市场需求。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静止无功发生器项目现状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截至目前，静止无功发生器项目已完成市场调研和技术验证，取得了初步的成功。这为静止无功发生器项目在未来的发展奠定了坚实的基础，为更远大的目标打下了坚实的基石。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7138"/>
      <w:r>
        <w:rPr>
          <w:rFonts w:ascii="仿宋" w:eastAsia="仿宋" w:hAnsi="仿宋" w:cs="仿宋" w:hint="eastAsia"/>
          <w:sz w:val="28"/>
          <w:lang w:eastAsia="zh-CN"/>
        </w:rPr>
        <w:t>(二)、静止无功发生器项目目标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keyword》静止无功发生器项目首要业务目标是在市场中占据有利地位，实现产品/服务的成功推广和销售。通过不断提升产品质量、创新性，静止无功发生器项目追求成为行业中的领导者，赢得更多客户的青睐。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在科技迅速发展的时代，静止无功发生器项目着眼于技术创新。通过持续的研发和技术升级，静止无功发生器项目旨在推出更具创新性的产品或服务，以满足市场对新鲜、先进解决方案的需求。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为了建立可持续的客户关系，静止无功发生器项目设定了客户满意度目标。通过提供卓越的产品质量和优质的客户服务，静止无功发生器项目追求赢得客户的信任和忠诚度，确保他们的满意度达到行业领先水平。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静止无功发生器项目注重社会责任和可持续发展。通过实施环保、社会责任静止无功发生器项目，静止无功发生器项目致力于在经济发展的同时保护环境，促进社会公平，实现可持续经营。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静止无功发生器项目的团队是实现目标的核心驱动力。因此，静止无功发生器项目设定了团队发展目标，包括提升团队成员的专业技能、培养领导力，以及搭建协同高效的团队工作氛围。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946"/>
      <w:r>
        <w:rPr>
          <w:rFonts w:ascii="仿宋" w:eastAsia="仿宋" w:hAnsi="仿宋" w:cs="仿宋" w:hint="eastAsia"/>
          <w:sz w:val="28"/>
          <w:lang w:eastAsia="zh-CN"/>
        </w:rPr>
        <w:t>(三)、静止无功发生器项目提出的理由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静止无功发生器项目提出的理由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的提出源于对市场机遇的深刻洞察。当前市场中存在的需求缺口和行业发展趋势表明，有巨大的商业机会等待被开发。通过准确捕捉市场机遇，静止无功发生器项目可以在激烈的竞争中脱颖而出，迅速占领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的理念基于对技术创新的信仰。通过持续的研发和技术投入，静止无功发生器项目有望推出更具创新性的产品或服务。在科技飞速发展的当下，静止无功发生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的提出是为了增强企业的行业竞争力。通过提升产品或服务的质量和独特性，静止无功发生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响应了消费者需求的变化。随着社会和科技的不断发展，消费者对产品和服务的需求也在发生变化。通过深入了解并及时回应消费者的新需求，静止无功发生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的提出是企业战略发展规划的一部分。在面对日益激烈的市场竞争和不断变化的商业环境中，静止无功发生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的提出不仅仅是基于商业考量，还注重社会责任。通过推出环保、社会责任等方面的静止无功发生器项目，静止无功发生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静止无功发生器项目的提出反映了对利益相关者期望的关注。包括客户、员工、投资者等利益相关者在企业发展中都有着各自的期望，静止无功发生器项目力求在满足这些期望的同时，取得更大的共赢。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759"/>
      <w:r>
        <w:rPr>
          <w:rFonts w:ascii="仿宋" w:eastAsia="仿宋" w:hAnsi="仿宋" w:cs="仿宋" w:hint="eastAsia"/>
          <w:sz w:val="28"/>
          <w:lang w:eastAsia="zh-CN"/>
        </w:rPr>
        <w:t>(四)、静止无功发生器项目意义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在实施静止无功发生器项目的过程中，我们不仅仅是在追逐商业成功，更是为企业和社会的多个层面创造了深远的意义。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的首要意义在于提升企业的市场竞争力。通过持续的创新和对产品质量的高标准要求，静止无功发生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静止无功发生器项目的推进将促使行业技术水平的提升。通过引入先进技术和创新性解决方案，静止无功发生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静止无功发生器项目不仅创造了大量就业机会，提高了就业水平，还注重社会责任和环保。通过参与社会公益事业和推动环保静止无功发生器项目，静止无功发生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综合而言，静止无功发生器项目意义重大，不仅推动了企业的发展，也为行业和社会的进步贡献了积极力量。这是一个全面而深刻的影响，将在未来产生可持续的正面效应。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1985"/>
      <w:r>
        <w:rPr>
          <w:rFonts w:ascii="仿宋" w:eastAsia="仿宋" w:hAnsi="仿宋" w:cs="仿宋" w:hint="eastAsia"/>
          <w:sz w:val="28"/>
          <w:lang w:eastAsia="zh-CN"/>
        </w:rPr>
        <w:t>(五)、静止无功发生器项目背景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在当今迅猛发展的商业环境中，静止无功发生器项目的动因根植于对多方面因素的审慎考量。这个静止无功发生器项目的提出并非孤立的决策，而是对企业所处背景深入思考的产物。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静止无功发生器项目背后的首要原因。科技的迅速发展和全球市场的快速变化使得企业必须灵活应对。静止无功发生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竞争的激烈程度也是静止无功发生器项目背景中不可忽视的一环。企业需要在激烈竞争中脱颖而出，为此，静止无功发生器项目致力于打破常规，提供独特的价值主张，以吸引客户并确保市场份额的增长。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技术的迅速发展为企业带来了机遇与挑战。作为静止无功发生器项目启动的背景之一，对新兴技术的应用将有助于提升企业的技术水平，使其在不断演进的商业环境中保持竞争优势。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此外，社会对企业责任的期望也在逐渐升高。静止无功发生器项目充分融入了社会责任的理念，通过可持续经营和社会公益静止无功发生器项目，企图为社会贡献一份力量，在商业成功的同时关注社会价值。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9126"/>
      <w:r>
        <w:rPr>
          <w:rFonts w:ascii="仿宋" w:eastAsia="仿宋" w:hAnsi="仿宋" w:cs="仿宋" w:hint="eastAsia"/>
          <w:sz w:val="28"/>
          <w:lang w:eastAsia="zh-CN"/>
        </w:rPr>
        <w:t>二、静止无功发生器项目选址可行性分析</w:t>
      </w:r>
      <w:bookmarkEnd w:id="8"/>
    </w:p>
    <w:p>
      <w:pPr>
        <w:pStyle w:val="Heading2"/>
        <w:rPr>
          <w:rFonts w:ascii="仿宋" w:eastAsia="仿宋" w:hAnsi="仿宋" w:cs="仿宋" w:hint="eastAsia"/>
          <w:lang w:eastAsia="zh-CN"/>
        </w:rPr>
      </w:pPr>
      <w:bookmarkStart w:id="9" w:name="_Toc9580"/>
      <w:r>
        <w:rPr>
          <w:rFonts w:ascii="仿宋" w:eastAsia="仿宋" w:hAnsi="仿宋" w:cs="仿宋" w:hint="eastAsia"/>
          <w:lang w:eastAsia="zh-CN"/>
        </w:rPr>
        <w:t>(一)、静止无功发生器项目选址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该静止无功发生器项目选址位于XX省XX市XX区XXX街道</w:t>
      </w:r>
    </w:p>
    <w:p>
      <w:pPr>
        <w:pStyle w:val="Heading2"/>
        <w:ind w:firstLine="560" w:firstLineChars="200"/>
        <w:rPr>
          <w:rFonts w:ascii="仿宋" w:eastAsia="仿宋" w:hAnsi="仿宋" w:cs="仿宋" w:hint="eastAsia"/>
          <w:sz w:val="28"/>
          <w:lang w:eastAsia="zh-CN"/>
        </w:rPr>
      </w:pPr>
      <w:bookmarkStart w:id="10" w:name="_Toc25339"/>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静止无功发生器项目的征地面积将根据静止无功发生器项目的实际规模和需求进行精确规划。具体面积XXX平方米，旨在确保静止无功发生器项目不仅能够满足当前的发展需求，还能够预留空间以适应未来的扩展。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净用地面积是在征地面积基础上去除不可利用面积后的实际可开发用地。具体面积XXX平方米，考虑到环保、交通、安全等多方面因素，以确保静止无功发生器项目在整体利用效率上达到最优。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静止无功发生器项目计划建设的建筑总规模具体面积XXX平方米。这一规模的确定综合考虑了静止无功发生器项目的性质、规模，以及城市规划的相关要求，确保建筑布局与周边环境协调一致。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绿地率是静止无功发生器项目用地中被规划为绿地的比例。具体面积XXX平方米，旨在通过合理规划绿地，改善静止无功发生器项目周边环境，提升居民生活质量，并符合城市整体绿化规划。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容积率是用地上可以建设的建筑总体积与用地面积之比。具体面积XXX，通过合理的容积率规划，确保静止无功发生器项目建筑规模与周边环境和谐共生。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静止无功发生器项目选址与当地城市规划相一致，具体面积XXX平方米。通过与城市规划部门深入沟通，确保静止无功发生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静止无功发生器项目选址符合当地产业政策，具体面积XXX平方米。这包括静止无功发生器项目对当地经济的促进作用，以及对相关产业的带动效应，确保静止无功发生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用地总体要求必须符合环保和可持续发展的原则，具体面积XXX平方米。通过采用绿色建筑设计、节能减排等措施，确保静止无功发生器项目在建设和运营过程中对环境的影响最小化，达到可持续发展的要求。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确保静止无功发生器项目选址具备必要的公共设施配套，具体面积XXX平方米。这包括交通便利性、教育、医疗等基础设施，以提高居民生活品质，使得静止无功发生器项目选址更具吸引力。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考虑用地总体要求对当地社会稳定性的影响，具体面积XXX平方米。通过深入了解当地社区反馈，确保静止无功发生器项目的选址和建设过程对当地社会和谐稳定产生积极作用。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静止无功发生器项目选址不仅符合法规和规划，还在实际操作中具有可行性。这一全面规划将为静止无功发生器项目的成功实施提供坚实的基础，确保静止无功发生器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0365"/>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静止无功发生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静止无功发生器项目的设备规划和空间设计中，我们将采取灵活设备布局的措施。设备布局将根据实际需求进行灵活设计，避免不必要的浪费。通过合理规划设备摆放位置，我们将提高设备的利用率，减少设备间距，以确保静止无功发生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静止无功发生器项目内部引入共享设施的概念，例如共享会议室、办公区等。通过这种方式，我们可以减少对资源的重复建设，提高资源共享效率，从而减小静止无功发生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2523"/>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静止无功发生器项目的总图布置中，我们将不同功能区域进行明确的规划，以最大程度满足静止无功发生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704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静止无功发生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静止无功发生器项目对环境的影响是综合评价的重要因素之一。我们将详细考虑选址周边的自然环境、生态保护区、水源地等情况，确保静止无功发生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对选址的评价还需充分考虑当地政府的产业政策和法规。我们将详细了解静止无功发生器项目所在地的相关政策，确保静止无功发生器项目的规划和运营与当地法规相符，降低不必要的法律风险。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考虑到社会稳定性对企业运营的重要性，我们将评估选址地区的社会安全情况、劳工关系、社区反馈等方面，以确保静止无功发生器项目的建设和运营不会受到社会稳定性的负面影响。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最后，我们将综合考虑用地成本，包括土地购置费用、土地开发成本等。通过对用地成本的详细评估，我们能够做出更为精确的经济效益分析，为静止无功发生器项目的投资决策提供有力支持。</w:t>
      </w:r>
    </w:p>
    <w:p>
      <w:pPr>
        <w:pStyle w:val="Heading1"/>
        <w:ind w:firstLine="560" w:firstLineChars="200"/>
        <w:rPr>
          <w:rFonts w:ascii="仿宋" w:eastAsia="仿宋" w:hAnsi="仿宋" w:cs="仿宋" w:hint="eastAsia"/>
          <w:sz w:val="28"/>
          <w:lang w:eastAsia="zh-CN"/>
        </w:rPr>
      </w:pPr>
      <w:bookmarkStart w:id="14" w:name="_Toc9391"/>
      <w:r>
        <w:rPr>
          <w:rFonts w:ascii="仿宋" w:eastAsia="仿宋" w:hAnsi="仿宋" w:cs="仿宋" w:hint="eastAsia"/>
          <w:sz w:val="28"/>
          <w:lang w:eastAsia="zh-CN"/>
        </w:rPr>
        <w:t>三、静止无功发生器项目文档管理</w:t>
      </w:r>
      <w:bookmarkEnd w:id="14"/>
    </w:p>
    <w:p>
      <w:pPr>
        <w:pStyle w:val="Heading2"/>
        <w:rPr>
          <w:rFonts w:ascii="仿宋" w:eastAsia="仿宋" w:hAnsi="仿宋" w:cs="仿宋" w:hint="eastAsia"/>
          <w:lang w:eastAsia="zh-CN"/>
        </w:rPr>
      </w:pPr>
      <w:bookmarkStart w:id="15" w:name="_Toc11721"/>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静止无功发生器项目高度重视文档的质量和准确性，以支持静止无功发生器项目的各项活动和决策。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文档的编制始于静止无功发生器项目计划的初期，我们制定了详细的文档编制计划，明确了每个文档的内容、格式和编写责任人。在静止无功发生器项目启动阶段，我们首先编制了静止无功发生器项目章程，明确定义了静止无功发生器项目的目标、范围、风险等关键要素。随后，静止无功发生器项目团队根据计划陆续编制了需求文档、设计文档、测试文档等各类文档，确保静止无功发生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静止无功发生器项目管理中的重要环节，旨在确保静止无功发生器项目文档符合质量标准和静止无功发生器项目需求。在静止无功发生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静止无功发生器项目相关利益方和专业领域的专家对文档进行独立审查。这有助于获取更全面、客观的反馈，确保静止无功发生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静止无功发生器项目在文档编制与审查方面建立了严格的管理机制，通过规范的流程和多维度的审查，确保静止无功发生器项目文档的质量、准确性和可靠性，为静止无功发生器项目的顺利推进提供了有力支持。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https://d.book118.com/217044023160006032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静止无功发生器项目规划设计蓝图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827118"/>
    <w:rsid w:val="3E8271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704402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2024-01-19T13:55:00Z</dcterms:created>
  <dcterms:modified xsi:type="dcterms:W3CDTF">2024-01-19T13:55:41Z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80E5CECCAC594963B04FDBBBCA197245_11</vt:lpwstr>
  </property>
  <property fmtid="{D5CDD505-2E9C-101B-9397-08002B2CF9AE}" pid="3" name="KSOProductBuildVer">
    <vt:lpwstr>2052-12.1.0.16120</vt:lpwstr>
  </property>
</Properties>
</file>