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制药设备机械项目调研分析报告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5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66" w:history="1">
        <w:r>
          <w:rPr>
            <w:rFonts w:ascii="仿宋" w:eastAsia="仿宋" w:hAnsi="仿宋" w:cs="仿宋" w:hint="eastAsia"/>
            <w:lang w:eastAsia="zh-CN"/>
          </w:rPr>
          <w:t>一、发展规划分析</w:t>
        </w:r>
        <w:r>
          <w:tab/>
        </w:r>
        <w:r>
          <w:fldChar w:fldCharType="begin"/>
        </w:r>
        <w:r>
          <w:instrText xml:space="preserve"> PAGEREF _Toc8466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_Toc6628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_Toc23500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37" w:history="1">
        <w:r>
          <w:rPr>
            <w:rFonts w:ascii="仿宋" w:eastAsia="仿宋" w:hAnsi="仿宋" w:cs="仿宋" w:hint="eastAsia"/>
            <w:lang w:eastAsia="zh-CN"/>
          </w:rPr>
          <w:t>二、制药设备机械项目概论</w:t>
        </w:r>
        <w:r>
          <w:tab/>
        </w:r>
        <w:r>
          <w:fldChar w:fldCharType="begin"/>
        </w:r>
        <w:r>
          <w:instrText xml:space="preserve"> PAGEREF _Toc29737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7" w:history="1">
        <w:r>
          <w:rPr>
            <w:rFonts w:ascii="仿宋" w:eastAsia="仿宋" w:hAnsi="仿宋" w:cs="仿宋" w:hint="eastAsia"/>
            <w:lang w:eastAsia="zh-CN"/>
          </w:rPr>
          <w:t>(一)、制药设备机械项目名称及投资人</w:t>
        </w:r>
        <w:r>
          <w:tab/>
        </w:r>
        <w:r>
          <w:fldChar w:fldCharType="begin"/>
        </w:r>
        <w:r>
          <w:instrText xml:space="preserve"> PAGEREF _Toc10057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7" w:history="1">
        <w:r>
          <w:rPr>
            <w:rFonts w:ascii="仿宋" w:eastAsia="仿宋" w:hAnsi="仿宋" w:cs="仿宋" w:hint="eastAsia"/>
            <w:lang w:eastAsia="zh-CN"/>
          </w:rPr>
          <w:t>(二)、编制原则</w:t>
        </w:r>
        <w:r>
          <w:tab/>
        </w:r>
        <w:r>
          <w:fldChar w:fldCharType="begin"/>
        </w:r>
        <w:r>
          <w:instrText xml:space="preserve"> PAGEREF _Toc5617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92" w:history="1">
        <w:r>
          <w:rPr>
            <w:rFonts w:ascii="仿宋" w:eastAsia="仿宋" w:hAnsi="仿宋" w:cs="仿宋" w:hint="eastAsia"/>
            <w:lang w:eastAsia="zh-CN"/>
          </w:rPr>
          <w:t>(三)、编制依据</w:t>
        </w:r>
        <w:r>
          <w:tab/>
        </w:r>
        <w:r>
          <w:fldChar w:fldCharType="begin"/>
        </w:r>
        <w:r>
          <w:instrText xml:space="preserve"> PAGEREF _Toc31692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74" w:history="1">
        <w:r>
          <w:rPr>
            <w:rFonts w:ascii="仿宋" w:eastAsia="仿宋" w:hAnsi="仿宋" w:cs="仿宋" w:hint="eastAsia"/>
            <w:lang w:eastAsia="zh-CN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_Toc5874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1" w:history="1">
        <w:r>
          <w:rPr>
            <w:rFonts w:ascii="仿宋" w:eastAsia="仿宋" w:hAnsi="仿宋" w:cs="仿宋" w:hint="eastAsia"/>
            <w:lang w:eastAsia="zh-CN"/>
          </w:rPr>
          <w:t>(五)、制药设备机械项目建设背景</w:t>
        </w:r>
        <w:r>
          <w:tab/>
        </w:r>
        <w:r>
          <w:fldChar w:fldCharType="begin"/>
        </w:r>
        <w:r>
          <w:instrText xml:space="preserve"> PAGEREF _Toc30921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5" w:history="1">
        <w:r>
          <w:rPr>
            <w:rFonts w:ascii="仿宋" w:eastAsia="仿宋" w:hAnsi="仿宋" w:cs="仿宋" w:hint="eastAsia"/>
            <w:lang w:eastAsia="zh-CN"/>
          </w:rPr>
          <w:t>(六)、结论分析</w:t>
        </w:r>
        <w:r>
          <w:tab/>
        </w:r>
        <w:r>
          <w:fldChar w:fldCharType="begin"/>
        </w:r>
        <w:r>
          <w:instrText xml:space="preserve"> PAGEREF _Toc11545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6" w:history="1">
        <w:r>
          <w:rPr>
            <w:rFonts w:ascii="仿宋" w:eastAsia="仿宋" w:hAnsi="仿宋" w:cs="仿宋" w:hint="eastAsia"/>
            <w:lang w:eastAsia="zh-CN"/>
          </w:rPr>
          <w:t>三、制药设备机械行业发展分析</w:t>
        </w:r>
        <w:r>
          <w:tab/>
        </w:r>
        <w:r>
          <w:fldChar w:fldCharType="begin"/>
        </w:r>
        <w:r>
          <w:instrText xml:space="preserve"> PAGEREF _Toc26526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28" w:history="1">
        <w:r>
          <w:rPr>
            <w:rFonts w:ascii="仿宋" w:eastAsia="仿宋" w:hAnsi="仿宋" w:cs="仿宋" w:hint="eastAsia"/>
            <w:lang w:eastAsia="zh-CN"/>
          </w:rPr>
          <w:t>(一)、制药设备机械行业发展总体概况</w:t>
        </w:r>
        <w:r>
          <w:tab/>
        </w:r>
        <w:r>
          <w:fldChar w:fldCharType="begin"/>
        </w:r>
        <w:r>
          <w:instrText xml:space="preserve"> PAGEREF _Toc17128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8" w:history="1">
        <w:r>
          <w:rPr>
            <w:rFonts w:ascii="仿宋" w:eastAsia="仿宋" w:hAnsi="仿宋" w:cs="仿宋" w:hint="eastAsia"/>
            <w:lang w:eastAsia="zh-CN"/>
          </w:rPr>
          <w:t>(二)、制药设备机械行业发展背景</w:t>
        </w:r>
        <w:r>
          <w:tab/>
        </w:r>
        <w:r>
          <w:fldChar w:fldCharType="begin"/>
        </w:r>
        <w:r>
          <w:instrText xml:space="preserve"> PAGEREF _Toc7408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5" w:history="1">
        <w:r>
          <w:rPr>
            <w:rFonts w:ascii="仿宋" w:eastAsia="仿宋" w:hAnsi="仿宋" w:cs="仿宋" w:hint="eastAsia"/>
            <w:lang w:eastAsia="zh-CN"/>
          </w:rPr>
          <w:t>(三)、制药设备机械行业发展前景</w:t>
        </w:r>
        <w:r>
          <w:tab/>
        </w:r>
        <w:r>
          <w:fldChar w:fldCharType="begin"/>
        </w:r>
        <w:r>
          <w:instrText xml:space="preserve"> PAGEREF _Toc26065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52" w:history="1">
        <w:r>
          <w:rPr>
            <w:rFonts w:ascii="仿宋" w:eastAsia="仿宋" w:hAnsi="仿宋" w:cs="仿宋" w:hint="eastAsia"/>
            <w:lang w:eastAsia="zh-CN"/>
          </w:rPr>
          <w:t>四、建设单位基本信息</w:t>
        </w:r>
        <w:r>
          <w:tab/>
        </w:r>
        <w:r>
          <w:fldChar w:fldCharType="begin"/>
        </w:r>
        <w:r>
          <w:instrText xml:space="preserve"> PAGEREF _Toc30252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7" w:history="1">
        <w:r>
          <w:rPr>
            <w:rFonts w:ascii="仿宋" w:eastAsia="仿宋" w:hAnsi="仿宋" w:cs="仿宋" w:hint="eastAsia"/>
            <w:lang w:eastAsia="zh-CN"/>
          </w:rPr>
          <w:t>(一)、制药设备机械项目承办单位基本情况</w:t>
        </w:r>
        <w:r>
          <w:tab/>
        </w:r>
        <w:r>
          <w:fldChar w:fldCharType="begin"/>
        </w:r>
        <w:r>
          <w:instrText xml:space="preserve"> PAGEREF _Toc29777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_Toc23475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2" w:history="1">
        <w:r>
          <w:rPr>
            <w:rFonts w:ascii="仿宋" w:eastAsia="仿宋" w:hAnsi="仿宋" w:cs="仿宋" w:hint="eastAsia"/>
            <w:lang w:eastAsia="zh-CN"/>
          </w:rPr>
          <w:t>五、环境评价</w:t>
        </w:r>
        <w:r>
          <w:tab/>
        </w:r>
        <w:r>
          <w:fldChar w:fldCharType="begin"/>
        </w:r>
        <w:r>
          <w:instrText xml:space="preserve"> PAGEREF _Toc29132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51" w:history="1">
        <w:r>
          <w:rPr>
            <w:rFonts w:ascii="仿宋" w:eastAsia="仿宋" w:hAnsi="仿宋" w:cs="仿宋" w:hint="eastAsia"/>
            <w:lang w:eastAsia="zh-CN"/>
          </w:rPr>
          <w:t>(一)、环境评价概述</w:t>
        </w:r>
        <w:r>
          <w:tab/>
        </w:r>
        <w:r>
          <w:fldChar w:fldCharType="begin"/>
        </w:r>
        <w:r>
          <w:instrText xml:space="preserve"> PAGEREF _Toc13751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8" w:history="1">
        <w:r>
          <w:rPr>
            <w:rFonts w:ascii="仿宋" w:eastAsia="仿宋" w:hAnsi="仿宋" w:cs="仿宋" w:hint="eastAsia"/>
            <w:lang w:eastAsia="zh-CN"/>
          </w:rPr>
          <w:t>(二)、评价制药设备机械项目概况</w:t>
        </w:r>
        <w:r>
          <w:tab/>
        </w:r>
        <w:r>
          <w:fldChar w:fldCharType="begin"/>
        </w:r>
        <w:r>
          <w:instrText xml:space="preserve"> PAGEREF _Toc22148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97" w:history="1">
        <w:r>
          <w:rPr>
            <w:rFonts w:ascii="仿宋" w:eastAsia="仿宋" w:hAnsi="仿宋" w:cs="仿宋" w:hint="eastAsia"/>
            <w:lang w:eastAsia="zh-CN"/>
          </w:rPr>
          <w:t>(三)、环评单位的基本情况</w:t>
        </w:r>
        <w:r>
          <w:tab/>
        </w:r>
        <w:r>
          <w:fldChar w:fldCharType="begin"/>
        </w:r>
        <w:r>
          <w:instrText xml:space="preserve"> PAGEREF _Toc28897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5" w:history="1">
        <w:r>
          <w:rPr>
            <w:rFonts w:ascii="仿宋" w:eastAsia="仿宋" w:hAnsi="仿宋" w:cs="仿宋" w:hint="eastAsia"/>
            <w:lang w:eastAsia="zh-CN"/>
          </w:rPr>
          <w:t>(四)、评价范围及目的</w:t>
        </w:r>
        <w:r>
          <w:tab/>
        </w:r>
        <w:r>
          <w:fldChar w:fldCharType="begin"/>
        </w:r>
        <w:r>
          <w:instrText xml:space="preserve"> PAGEREF _Toc9255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2" w:history="1">
        <w:r>
          <w:rPr>
            <w:rFonts w:ascii="仿宋" w:eastAsia="仿宋" w:hAnsi="仿宋" w:cs="仿宋" w:hint="eastAsia"/>
            <w:lang w:eastAsia="zh-CN"/>
          </w:rPr>
          <w:t>(五)、评价依据</w:t>
        </w:r>
        <w:r>
          <w:tab/>
        </w:r>
        <w:r>
          <w:fldChar w:fldCharType="begin"/>
        </w:r>
        <w:r>
          <w:instrText xml:space="preserve"> PAGEREF _Toc22832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" w:history="1">
        <w:r>
          <w:rPr>
            <w:rFonts w:ascii="仿宋" w:eastAsia="仿宋" w:hAnsi="仿宋" w:cs="仿宋" w:hint="eastAsia"/>
            <w:lang w:eastAsia="zh-CN"/>
          </w:rPr>
          <w:t>(六)、国家环保法律法规</w:t>
        </w:r>
        <w:r>
          <w:tab/>
        </w:r>
        <w:r>
          <w:fldChar w:fldCharType="begin"/>
        </w:r>
        <w:r>
          <w:instrText xml:space="preserve"> PAGEREF _Toc2999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" w:history="1">
        <w:r>
          <w:rPr>
            <w:rFonts w:ascii="仿宋" w:eastAsia="仿宋" w:hAnsi="仿宋" w:cs="仿宋" w:hint="eastAsia"/>
            <w:lang w:eastAsia="zh-CN"/>
          </w:rPr>
          <w:t>(七)、地方环保规定</w:t>
        </w:r>
        <w:r>
          <w:tab/>
        </w:r>
        <w:r>
          <w:fldChar w:fldCharType="begin"/>
        </w:r>
        <w:r>
          <w:instrText xml:space="preserve"> PAGEREF _Toc1196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6" w:history="1">
        <w:r>
          <w:rPr>
            <w:rFonts w:ascii="仿宋" w:eastAsia="仿宋" w:hAnsi="仿宋" w:cs="仿宋" w:hint="eastAsia"/>
            <w:lang w:eastAsia="zh-CN"/>
          </w:rPr>
          <w:t>(八)、相关标准和技术规范</w:t>
        </w:r>
        <w:r>
          <w:tab/>
        </w:r>
        <w:r>
          <w:fldChar w:fldCharType="begin"/>
        </w:r>
        <w:r>
          <w:instrText xml:space="preserve"> PAGEREF _Toc6116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0" w:history="1">
        <w:r>
          <w:rPr>
            <w:rFonts w:ascii="仿宋" w:eastAsia="仿宋" w:hAnsi="仿宋" w:cs="仿宋" w:hint="eastAsia"/>
            <w:lang w:eastAsia="zh-CN"/>
          </w:rPr>
          <w:t>(九)、评价程序与方法</w:t>
        </w:r>
        <w:r>
          <w:tab/>
        </w:r>
        <w:r>
          <w:fldChar w:fldCharType="begin"/>
        </w:r>
        <w:r>
          <w:instrText xml:space="preserve"> PAGEREF _Toc5350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2" w:history="1">
        <w:r>
          <w:rPr>
            <w:rFonts w:ascii="仿宋" w:eastAsia="仿宋" w:hAnsi="仿宋" w:cs="仿宋" w:hint="eastAsia"/>
            <w:lang w:eastAsia="zh-CN"/>
          </w:rPr>
          <w:t>(十)、环境评价程序</w:t>
        </w:r>
        <w:r>
          <w:tab/>
        </w:r>
        <w:r>
          <w:fldChar w:fldCharType="begin"/>
        </w:r>
        <w:r>
          <w:instrText xml:space="preserve"> PAGEREF _Toc10002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29" w:history="1">
        <w:r>
          <w:rPr>
            <w:rFonts w:ascii="仿宋" w:eastAsia="仿宋" w:hAnsi="仿宋" w:cs="仿宋" w:hint="eastAsia"/>
            <w:lang w:eastAsia="zh-CN"/>
          </w:rPr>
          <w:t>(十一)、评价方法与技术路线</w:t>
        </w:r>
        <w:r>
          <w:tab/>
        </w:r>
        <w:r>
          <w:fldChar w:fldCharType="begin"/>
        </w:r>
        <w:r>
          <w:instrText xml:space="preserve"> PAGEREF _Toc3429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09" w:history="1">
        <w:r>
          <w:rPr>
            <w:rFonts w:ascii="仿宋" w:eastAsia="仿宋" w:hAnsi="仿宋" w:cs="仿宋" w:hint="eastAsia"/>
            <w:lang w:eastAsia="zh-CN"/>
          </w:rPr>
          <w:t>六、制药设备机械项目选址研究</w:t>
        </w:r>
        <w:r>
          <w:tab/>
        </w:r>
        <w:r>
          <w:fldChar w:fldCharType="begin"/>
        </w:r>
        <w:r>
          <w:instrText xml:space="preserve"> PAGEREF _Toc6809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74" w:history="1">
        <w:r>
          <w:rPr>
            <w:rFonts w:ascii="仿宋" w:eastAsia="仿宋" w:hAnsi="仿宋" w:cs="仿宋" w:hint="eastAsia"/>
            <w:lang w:eastAsia="zh-CN"/>
          </w:rPr>
          <w:t>(一)、制药设备机械项目选址的指导原则</w:t>
        </w:r>
        <w:r>
          <w:tab/>
        </w:r>
        <w:r>
          <w:fldChar w:fldCharType="begin"/>
        </w:r>
        <w:r>
          <w:instrText xml:space="preserve"> PAGEREF _Toc11874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6" w:history="1">
        <w:r>
          <w:rPr>
            <w:rFonts w:ascii="仿宋" w:eastAsia="仿宋" w:hAnsi="仿宋" w:cs="仿宋" w:hint="eastAsia"/>
            <w:lang w:eastAsia="zh-CN"/>
          </w:rPr>
          <w:t>(二)、制药设备机械项目选址</w:t>
        </w:r>
        <w:r>
          <w:tab/>
        </w:r>
        <w:r>
          <w:fldChar w:fldCharType="begin"/>
        </w:r>
        <w:r>
          <w:instrText xml:space="preserve"> PAGEREF _Toc3336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91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_Toc32391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7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_Toc12137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5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_Toc17295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0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_Toc11750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1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_Toc26871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4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_Toc15924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59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_Toc3359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40" w:history="1">
        <w:r>
          <w:rPr>
            <w:rFonts w:ascii="仿宋" w:eastAsia="仿宋" w:hAnsi="仿宋" w:cs="仿宋" w:hint="eastAsia"/>
            <w:lang w:eastAsia="zh-CN"/>
          </w:rPr>
          <w:t>七、制药设备机械项目技术工艺特点及优势</w:t>
        </w:r>
        <w:r>
          <w:tab/>
        </w:r>
        <w:r>
          <w:fldChar w:fldCharType="begin"/>
        </w:r>
        <w:r>
          <w:instrText xml:space="preserve"> PAGEREF _Toc20140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810" w:history="1">
        <w:r>
          <w:rPr>
            <w:rFonts w:ascii="仿宋" w:eastAsia="仿宋" w:hAnsi="仿宋" w:cs="仿宋" w:hint="eastAsia"/>
            <w:lang w:eastAsia="zh-CN"/>
          </w:rPr>
          <w:t>(一)、技术方案</w:t>
        </w:r>
        <w:r>
          <w:tab/>
        </w:r>
        <w:r>
          <w:fldChar w:fldCharType="begin"/>
        </w:r>
        <w:r>
          <w:instrText xml:space="preserve"> PAGEREF _Toc28810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63" w:history="1">
        <w:r>
          <w:rPr>
            <w:rFonts w:ascii="仿宋" w:eastAsia="仿宋" w:hAnsi="仿宋" w:cs="仿宋" w:hint="eastAsia"/>
            <w:lang w:eastAsia="zh-CN"/>
          </w:rPr>
          <w:t>(二)、制药设备机械项目工艺技术设计方案</w:t>
        </w:r>
        <w:r>
          <w:tab/>
        </w:r>
        <w:r>
          <w:fldChar w:fldCharType="begin"/>
        </w:r>
        <w:r>
          <w:instrText xml:space="preserve"> PAGEREF _Toc17163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3" w:history="1">
        <w:r>
          <w:rPr>
            <w:rFonts w:ascii="仿宋" w:eastAsia="仿宋" w:hAnsi="仿宋" w:cs="仿宋" w:hint="eastAsia"/>
            <w:lang w:eastAsia="zh-CN"/>
          </w:rPr>
          <w:t>八、制药设备机械项目实施与监督</w:t>
        </w:r>
        <w:r>
          <w:tab/>
        </w:r>
        <w:r>
          <w:fldChar w:fldCharType="begin"/>
        </w:r>
        <w:r>
          <w:instrText xml:space="preserve"> PAGEREF _Toc8233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3" w:history="1">
        <w:r>
          <w:rPr>
            <w:rFonts w:ascii="仿宋" w:eastAsia="仿宋" w:hAnsi="仿宋" w:cs="仿宋" w:hint="eastAsia"/>
            <w:lang w:eastAsia="zh-CN"/>
          </w:rPr>
          <w:t>(一)、制药设备机械项目进度与任务分配</w:t>
        </w:r>
        <w:r>
          <w:tab/>
        </w:r>
        <w:r>
          <w:fldChar w:fldCharType="begin"/>
        </w:r>
        <w:r>
          <w:instrText xml:space="preserve"> PAGEREF _Toc21533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8" w:history="1">
        <w:r>
          <w:rPr>
            <w:rFonts w:ascii="仿宋" w:eastAsia="仿宋" w:hAnsi="仿宋" w:cs="仿宋" w:hint="eastAsia"/>
            <w:lang w:eastAsia="zh-CN"/>
          </w:rPr>
          <w:t>(二)、质量控制与验收标准</w:t>
        </w:r>
        <w:r>
          <w:tab/>
        </w:r>
        <w:r>
          <w:fldChar w:fldCharType="begin"/>
        </w:r>
        <w:r>
          <w:instrText xml:space="preserve"> PAGEREF _Toc15048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3" w:history="1">
        <w:r>
          <w:rPr>
            <w:rFonts w:ascii="仿宋" w:eastAsia="仿宋" w:hAnsi="仿宋" w:cs="仿宋" w:hint="eastAsia"/>
            <w:lang w:eastAsia="zh-CN"/>
          </w:rPr>
          <w:t>(三)、变更管理与问题解决</w:t>
        </w:r>
        <w:r>
          <w:tab/>
        </w:r>
        <w:r>
          <w:fldChar w:fldCharType="begin"/>
        </w:r>
        <w:r>
          <w:instrText xml:space="preserve"> PAGEREF _Toc4583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63" w:history="1">
        <w:r>
          <w:rPr>
            <w:rFonts w:ascii="仿宋" w:eastAsia="仿宋" w:hAnsi="仿宋" w:cs="仿宋" w:hint="eastAsia"/>
            <w:lang w:eastAsia="zh-CN"/>
          </w:rPr>
          <w:t>九、效益分析</w:t>
        </w:r>
        <w:r>
          <w:tab/>
        </w:r>
        <w:r>
          <w:fldChar w:fldCharType="begin"/>
        </w:r>
        <w:r>
          <w:instrText xml:space="preserve"> PAGEREF _Toc29463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26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_Toc17426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8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_Toc15088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_Toc666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87" w:history="1">
        <w:r>
          <w:rPr>
            <w:rFonts w:ascii="仿宋" w:eastAsia="仿宋" w:hAnsi="仿宋" w:cs="仿宋" w:hint="eastAsia"/>
            <w:lang w:eastAsia="zh-CN"/>
          </w:rPr>
          <w:t>十、技术与研发计划</w:t>
        </w:r>
        <w:r>
          <w:tab/>
        </w:r>
        <w:r>
          <w:fldChar w:fldCharType="begin"/>
        </w:r>
        <w:r>
          <w:instrText xml:space="preserve"> PAGEREF _Toc10687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7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_Toc28947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2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_Toc32572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5" w:history="1">
        <w:r>
          <w:rPr>
            <w:rFonts w:ascii="仿宋" w:eastAsia="仿宋" w:hAnsi="仿宋" w:cs="仿宋" w:hint="eastAsia"/>
            <w:lang w:eastAsia="zh-CN"/>
          </w:rPr>
          <w:t>十一、制药设备机械项目组织与管理</w:t>
        </w:r>
        <w:r>
          <w:tab/>
        </w:r>
        <w:r>
          <w:fldChar w:fldCharType="begin"/>
        </w:r>
        <w:r>
          <w:instrText xml:space="preserve"> PAGEREF _Toc6405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6" w:history="1">
        <w:r>
          <w:rPr>
            <w:rFonts w:ascii="仿宋" w:eastAsia="仿宋" w:hAnsi="仿宋" w:cs="仿宋" w:hint="eastAsia"/>
            <w:lang w:eastAsia="zh-CN"/>
          </w:rPr>
          <w:t>(一)、制药设备机械项目管理团队组建</w:t>
        </w:r>
        <w:r>
          <w:tab/>
        </w:r>
        <w:r>
          <w:fldChar w:fldCharType="begin"/>
        </w:r>
        <w:r>
          <w:instrText xml:space="preserve"> PAGEREF _Toc27856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" w:history="1">
        <w:r>
          <w:rPr>
            <w:rFonts w:ascii="仿宋" w:eastAsia="仿宋" w:hAnsi="仿宋" w:cs="仿宋" w:hint="eastAsia"/>
            <w:lang w:eastAsia="zh-CN"/>
          </w:rPr>
          <w:t>(二)、制药设备机械项目沟通与决策流程</w:t>
        </w:r>
        <w:r>
          <w:tab/>
        </w:r>
        <w:r>
          <w:fldChar w:fldCharType="begin"/>
        </w:r>
        <w:r>
          <w:instrText xml:space="preserve"> PAGEREF _Toc1064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5" w:history="1">
        <w:r>
          <w:rPr>
            <w:rFonts w:ascii="仿宋" w:eastAsia="仿宋" w:hAnsi="仿宋" w:cs="仿宋" w:hint="eastAsia"/>
            <w:lang w:eastAsia="zh-CN"/>
          </w:rPr>
          <w:t>(三)、制药设备机械项目风险管理与应对策略</w:t>
        </w:r>
        <w:r>
          <w:tab/>
        </w:r>
        <w:r>
          <w:fldChar w:fldCharType="begin"/>
        </w:r>
        <w:r>
          <w:instrText xml:space="preserve"> PAGEREF _Toc25445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40" w:history="1">
        <w:r>
          <w:rPr>
            <w:rFonts w:ascii="仿宋" w:eastAsia="仿宋" w:hAnsi="仿宋" w:cs="仿宋" w:hint="eastAsia"/>
            <w:lang w:eastAsia="zh-CN"/>
          </w:rPr>
          <w:t>十二、建设方案与产品规划</w:t>
        </w:r>
        <w:r>
          <w:tab/>
        </w:r>
        <w:r>
          <w:fldChar w:fldCharType="begin"/>
        </w:r>
        <w:r>
          <w:instrText xml:space="preserve"> PAGEREF _Toc32140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2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_Toc20592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5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_Toc22765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2" w:history="1">
        <w:r>
          <w:rPr>
            <w:rFonts w:ascii="仿宋" w:eastAsia="仿宋" w:hAnsi="仿宋" w:cs="仿宋" w:hint="eastAsia"/>
            <w:lang w:eastAsia="zh-CN"/>
          </w:rPr>
          <w:t>十三、制药设备机械项目投资方案分析</w:t>
        </w:r>
        <w:r>
          <w:tab/>
        </w:r>
        <w:r>
          <w:fldChar w:fldCharType="begin"/>
        </w:r>
        <w:r>
          <w:instrText xml:space="preserve"> PAGEREF _Toc19562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3" w:history="1">
        <w:r>
          <w:rPr>
            <w:rFonts w:ascii="仿宋" w:eastAsia="仿宋" w:hAnsi="仿宋" w:cs="仿宋" w:hint="eastAsia"/>
            <w:lang w:eastAsia="zh-CN"/>
          </w:rPr>
          <w:t>(一)、制药设备机械项目估算说明</w:t>
        </w:r>
        <w:r>
          <w:tab/>
        </w:r>
        <w:r>
          <w:fldChar w:fldCharType="begin"/>
        </w:r>
        <w:r>
          <w:instrText xml:space="preserve"> PAGEREF _Toc22983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9" w:history="1">
        <w:r>
          <w:rPr>
            <w:rFonts w:ascii="仿宋" w:eastAsia="仿宋" w:hAnsi="仿宋" w:cs="仿宋" w:hint="eastAsia"/>
            <w:lang w:eastAsia="zh-CN"/>
          </w:rPr>
          <w:t>(二)、制药设备机械项目总投资估算</w:t>
        </w:r>
        <w:r>
          <w:tab/>
        </w:r>
        <w:r>
          <w:fldChar w:fldCharType="begin"/>
        </w:r>
        <w:r>
          <w:instrText xml:space="preserve"> PAGEREF _Toc3619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9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_Toc24549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78" w:history="1">
        <w:r>
          <w:rPr>
            <w:rFonts w:ascii="仿宋" w:eastAsia="仿宋" w:hAnsi="仿宋" w:cs="仿宋" w:hint="eastAsia"/>
            <w:lang w:eastAsia="zh-CN"/>
          </w:rPr>
          <w:t>十四、招标方案</w:t>
        </w:r>
        <w:r>
          <w:tab/>
        </w:r>
        <w:r>
          <w:fldChar w:fldCharType="begin"/>
        </w:r>
        <w:r>
          <w:instrText xml:space="preserve"> PAGEREF _Toc20878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6" w:history="1">
        <w:r>
          <w:rPr>
            <w:rFonts w:ascii="仿宋" w:eastAsia="仿宋" w:hAnsi="仿宋" w:cs="仿宋" w:hint="eastAsia"/>
            <w:lang w:eastAsia="zh-CN"/>
          </w:rPr>
          <w:t>(一)、制药设备机械项目招标依据</w:t>
        </w:r>
        <w:r>
          <w:tab/>
        </w:r>
        <w:r>
          <w:fldChar w:fldCharType="begin"/>
        </w:r>
        <w:r>
          <w:instrText xml:space="preserve"> PAGEREF _Toc28026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5" w:history="1">
        <w:r>
          <w:rPr>
            <w:rFonts w:ascii="仿宋" w:eastAsia="仿宋" w:hAnsi="仿宋" w:cs="仿宋" w:hint="eastAsia"/>
            <w:lang w:eastAsia="zh-CN"/>
          </w:rPr>
          <w:t>(二)、制药设备机械项目招标范围</w:t>
        </w:r>
        <w:r>
          <w:tab/>
        </w:r>
        <w:r>
          <w:fldChar w:fldCharType="begin"/>
        </w:r>
        <w:r>
          <w:instrText xml:space="preserve"> PAGEREF _Toc5615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04" w:history="1">
        <w:r>
          <w:rPr>
            <w:rFonts w:ascii="仿宋" w:eastAsia="仿宋" w:hAnsi="仿宋" w:cs="仿宋" w:hint="eastAsia"/>
            <w:lang w:eastAsia="zh-CN"/>
          </w:rPr>
          <w:t>(三)、招标要求</w:t>
        </w:r>
        <w:r>
          <w:tab/>
        </w:r>
        <w:r>
          <w:fldChar w:fldCharType="begin"/>
        </w:r>
        <w:r>
          <w:instrText xml:space="preserve"> PAGEREF _Toc31504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7" w:history="1">
        <w:r>
          <w:rPr>
            <w:rFonts w:ascii="仿宋" w:eastAsia="仿宋" w:hAnsi="仿宋" w:cs="仿宋" w:hint="eastAsia"/>
            <w:lang w:eastAsia="zh-CN"/>
          </w:rPr>
          <w:t>(四)、招标组织方式</w:t>
        </w:r>
        <w:r>
          <w:tab/>
        </w:r>
        <w:r>
          <w:fldChar w:fldCharType="begin"/>
        </w:r>
        <w:r>
          <w:instrText xml:space="preserve"> PAGEREF _Toc30367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6" w:history="1">
        <w:r>
          <w:rPr>
            <w:rFonts w:ascii="仿宋" w:eastAsia="仿宋" w:hAnsi="仿宋" w:cs="仿宋" w:hint="eastAsia"/>
            <w:lang w:eastAsia="zh-CN"/>
          </w:rPr>
          <w:t>(五)、招标信息发布</w:t>
        </w:r>
        <w:r>
          <w:tab/>
        </w:r>
        <w:r>
          <w:fldChar w:fldCharType="begin"/>
        </w:r>
        <w:r>
          <w:instrText xml:space="preserve"> PAGEREF _Toc28616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38" w:history="1">
        <w:r>
          <w:rPr>
            <w:rFonts w:ascii="仿宋" w:eastAsia="仿宋" w:hAnsi="仿宋" w:cs="仿宋" w:hint="eastAsia"/>
            <w:lang w:eastAsia="zh-CN"/>
          </w:rPr>
          <w:t>十五、进度计划方案</w:t>
        </w:r>
        <w:r>
          <w:tab/>
        </w:r>
        <w:r>
          <w:fldChar w:fldCharType="begin"/>
        </w:r>
        <w:r>
          <w:instrText xml:space="preserve"> PAGEREF _Toc15038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" w:history="1">
        <w:r>
          <w:rPr>
            <w:rFonts w:ascii="仿宋" w:eastAsia="仿宋" w:hAnsi="仿宋" w:cs="仿宋" w:hint="eastAsia"/>
            <w:lang w:eastAsia="zh-CN"/>
          </w:rPr>
          <w:t>(一)、制药设备机械项目进度安排</w:t>
        </w:r>
        <w:r>
          <w:tab/>
        </w:r>
        <w:r>
          <w:fldChar w:fldCharType="begin"/>
        </w:r>
        <w:r>
          <w:instrText xml:space="preserve"> PAGEREF _Toc2240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22" w:history="1">
        <w:r>
          <w:rPr>
            <w:rFonts w:ascii="仿宋" w:eastAsia="仿宋" w:hAnsi="仿宋" w:cs="仿宋" w:hint="eastAsia"/>
            <w:lang w:eastAsia="zh-CN"/>
          </w:rPr>
          <w:t>(二)、制药设备机械项目实施保障措施</w:t>
        </w:r>
        <w:r>
          <w:tab/>
        </w:r>
        <w:r>
          <w:fldChar w:fldCharType="begin"/>
        </w:r>
        <w:r>
          <w:instrText xml:space="preserve"> PAGEREF _Toc23422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59" w:history="1">
        <w:r>
          <w:rPr>
            <w:rFonts w:ascii="仿宋" w:eastAsia="仿宋" w:hAnsi="仿宋" w:cs="仿宋" w:hint="eastAsia"/>
            <w:lang w:eastAsia="zh-CN"/>
          </w:rPr>
          <w:t>十六、市场反馈与迭代</w:t>
        </w:r>
        <w:r>
          <w:tab/>
        </w:r>
        <w:r>
          <w:fldChar w:fldCharType="begin"/>
        </w:r>
        <w:r>
          <w:instrText xml:space="preserve"> PAGEREF _Toc4259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9" w:history="1">
        <w:r>
          <w:rPr>
            <w:rFonts w:ascii="仿宋" w:eastAsia="仿宋" w:hAnsi="仿宋" w:cs="仿宋" w:hint="eastAsia"/>
            <w:lang w:eastAsia="zh-CN"/>
          </w:rPr>
          <w:t>(一)、市场反馈概述</w:t>
        </w:r>
        <w:r>
          <w:tab/>
        </w:r>
        <w:r>
          <w:fldChar w:fldCharType="begin"/>
        </w:r>
        <w:r>
          <w:instrText xml:space="preserve"> PAGEREF _Toc32259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eastAsia="zh-CN"/>
          </w:rPr>
          <w:t>(二)、顾客反馈与满意度调查</w:t>
        </w:r>
        <w:r>
          <w:tab/>
        </w:r>
        <w:r>
          <w:fldChar w:fldCharType="begin"/>
        </w:r>
        <w:r>
          <w:instrText xml:space="preserve"> PAGEREF _Toc4264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" w:history="1">
        <w:r>
          <w:rPr>
            <w:rFonts w:ascii="仿宋" w:eastAsia="仿宋" w:hAnsi="仿宋" w:cs="仿宋" w:hint="eastAsia"/>
            <w:lang w:eastAsia="zh-CN"/>
          </w:rPr>
          <w:t>(三)、产品改进与迭代策略</w:t>
        </w:r>
        <w:r>
          <w:tab/>
        </w:r>
        <w:r>
          <w:fldChar w:fldCharType="begin"/>
        </w:r>
        <w:r>
          <w:instrText xml:space="preserve"> PAGEREF _Toc1244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11" w:history="1">
        <w:r>
          <w:rPr>
            <w:rFonts w:ascii="仿宋" w:eastAsia="仿宋" w:hAnsi="仿宋" w:cs="仿宋" w:hint="eastAsia"/>
            <w:lang w:eastAsia="zh-CN"/>
          </w:rPr>
          <w:t>十七、法律与合规性</w:t>
        </w:r>
        <w:r>
          <w:tab/>
        </w:r>
        <w:r>
          <w:fldChar w:fldCharType="begin"/>
        </w:r>
        <w:r>
          <w:instrText xml:space="preserve"> PAGEREF _Toc11911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2" w:history="1">
        <w:r>
          <w:rPr>
            <w:rFonts w:ascii="仿宋" w:eastAsia="仿宋" w:hAnsi="仿宋" w:cs="仿宋" w:hint="eastAsia"/>
            <w:lang w:eastAsia="zh-CN"/>
          </w:rPr>
          <w:t>(一)、相关法律法规概述</w:t>
        </w:r>
        <w:r>
          <w:tab/>
        </w:r>
        <w:r>
          <w:fldChar w:fldCharType="begin"/>
        </w:r>
        <w:r>
          <w:instrText xml:space="preserve"> PAGEREF _Toc16032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30" w:history="1">
        <w:r>
          <w:rPr>
            <w:rFonts w:ascii="仿宋" w:eastAsia="仿宋" w:hAnsi="仿宋" w:cs="仿宋" w:hint="eastAsia"/>
            <w:lang w:eastAsia="zh-CN"/>
          </w:rPr>
          <w:t>(二)、制药设备机械项目合同管理</w:t>
        </w:r>
        <w:r>
          <w:tab/>
        </w:r>
        <w:r>
          <w:fldChar w:fldCharType="begin"/>
        </w:r>
        <w:r>
          <w:instrText xml:space="preserve"> PAGEREF _Toc18230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70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_Toc8770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4" w:history="1">
        <w:r>
          <w:rPr>
            <w:rFonts w:ascii="仿宋" w:eastAsia="仿宋" w:hAnsi="仿宋" w:cs="仿宋" w:hint="eastAsia"/>
            <w:lang w:eastAsia="zh-CN"/>
          </w:rPr>
          <w:t>(四)、劳动法规与员工权益</w:t>
        </w:r>
        <w:r>
          <w:tab/>
        </w:r>
        <w:r>
          <w:fldChar w:fldCharType="begin"/>
        </w:r>
        <w:r>
          <w:instrText xml:space="preserve"> PAGEREF _Toc5224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2" w:history="1">
        <w:r>
          <w:rPr>
            <w:rFonts w:ascii="仿宋" w:eastAsia="仿宋" w:hAnsi="仿宋" w:cs="仿宋" w:hint="eastAsia"/>
            <w:lang w:eastAsia="zh-CN"/>
          </w:rPr>
          <w:t>(五)、环境保护法规遵循</w:t>
        </w:r>
        <w:r>
          <w:tab/>
        </w:r>
        <w:r>
          <w:fldChar w:fldCharType="begin"/>
        </w:r>
        <w:r>
          <w:instrText xml:space="preserve"> PAGEREF _Toc20232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31" w:history="1">
        <w:r>
          <w:rPr>
            <w:rFonts w:ascii="仿宋" w:eastAsia="仿宋" w:hAnsi="仿宋" w:cs="仿宋" w:hint="eastAsia"/>
            <w:lang w:eastAsia="zh-CN"/>
          </w:rPr>
          <w:t>十八、制药设备机械项目招投标方案</w:t>
        </w:r>
        <w:r>
          <w:tab/>
        </w:r>
        <w:r>
          <w:fldChar w:fldCharType="begin"/>
        </w:r>
        <w:r>
          <w:instrText xml:space="preserve"> PAGEREF _Toc23331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036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_Toc30036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1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_Toc21481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4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_Toc13984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2" w:history="1">
        <w:r>
          <w:rPr>
            <w:rFonts w:ascii="仿宋" w:eastAsia="仿宋" w:hAnsi="仿宋" w:cs="仿宋" w:hint="eastAsia"/>
            <w:lang w:eastAsia="zh-CN"/>
          </w:rPr>
          <w:t>(四)、制药设备机械项目招投标要求</w:t>
        </w:r>
        <w:r>
          <w:tab/>
        </w:r>
        <w:r>
          <w:fldChar w:fldCharType="begin"/>
        </w:r>
        <w:r>
          <w:instrText xml:space="preserve"> PAGEREF _Toc16712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8" w:history="1">
        <w:r>
          <w:rPr>
            <w:rFonts w:ascii="仿宋" w:eastAsia="仿宋" w:hAnsi="仿宋" w:cs="仿宋" w:hint="eastAsia"/>
            <w:lang w:eastAsia="zh-CN"/>
          </w:rPr>
          <w:t>(五)、制药设备机械项目招标方式和招标程序</w:t>
        </w:r>
        <w:r>
          <w:tab/>
        </w:r>
        <w:r>
          <w:fldChar w:fldCharType="begin"/>
        </w:r>
        <w:r>
          <w:instrText xml:space="preserve"> PAGEREF _Toc15958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46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_Toc4046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12" w:history="1">
        <w:r>
          <w:rPr>
            <w:rFonts w:ascii="仿宋" w:eastAsia="仿宋" w:hAnsi="仿宋" w:cs="仿宋" w:hint="eastAsia"/>
            <w:lang w:eastAsia="zh-CN"/>
          </w:rPr>
          <w:t>十九、技术支持与维护</w:t>
        </w:r>
        <w:r>
          <w:tab/>
        </w:r>
        <w:r>
          <w:fldChar w:fldCharType="begin"/>
        </w:r>
        <w:r>
          <w:instrText xml:space="preserve"> PAGEREF _Toc8812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3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_Toc29363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5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_Toc20975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4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_Toc19124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63" w:history="1">
        <w:r>
          <w:rPr>
            <w:rFonts w:ascii="仿宋" w:eastAsia="仿宋" w:hAnsi="仿宋" w:cs="仿宋" w:hint="eastAsia"/>
            <w:lang w:eastAsia="zh-CN"/>
          </w:rPr>
          <w:t>二十、企业技术创新的外部组织模式</w:t>
        </w:r>
        <w:r>
          <w:tab/>
        </w:r>
        <w:r>
          <w:fldChar w:fldCharType="begin"/>
        </w:r>
        <w:r>
          <w:instrText xml:space="preserve"> PAGEREF _Toc18663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0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_Toc20730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5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_Toc15405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3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_Toc3583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5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466"/>
      <w:r>
        <w:rPr>
          <w:rFonts w:ascii="仿宋" w:eastAsia="仿宋" w:hAnsi="仿宋" w:cs="仿宋" w:hint="eastAsia"/>
          <w:sz w:val="28"/>
          <w:lang w:eastAsia="zh-CN"/>
        </w:rPr>
        <w:t>一、发展规划分析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628"/>
      <w:r>
        <w:rPr>
          <w:rFonts w:ascii="仿宋" w:eastAsia="仿宋" w:hAnsi="仿宋" w:cs="仿宋" w:hint="eastAsia"/>
          <w:lang w:eastAsia="zh-CN"/>
        </w:rPr>
        <w:t>(一)、公司发展规划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未来公司的管理面临着巨大的挑战。随着各方面规模的显著增长，管理水平将面对更加复杂的情景。为应对这一变革，公司计划采取一系列措施，提升管理水平和应对能力。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公司将加强组织结构和管理体系的建设。在业务规模迅速扩大的情况下，全面进行战略规划、组织设计和资源配置，确保管理层面的有序运作。特别关注战略规划、资源配置、营销策略、资金管理和内部控制等方面，提前应对复杂性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其次，为满足发展规划的资金需求，公司将采取多元化的融资方式。通过灵活运用银行贷款、配股、增发和发行可转换债券等手段，优化资本结构，确保融资方案的合理性和可行性。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https://d.book118.com/217044046033006045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制药设备机械项目调研分析报告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制药设备机械项目调研分析报告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制药设备机械项目调研分析报告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制药设备机械项目调研分析报告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制药设备机械项目调研分析报告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3A47B7"/>
    <w:rsid w:val="0A3A47B7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1704404603300604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2024-02-26T10:10:00Z</dcterms:created>
  <dcterms:modified xsi:type="dcterms:W3CDTF">2024-02-26T10:10:36Z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9BD10FBEFCBB4F1D94E932A7A1E3BCC8_11</vt:lpwstr>
  </property>
  <property fmtid="{D5CDD505-2E9C-101B-9397-08002B2CF9AE}" pid="3" name="KSOProductBuildVer">
    <vt:lpwstr>2052-12.1.0.16250</vt:lpwstr>
  </property>
</Properties>
</file>