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红外线灯项目规划设计纲要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47" w:history="1">
        <w:r>
          <w:rPr>
            <w:rFonts w:ascii="仿宋" w:eastAsia="仿宋" w:hAnsi="仿宋" w:cs="仿宋" w:hint="eastAsia"/>
            <w:lang w:eastAsia="zh-CN"/>
          </w:rPr>
          <w:t>序言</w:t>
        </w:r>
        <w:r>
          <w:tab/>
        </w:r>
        <w:r>
          <w:fldChar w:fldCharType="begin"/>
        </w:r>
        <w:r>
          <w:instrText xml:space="preserve"> PAGEREF _Toc31547 \h </w:instrText>
        </w:r>
        <w:r>
          <w:fldChar w:fldCharType="separate"/>
        </w:r>
        <w:r>
          <w:t>3</w:t>
        </w:r>
        <w:r>
          <w:fldChar w:fldCharType="end"/>
        </w:r>
      </w:hyperlink>
    </w:p>
    <w:p>
      <w:pPr>
        <w:pStyle w:val="TOC1"/>
        <w:tabs>
          <w:tab w:val="right" w:leader="dot" w:pos="8306"/>
        </w:tabs>
      </w:pPr>
      <w:hyperlink w:anchor="_Toc27164" w:history="1">
        <w:r>
          <w:rPr>
            <w:rFonts w:ascii="仿宋" w:eastAsia="仿宋" w:hAnsi="仿宋" w:cs="仿宋" w:hint="eastAsia"/>
            <w:lang w:eastAsia="zh-CN"/>
          </w:rPr>
          <w:t>一、红外线灯项目选址可行性分析</w:t>
        </w:r>
        <w:r>
          <w:tab/>
        </w:r>
        <w:r>
          <w:fldChar w:fldCharType="begin"/>
        </w:r>
        <w:r>
          <w:instrText xml:space="preserve"> PAGEREF _Toc27164 \h </w:instrText>
        </w:r>
        <w:r>
          <w:fldChar w:fldCharType="separate"/>
        </w:r>
        <w:r>
          <w:t>3</w:t>
        </w:r>
        <w:r>
          <w:fldChar w:fldCharType="end"/>
        </w:r>
      </w:hyperlink>
    </w:p>
    <w:p>
      <w:pPr>
        <w:pStyle w:val="TOC2"/>
        <w:tabs>
          <w:tab w:val="right" w:leader="dot" w:pos="8306"/>
        </w:tabs>
      </w:pPr>
      <w:hyperlink w:anchor="_Toc27995" w:history="1">
        <w:r>
          <w:rPr>
            <w:rFonts w:ascii="仿宋" w:eastAsia="仿宋" w:hAnsi="仿宋" w:cs="仿宋" w:hint="eastAsia"/>
            <w:lang w:eastAsia="zh-CN"/>
          </w:rPr>
          <w:t>(一)、红外线灯项目选址</w:t>
        </w:r>
        <w:r>
          <w:tab/>
        </w:r>
        <w:r>
          <w:fldChar w:fldCharType="begin"/>
        </w:r>
        <w:r>
          <w:instrText xml:space="preserve"> PAGEREF _Toc27995 \h </w:instrText>
        </w:r>
        <w:r>
          <w:fldChar w:fldCharType="separate"/>
        </w:r>
        <w:r>
          <w:t>3</w:t>
        </w:r>
        <w:r>
          <w:fldChar w:fldCharType="end"/>
        </w:r>
      </w:hyperlink>
    </w:p>
    <w:p>
      <w:pPr>
        <w:pStyle w:val="TOC2"/>
        <w:tabs>
          <w:tab w:val="right" w:leader="dot" w:pos="8306"/>
        </w:tabs>
      </w:pPr>
      <w:hyperlink w:anchor="_Toc7655" w:history="1">
        <w:r>
          <w:rPr>
            <w:rFonts w:ascii="仿宋" w:eastAsia="仿宋" w:hAnsi="仿宋" w:cs="仿宋" w:hint="eastAsia"/>
            <w:lang w:eastAsia="zh-CN"/>
          </w:rPr>
          <w:t>(二)、用地控制指标</w:t>
        </w:r>
        <w:r>
          <w:tab/>
        </w:r>
        <w:r>
          <w:fldChar w:fldCharType="begin"/>
        </w:r>
        <w:r>
          <w:instrText xml:space="preserve"> PAGEREF _Toc7655 \h </w:instrText>
        </w:r>
        <w:r>
          <w:fldChar w:fldCharType="separate"/>
        </w:r>
        <w:r>
          <w:t>3</w:t>
        </w:r>
        <w:r>
          <w:fldChar w:fldCharType="end"/>
        </w:r>
      </w:hyperlink>
    </w:p>
    <w:p>
      <w:pPr>
        <w:pStyle w:val="TOC2"/>
        <w:tabs>
          <w:tab w:val="right" w:leader="dot" w:pos="8306"/>
        </w:tabs>
      </w:pPr>
      <w:hyperlink w:anchor="_Toc8083" w:history="1">
        <w:r>
          <w:rPr>
            <w:rFonts w:ascii="仿宋" w:eastAsia="仿宋" w:hAnsi="仿宋" w:cs="仿宋" w:hint="eastAsia"/>
            <w:lang w:eastAsia="zh-CN"/>
          </w:rPr>
          <w:t>(三)、节约用地措施</w:t>
        </w:r>
        <w:r>
          <w:tab/>
        </w:r>
        <w:r>
          <w:fldChar w:fldCharType="begin"/>
        </w:r>
        <w:r>
          <w:instrText xml:space="preserve"> PAGEREF _Toc8083 \h </w:instrText>
        </w:r>
        <w:r>
          <w:fldChar w:fldCharType="separate"/>
        </w:r>
        <w:r>
          <w:t>5</w:t>
        </w:r>
        <w:r>
          <w:fldChar w:fldCharType="end"/>
        </w:r>
      </w:hyperlink>
    </w:p>
    <w:p>
      <w:pPr>
        <w:pStyle w:val="TOC2"/>
        <w:tabs>
          <w:tab w:val="right" w:leader="dot" w:pos="8306"/>
        </w:tabs>
      </w:pPr>
      <w:hyperlink w:anchor="_Toc23057" w:history="1">
        <w:r>
          <w:rPr>
            <w:rFonts w:ascii="仿宋" w:eastAsia="仿宋" w:hAnsi="仿宋" w:cs="仿宋" w:hint="eastAsia"/>
            <w:lang w:eastAsia="zh-CN"/>
          </w:rPr>
          <w:t>(四)、总图布置方案</w:t>
        </w:r>
        <w:r>
          <w:tab/>
        </w:r>
        <w:r>
          <w:fldChar w:fldCharType="begin"/>
        </w:r>
        <w:r>
          <w:instrText xml:space="preserve"> PAGEREF _Toc23057 \h </w:instrText>
        </w:r>
        <w:r>
          <w:fldChar w:fldCharType="separate"/>
        </w:r>
        <w:r>
          <w:t>6</w:t>
        </w:r>
        <w:r>
          <w:fldChar w:fldCharType="end"/>
        </w:r>
      </w:hyperlink>
    </w:p>
    <w:p>
      <w:pPr>
        <w:pStyle w:val="TOC2"/>
        <w:tabs>
          <w:tab w:val="right" w:leader="dot" w:pos="8306"/>
        </w:tabs>
      </w:pPr>
      <w:hyperlink w:anchor="_Toc16324" w:history="1">
        <w:r>
          <w:rPr>
            <w:rFonts w:ascii="仿宋" w:eastAsia="仿宋" w:hAnsi="仿宋" w:cs="仿宋" w:hint="eastAsia"/>
            <w:lang w:eastAsia="zh-CN"/>
          </w:rPr>
          <w:t>(五)、选址综合评价</w:t>
        </w:r>
        <w:r>
          <w:tab/>
        </w:r>
        <w:r>
          <w:fldChar w:fldCharType="begin"/>
        </w:r>
        <w:r>
          <w:instrText xml:space="preserve"> PAGEREF _Toc16324 \h </w:instrText>
        </w:r>
        <w:r>
          <w:fldChar w:fldCharType="separate"/>
        </w:r>
        <w:r>
          <w:t>7</w:t>
        </w:r>
        <w:r>
          <w:fldChar w:fldCharType="end"/>
        </w:r>
      </w:hyperlink>
    </w:p>
    <w:p>
      <w:pPr>
        <w:pStyle w:val="TOC1"/>
        <w:tabs>
          <w:tab w:val="right" w:leader="dot" w:pos="8306"/>
        </w:tabs>
      </w:pPr>
      <w:hyperlink w:anchor="_Toc5143" w:history="1">
        <w:r>
          <w:rPr>
            <w:rFonts w:ascii="仿宋" w:eastAsia="仿宋" w:hAnsi="仿宋" w:cs="仿宋" w:hint="eastAsia"/>
            <w:lang w:eastAsia="zh-CN"/>
          </w:rPr>
          <w:t>二、红外线灯项目建设单位说明</w:t>
        </w:r>
        <w:r>
          <w:tab/>
        </w:r>
        <w:r>
          <w:fldChar w:fldCharType="begin"/>
        </w:r>
        <w:r>
          <w:instrText xml:space="preserve"> PAGEREF _Toc5143 \h </w:instrText>
        </w:r>
        <w:r>
          <w:fldChar w:fldCharType="separate"/>
        </w:r>
        <w:r>
          <w:t>8</w:t>
        </w:r>
        <w:r>
          <w:fldChar w:fldCharType="end"/>
        </w:r>
      </w:hyperlink>
    </w:p>
    <w:p>
      <w:pPr>
        <w:pStyle w:val="TOC2"/>
        <w:tabs>
          <w:tab w:val="right" w:leader="dot" w:pos="8306"/>
        </w:tabs>
      </w:pPr>
      <w:hyperlink w:anchor="_Toc30733" w:history="1">
        <w:r>
          <w:rPr>
            <w:rFonts w:ascii="仿宋" w:eastAsia="仿宋" w:hAnsi="仿宋" w:cs="仿宋" w:hint="eastAsia"/>
            <w:lang w:eastAsia="zh-CN"/>
          </w:rPr>
          <w:t>(一)、红外线灯项目承办单位基本情况</w:t>
        </w:r>
        <w:r>
          <w:tab/>
        </w:r>
        <w:r>
          <w:fldChar w:fldCharType="begin"/>
        </w:r>
        <w:r>
          <w:instrText xml:space="preserve"> PAGEREF _Toc30733 \h </w:instrText>
        </w:r>
        <w:r>
          <w:fldChar w:fldCharType="separate"/>
        </w:r>
        <w:r>
          <w:t>8</w:t>
        </w:r>
        <w:r>
          <w:fldChar w:fldCharType="end"/>
        </w:r>
      </w:hyperlink>
    </w:p>
    <w:p>
      <w:pPr>
        <w:pStyle w:val="TOC2"/>
        <w:tabs>
          <w:tab w:val="right" w:leader="dot" w:pos="8306"/>
        </w:tabs>
      </w:pPr>
      <w:hyperlink w:anchor="_Toc5578" w:history="1">
        <w:r>
          <w:rPr>
            <w:rFonts w:ascii="仿宋" w:eastAsia="仿宋" w:hAnsi="仿宋" w:cs="仿宋" w:hint="eastAsia"/>
            <w:lang w:eastAsia="zh-CN"/>
          </w:rPr>
          <w:t>(二)、公司经济效益分析</w:t>
        </w:r>
        <w:r>
          <w:tab/>
        </w:r>
        <w:r>
          <w:fldChar w:fldCharType="begin"/>
        </w:r>
        <w:r>
          <w:instrText xml:space="preserve"> PAGEREF _Toc5578 \h </w:instrText>
        </w:r>
        <w:r>
          <w:fldChar w:fldCharType="separate"/>
        </w:r>
        <w:r>
          <w:t>9</w:t>
        </w:r>
        <w:r>
          <w:fldChar w:fldCharType="end"/>
        </w:r>
      </w:hyperlink>
    </w:p>
    <w:p>
      <w:pPr>
        <w:pStyle w:val="TOC1"/>
        <w:tabs>
          <w:tab w:val="right" w:leader="dot" w:pos="8306"/>
        </w:tabs>
      </w:pPr>
      <w:hyperlink w:anchor="_Toc23143" w:history="1">
        <w:r>
          <w:rPr>
            <w:rFonts w:ascii="仿宋" w:eastAsia="仿宋" w:hAnsi="仿宋" w:cs="仿宋" w:hint="eastAsia"/>
            <w:lang w:eastAsia="zh-CN"/>
          </w:rPr>
          <w:t>三、市场分析、调研</w:t>
        </w:r>
        <w:r>
          <w:tab/>
        </w:r>
        <w:r>
          <w:fldChar w:fldCharType="begin"/>
        </w:r>
        <w:r>
          <w:instrText xml:space="preserve"> PAGEREF _Toc23143 \h </w:instrText>
        </w:r>
        <w:r>
          <w:fldChar w:fldCharType="separate"/>
        </w:r>
        <w:r>
          <w:t>10</w:t>
        </w:r>
        <w:r>
          <w:fldChar w:fldCharType="end"/>
        </w:r>
      </w:hyperlink>
    </w:p>
    <w:p>
      <w:pPr>
        <w:pStyle w:val="TOC2"/>
        <w:tabs>
          <w:tab w:val="right" w:leader="dot" w:pos="8306"/>
        </w:tabs>
      </w:pPr>
      <w:hyperlink w:anchor="_Toc773" w:history="1">
        <w:r>
          <w:rPr>
            <w:rFonts w:ascii="仿宋" w:eastAsia="仿宋" w:hAnsi="仿宋" w:cs="仿宋" w:hint="eastAsia"/>
            <w:lang w:eastAsia="zh-CN"/>
          </w:rPr>
          <w:t>(一)、红外线灯行业分析</w:t>
        </w:r>
        <w:r>
          <w:tab/>
        </w:r>
        <w:r>
          <w:fldChar w:fldCharType="begin"/>
        </w:r>
        <w:r>
          <w:instrText xml:space="preserve"> PAGEREF _Toc773 \h </w:instrText>
        </w:r>
        <w:r>
          <w:fldChar w:fldCharType="separate"/>
        </w:r>
        <w:r>
          <w:t>10</w:t>
        </w:r>
        <w:r>
          <w:fldChar w:fldCharType="end"/>
        </w:r>
      </w:hyperlink>
    </w:p>
    <w:p>
      <w:pPr>
        <w:pStyle w:val="TOC2"/>
        <w:tabs>
          <w:tab w:val="right" w:leader="dot" w:pos="8306"/>
        </w:tabs>
      </w:pPr>
      <w:hyperlink w:anchor="_Toc30202" w:history="1">
        <w:r>
          <w:rPr>
            <w:rFonts w:ascii="仿宋" w:eastAsia="仿宋" w:hAnsi="仿宋" w:cs="仿宋" w:hint="eastAsia"/>
            <w:lang w:eastAsia="zh-CN"/>
          </w:rPr>
          <w:t>(二)、红外线灯市场分析预测</w:t>
        </w:r>
        <w:r>
          <w:tab/>
        </w:r>
        <w:r>
          <w:fldChar w:fldCharType="begin"/>
        </w:r>
        <w:r>
          <w:instrText xml:space="preserve"> PAGEREF _Toc30202 \h </w:instrText>
        </w:r>
        <w:r>
          <w:fldChar w:fldCharType="separate"/>
        </w:r>
        <w:r>
          <w:t>10</w:t>
        </w:r>
        <w:r>
          <w:fldChar w:fldCharType="end"/>
        </w:r>
      </w:hyperlink>
    </w:p>
    <w:p>
      <w:pPr>
        <w:pStyle w:val="TOC1"/>
        <w:tabs>
          <w:tab w:val="right" w:leader="dot" w:pos="8306"/>
        </w:tabs>
      </w:pPr>
      <w:hyperlink w:anchor="_Toc9762" w:history="1">
        <w:r>
          <w:rPr>
            <w:rFonts w:ascii="仿宋" w:eastAsia="仿宋" w:hAnsi="仿宋" w:cs="仿宋" w:hint="eastAsia"/>
            <w:lang w:eastAsia="zh-CN"/>
          </w:rPr>
          <w:t>四、红外线灯项目绩效评估</w:t>
        </w:r>
        <w:r>
          <w:tab/>
        </w:r>
        <w:r>
          <w:fldChar w:fldCharType="begin"/>
        </w:r>
        <w:r>
          <w:instrText xml:space="preserve"> PAGEREF _Toc9762 \h </w:instrText>
        </w:r>
        <w:r>
          <w:fldChar w:fldCharType="separate"/>
        </w:r>
        <w:r>
          <w:t>11</w:t>
        </w:r>
        <w:r>
          <w:fldChar w:fldCharType="end"/>
        </w:r>
      </w:hyperlink>
    </w:p>
    <w:p>
      <w:pPr>
        <w:pStyle w:val="TOC2"/>
        <w:tabs>
          <w:tab w:val="right" w:leader="dot" w:pos="8306"/>
        </w:tabs>
      </w:pPr>
      <w:hyperlink w:anchor="_Toc19519" w:history="1">
        <w:r>
          <w:rPr>
            <w:rFonts w:ascii="仿宋" w:eastAsia="仿宋" w:hAnsi="仿宋" w:cs="仿宋" w:hint="eastAsia"/>
            <w:lang w:eastAsia="zh-CN"/>
          </w:rPr>
          <w:t>(一)、绩效评估指标</w:t>
        </w:r>
        <w:r>
          <w:tab/>
        </w:r>
        <w:r>
          <w:fldChar w:fldCharType="begin"/>
        </w:r>
        <w:r>
          <w:instrText xml:space="preserve"> PAGEREF _Toc19519 \h </w:instrText>
        </w:r>
        <w:r>
          <w:fldChar w:fldCharType="separate"/>
        </w:r>
        <w:r>
          <w:t>11</w:t>
        </w:r>
        <w:r>
          <w:fldChar w:fldCharType="end"/>
        </w:r>
      </w:hyperlink>
    </w:p>
    <w:p>
      <w:pPr>
        <w:pStyle w:val="TOC2"/>
        <w:tabs>
          <w:tab w:val="right" w:leader="dot" w:pos="8306"/>
        </w:tabs>
      </w:pPr>
      <w:hyperlink w:anchor="_Toc278" w:history="1">
        <w:r>
          <w:rPr>
            <w:rFonts w:ascii="仿宋" w:eastAsia="仿宋" w:hAnsi="仿宋" w:cs="仿宋" w:hint="eastAsia"/>
            <w:lang w:eastAsia="zh-CN"/>
          </w:rPr>
          <w:t>(二)、绩效评估方法</w:t>
        </w:r>
        <w:r>
          <w:tab/>
        </w:r>
        <w:r>
          <w:fldChar w:fldCharType="begin"/>
        </w:r>
        <w:r>
          <w:instrText xml:space="preserve"> PAGEREF _Toc278 \h </w:instrText>
        </w:r>
        <w:r>
          <w:fldChar w:fldCharType="separate"/>
        </w:r>
        <w:r>
          <w:t>12</w:t>
        </w:r>
        <w:r>
          <w:fldChar w:fldCharType="end"/>
        </w:r>
      </w:hyperlink>
    </w:p>
    <w:p>
      <w:pPr>
        <w:pStyle w:val="TOC2"/>
        <w:tabs>
          <w:tab w:val="right" w:leader="dot" w:pos="8306"/>
        </w:tabs>
      </w:pPr>
      <w:hyperlink w:anchor="_Toc19511" w:history="1">
        <w:r>
          <w:rPr>
            <w:rFonts w:ascii="仿宋" w:eastAsia="仿宋" w:hAnsi="仿宋" w:cs="仿宋" w:hint="eastAsia"/>
            <w:lang w:eastAsia="zh-CN"/>
          </w:rPr>
          <w:t>(三)、绩效评估周期</w:t>
        </w:r>
        <w:r>
          <w:tab/>
        </w:r>
        <w:r>
          <w:fldChar w:fldCharType="begin"/>
        </w:r>
        <w:r>
          <w:instrText xml:space="preserve"> PAGEREF _Toc19511 \h </w:instrText>
        </w:r>
        <w:r>
          <w:fldChar w:fldCharType="separate"/>
        </w:r>
        <w:r>
          <w:t>13</w:t>
        </w:r>
        <w:r>
          <w:fldChar w:fldCharType="end"/>
        </w:r>
      </w:hyperlink>
    </w:p>
    <w:p>
      <w:pPr>
        <w:pStyle w:val="TOC1"/>
        <w:tabs>
          <w:tab w:val="right" w:leader="dot" w:pos="8306"/>
        </w:tabs>
      </w:pPr>
      <w:hyperlink w:anchor="_Toc20564" w:history="1">
        <w:r>
          <w:rPr>
            <w:rFonts w:ascii="仿宋" w:eastAsia="仿宋" w:hAnsi="仿宋" w:cs="仿宋" w:hint="eastAsia"/>
            <w:lang w:eastAsia="zh-CN"/>
          </w:rPr>
          <w:t>五、红外线灯项目概论</w:t>
        </w:r>
        <w:r>
          <w:tab/>
        </w:r>
        <w:r>
          <w:fldChar w:fldCharType="begin"/>
        </w:r>
        <w:r>
          <w:instrText xml:space="preserve"> PAGEREF _Toc20564 \h </w:instrText>
        </w:r>
        <w:r>
          <w:fldChar w:fldCharType="separate"/>
        </w:r>
        <w:r>
          <w:t>14</w:t>
        </w:r>
        <w:r>
          <w:fldChar w:fldCharType="end"/>
        </w:r>
      </w:hyperlink>
    </w:p>
    <w:p>
      <w:pPr>
        <w:pStyle w:val="TOC2"/>
        <w:tabs>
          <w:tab w:val="right" w:leader="dot" w:pos="8306"/>
        </w:tabs>
      </w:pPr>
      <w:hyperlink w:anchor="_Toc27698" w:history="1">
        <w:r>
          <w:rPr>
            <w:rFonts w:ascii="仿宋" w:eastAsia="仿宋" w:hAnsi="仿宋" w:cs="仿宋" w:hint="eastAsia"/>
            <w:lang w:eastAsia="zh-CN"/>
          </w:rPr>
          <w:t>(一)、红外线灯项目概况</w:t>
        </w:r>
        <w:r>
          <w:tab/>
        </w:r>
        <w:r>
          <w:fldChar w:fldCharType="begin"/>
        </w:r>
        <w:r>
          <w:instrText xml:space="preserve"> PAGEREF _Toc27698 \h </w:instrText>
        </w:r>
        <w:r>
          <w:fldChar w:fldCharType="separate"/>
        </w:r>
        <w:r>
          <w:t>14</w:t>
        </w:r>
        <w:r>
          <w:fldChar w:fldCharType="end"/>
        </w:r>
      </w:hyperlink>
    </w:p>
    <w:p>
      <w:pPr>
        <w:pStyle w:val="TOC2"/>
        <w:tabs>
          <w:tab w:val="right" w:leader="dot" w:pos="8306"/>
        </w:tabs>
      </w:pPr>
      <w:hyperlink w:anchor="_Toc21992" w:history="1">
        <w:r>
          <w:rPr>
            <w:rFonts w:ascii="仿宋" w:eastAsia="仿宋" w:hAnsi="仿宋" w:cs="仿宋" w:hint="eastAsia"/>
            <w:lang w:eastAsia="zh-CN"/>
          </w:rPr>
          <w:t>(二)、红外线灯项目目标</w:t>
        </w:r>
        <w:r>
          <w:tab/>
        </w:r>
        <w:r>
          <w:fldChar w:fldCharType="begin"/>
        </w:r>
        <w:r>
          <w:instrText xml:space="preserve"> PAGEREF _Toc21992 \h </w:instrText>
        </w:r>
        <w:r>
          <w:fldChar w:fldCharType="separate"/>
        </w:r>
        <w:r>
          <w:t>17</w:t>
        </w:r>
        <w:r>
          <w:fldChar w:fldCharType="end"/>
        </w:r>
      </w:hyperlink>
    </w:p>
    <w:p>
      <w:pPr>
        <w:pStyle w:val="TOC2"/>
        <w:tabs>
          <w:tab w:val="right" w:leader="dot" w:pos="8306"/>
        </w:tabs>
      </w:pPr>
      <w:hyperlink w:anchor="_Toc32514" w:history="1">
        <w:r>
          <w:rPr>
            <w:rFonts w:ascii="仿宋" w:eastAsia="仿宋" w:hAnsi="仿宋" w:cs="仿宋" w:hint="eastAsia"/>
            <w:lang w:eastAsia="zh-CN"/>
          </w:rPr>
          <w:t>(三)、红外线灯项目提出的理由</w:t>
        </w:r>
        <w:r>
          <w:tab/>
        </w:r>
        <w:r>
          <w:fldChar w:fldCharType="begin"/>
        </w:r>
        <w:r>
          <w:instrText xml:space="preserve"> PAGEREF _Toc32514 \h </w:instrText>
        </w:r>
        <w:r>
          <w:fldChar w:fldCharType="separate"/>
        </w:r>
        <w:r>
          <w:t>17</w:t>
        </w:r>
        <w:r>
          <w:fldChar w:fldCharType="end"/>
        </w:r>
      </w:hyperlink>
    </w:p>
    <w:p>
      <w:pPr>
        <w:pStyle w:val="TOC2"/>
        <w:tabs>
          <w:tab w:val="right" w:leader="dot" w:pos="8306"/>
        </w:tabs>
      </w:pPr>
      <w:hyperlink w:anchor="_Toc13941" w:history="1">
        <w:r>
          <w:rPr>
            <w:rFonts w:ascii="仿宋" w:eastAsia="仿宋" w:hAnsi="仿宋" w:cs="仿宋" w:hint="eastAsia"/>
            <w:lang w:eastAsia="zh-CN"/>
          </w:rPr>
          <w:t>(四)、红外线灯项目意义</w:t>
        </w:r>
        <w:r>
          <w:tab/>
        </w:r>
        <w:r>
          <w:fldChar w:fldCharType="begin"/>
        </w:r>
        <w:r>
          <w:instrText xml:space="preserve"> PAGEREF _Toc13941 \h </w:instrText>
        </w:r>
        <w:r>
          <w:fldChar w:fldCharType="separate"/>
        </w:r>
        <w:r>
          <w:t>19</w:t>
        </w:r>
        <w:r>
          <w:fldChar w:fldCharType="end"/>
        </w:r>
      </w:hyperlink>
    </w:p>
    <w:p>
      <w:pPr>
        <w:pStyle w:val="TOC2"/>
        <w:tabs>
          <w:tab w:val="right" w:leader="dot" w:pos="8306"/>
        </w:tabs>
      </w:pPr>
      <w:hyperlink w:anchor="_Toc1930" w:history="1">
        <w:r>
          <w:rPr>
            <w:rFonts w:ascii="仿宋" w:eastAsia="仿宋" w:hAnsi="仿宋" w:cs="仿宋" w:hint="eastAsia"/>
            <w:lang w:eastAsia="zh-CN"/>
          </w:rPr>
          <w:t>(五)、红外线灯项目背景</w:t>
        </w:r>
        <w:r>
          <w:tab/>
        </w:r>
        <w:r>
          <w:fldChar w:fldCharType="begin"/>
        </w:r>
        <w:r>
          <w:instrText xml:space="preserve"> PAGEREF _Toc1930 \h </w:instrText>
        </w:r>
        <w:r>
          <w:fldChar w:fldCharType="separate"/>
        </w:r>
        <w:r>
          <w:t>20</w:t>
        </w:r>
        <w:r>
          <w:fldChar w:fldCharType="end"/>
        </w:r>
      </w:hyperlink>
    </w:p>
    <w:p>
      <w:pPr>
        <w:pStyle w:val="TOC1"/>
        <w:tabs>
          <w:tab w:val="right" w:leader="dot" w:pos="8306"/>
        </w:tabs>
      </w:pPr>
      <w:hyperlink w:anchor="_Toc16110" w:history="1">
        <w:r>
          <w:rPr>
            <w:rFonts w:ascii="仿宋" w:eastAsia="仿宋" w:hAnsi="仿宋" w:cs="仿宋" w:hint="eastAsia"/>
            <w:lang w:eastAsia="zh-CN"/>
          </w:rPr>
          <w:t>六、红外线灯项目文档管理</w:t>
        </w:r>
        <w:r>
          <w:tab/>
        </w:r>
        <w:r>
          <w:fldChar w:fldCharType="begin"/>
        </w:r>
        <w:r>
          <w:instrText xml:space="preserve"> PAGEREF _Toc16110 \h </w:instrText>
        </w:r>
        <w:r>
          <w:fldChar w:fldCharType="separate"/>
        </w:r>
        <w:r>
          <w:t>21</w:t>
        </w:r>
        <w:r>
          <w:fldChar w:fldCharType="end"/>
        </w:r>
      </w:hyperlink>
    </w:p>
    <w:p>
      <w:pPr>
        <w:pStyle w:val="TOC2"/>
        <w:tabs>
          <w:tab w:val="right" w:leader="dot" w:pos="8306"/>
        </w:tabs>
      </w:pPr>
      <w:hyperlink w:anchor="_Toc9739" w:history="1">
        <w:r>
          <w:rPr>
            <w:rFonts w:ascii="仿宋" w:eastAsia="仿宋" w:hAnsi="仿宋" w:cs="仿宋" w:hint="eastAsia"/>
            <w:lang w:eastAsia="zh-CN"/>
          </w:rPr>
          <w:t>(一)、文档编制与审查</w:t>
        </w:r>
        <w:r>
          <w:tab/>
        </w:r>
        <w:r>
          <w:fldChar w:fldCharType="begin"/>
        </w:r>
        <w:r>
          <w:instrText xml:space="preserve"> PAGEREF _Toc9739 \h </w:instrText>
        </w:r>
        <w:r>
          <w:fldChar w:fldCharType="separate"/>
        </w:r>
        <w:r>
          <w:t>21</w:t>
        </w:r>
        <w:r>
          <w:fldChar w:fldCharType="end"/>
        </w:r>
      </w:hyperlink>
    </w:p>
    <w:p>
      <w:pPr>
        <w:pStyle w:val="TOC2"/>
        <w:tabs>
          <w:tab w:val="right" w:leader="dot" w:pos="8306"/>
        </w:tabs>
      </w:pPr>
      <w:hyperlink w:anchor="_Toc24898" w:history="1">
        <w:r>
          <w:rPr>
            <w:rFonts w:ascii="仿宋" w:eastAsia="仿宋" w:hAnsi="仿宋" w:cs="仿宋" w:hint="eastAsia"/>
            <w:lang w:eastAsia="zh-CN"/>
          </w:rPr>
          <w:t>(二)、文档发布与分发</w:t>
        </w:r>
        <w:r>
          <w:tab/>
        </w:r>
        <w:r>
          <w:fldChar w:fldCharType="begin"/>
        </w:r>
        <w:r>
          <w:instrText xml:space="preserve"> PAGEREF _Toc24898 \h </w:instrText>
        </w:r>
        <w:r>
          <w:fldChar w:fldCharType="separate"/>
        </w:r>
        <w:r>
          <w:t>22</w:t>
        </w:r>
        <w:r>
          <w:fldChar w:fldCharType="end"/>
        </w:r>
      </w:hyperlink>
    </w:p>
    <w:p>
      <w:pPr>
        <w:pStyle w:val="TOC2"/>
        <w:tabs>
          <w:tab w:val="right" w:leader="dot" w:pos="8306"/>
        </w:tabs>
      </w:pPr>
      <w:hyperlink w:anchor="_Toc21668" w:history="1">
        <w:r>
          <w:rPr>
            <w:rFonts w:ascii="仿宋" w:eastAsia="仿宋" w:hAnsi="仿宋" w:cs="仿宋" w:hint="eastAsia"/>
            <w:lang w:eastAsia="zh-CN"/>
          </w:rPr>
          <w:t>(三)、文档存档与归档</w:t>
        </w:r>
        <w:r>
          <w:tab/>
        </w:r>
        <w:r>
          <w:fldChar w:fldCharType="begin"/>
        </w:r>
        <w:r>
          <w:instrText xml:space="preserve"> PAGEREF _Toc21668 \h </w:instrText>
        </w:r>
        <w:r>
          <w:fldChar w:fldCharType="separate"/>
        </w:r>
        <w:r>
          <w:t>23</w:t>
        </w:r>
        <w:r>
          <w:fldChar w:fldCharType="end"/>
        </w:r>
      </w:hyperlink>
    </w:p>
    <w:p>
      <w:pPr>
        <w:pStyle w:val="TOC1"/>
        <w:tabs>
          <w:tab w:val="right" w:leader="dot" w:pos="8306"/>
        </w:tabs>
      </w:pPr>
      <w:hyperlink w:anchor="_Toc26459" w:history="1">
        <w:r>
          <w:rPr>
            <w:rFonts w:ascii="仿宋" w:eastAsia="仿宋" w:hAnsi="仿宋" w:cs="仿宋" w:hint="eastAsia"/>
            <w:lang w:eastAsia="zh-CN"/>
          </w:rPr>
          <w:t>七、红外线灯项目经营效益</w:t>
        </w:r>
        <w:r>
          <w:tab/>
        </w:r>
        <w:r>
          <w:fldChar w:fldCharType="begin"/>
        </w:r>
        <w:r>
          <w:instrText xml:space="preserve"> PAGEREF _Toc26459 \h </w:instrText>
        </w:r>
        <w:r>
          <w:fldChar w:fldCharType="separate"/>
        </w:r>
        <w:r>
          <w:t>24</w:t>
        </w:r>
        <w:r>
          <w:fldChar w:fldCharType="end"/>
        </w:r>
      </w:hyperlink>
    </w:p>
    <w:p>
      <w:pPr>
        <w:pStyle w:val="TOC2"/>
        <w:tabs>
          <w:tab w:val="right" w:leader="dot" w:pos="8306"/>
        </w:tabs>
      </w:pPr>
      <w:hyperlink w:anchor="_Toc5326" w:history="1">
        <w:r>
          <w:rPr>
            <w:rFonts w:ascii="仿宋" w:eastAsia="仿宋" w:hAnsi="仿宋" w:cs="仿宋" w:hint="eastAsia"/>
            <w:lang w:eastAsia="zh-CN"/>
          </w:rPr>
          <w:t>(一)、经济评价财务测算</w:t>
        </w:r>
        <w:r>
          <w:tab/>
        </w:r>
        <w:r>
          <w:fldChar w:fldCharType="begin"/>
        </w:r>
        <w:r>
          <w:instrText xml:space="preserve"> PAGEREF _Toc5326 \h </w:instrText>
        </w:r>
        <w:r>
          <w:fldChar w:fldCharType="separate"/>
        </w:r>
        <w:r>
          <w:t>24</w:t>
        </w:r>
        <w:r>
          <w:fldChar w:fldCharType="end"/>
        </w:r>
      </w:hyperlink>
    </w:p>
    <w:p>
      <w:pPr>
        <w:pStyle w:val="TOC2"/>
        <w:tabs>
          <w:tab w:val="right" w:leader="dot" w:pos="8306"/>
        </w:tabs>
      </w:pPr>
      <w:hyperlink w:anchor="_Toc5916" w:history="1">
        <w:r>
          <w:rPr>
            <w:rFonts w:ascii="仿宋" w:eastAsia="仿宋" w:hAnsi="仿宋" w:cs="仿宋" w:hint="eastAsia"/>
            <w:lang w:eastAsia="zh-CN"/>
          </w:rPr>
          <w:t>(二)、红外线灯项目盈利能力分析</w:t>
        </w:r>
        <w:r>
          <w:tab/>
        </w:r>
        <w:r>
          <w:fldChar w:fldCharType="begin"/>
        </w:r>
        <w:r>
          <w:instrText xml:space="preserve"> PAGEREF _Toc5916 \h </w:instrText>
        </w:r>
        <w:r>
          <w:fldChar w:fldCharType="separate"/>
        </w:r>
        <w:r>
          <w:t>25</w:t>
        </w:r>
        <w:r>
          <w:fldChar w:fldCharType="end"/>
        </w:r>
      </w:hyperlink>
    </w:p>
    <w:p>
      <w:pPr>
        <w:pStyle w:val="TOC1"/>
        <w:tabs>
          <w:tab w:val="right" w:leader="dot" w:pos="8306"/>
        </w:tabs>
      </w:pPr>
      <w:hyperlink w:anchor="_Toc32236" w:history="1">
        <w:r>
          <w:rPr>
            <w:rFonts w:ascii="仿宋" w:eastAsia="仿宋" w:hAnsi="仿宋" w:cs="仿宋" w:hint="eastAsia"/>
            <w:lang w:eastAsia="zh-CN"/>
          </w:rPr>
          <w:t>八、红外线灯项目财务管理</w:t>
        </w:r>
        <w:r>
          <w:tab/>
        </w:r>
        <w:r>
          <w:fldChar w:fldCharType="begin"/>
        </w:r>
        <w:r>
          <w:instrText xml:space="preserve"> PAGEREF _Toc32236 \h </w:instrText>
        </w:r>
        <w:r>
          <w:fldChar w:fldCharType="separate"/>
        </w:r>
        <w:r>
          <w:t>26</w:t>
        </w:r>
        <w:r>
          <w:fldChar w:fldCharType="end"/>
        </w:r>
      </w:hyperlink>
    </w:p>
    <w:p>
      <w:pPr>
        <w:pStyle w:val="TOC2"/>
        <w:tabs>
          <w:tab w:val="right" w:leader="dot" w:pos="8306"/>
        </w:tabs>
      </w:pPr>
      <w:hyperlink w:anchor="_Toc5954" w:history="1">
        <w:r>
          <w:rPr>
            <w:rFonts w:ascii="仿宋" w:eastAsia="仿宋" w:hAnsi="仿宋" w:cs="仿宋" w:hint="eastAsia"/>
            <w:lang w:eastAsia="zh-CN"/>
          </w:rPr>
          <w:t>(一)、资金需求大</w:t>
        </w:r>
        <w:r>
          <w:tab/>
        </w:r>
        <w:r>
          <w:fldChar w:fldCharType="begin"/>
        </w:r>
        <w:r>
          <w:instrText xml:space="preserve"> PAGEREF _Toc5954 \h </w:instrText>
        </w:r>
        <w:r>
          <w:fldChar w:fldCharType="separate"/>
        </w:r>
        <w:r>
          <w:t>26</w:t>
        </w:r>
        <w:r>
          <w:fldChar w:fldCharType="end"/>
        </w:r>
      </w:hyperlink>
    </w:p>
    <w:p>
      <w:pPr>
        <w:pStyle w:val="TOC2"/>
        <w:tabs>
          <w:tab w:val="right" w:leader="dot" w:pos="8306"/>
        </w:tabs>
      </w:pPr>
      <w:hyperlink w:anchor="_Toc23841" w:history="1">
        <w:r>
          <w:rPr>
            <w:rFonts w:ascii="仿宋" w:eastAsia="仿宋" w:hAnsi="仿宋" w:cs="仿宋" w:hint="eastAsia"/>
            <w:lang w:eastAsia="zh-CN"/>
          </w:rPr>
          <w:t>(二)、研发周期长</w:t>
        </w:r>
        <w:r>
          <w:tab/>
        </w:r>
        <w:r>
          <w:fldChar w:fldCharType="begin"/>
        </w:r>
        <w:r>
          <w:instrText xml:space="preserve"> PAGEREF _Toc23841 \h </w:instrText>
        </w:r>
        <w:r>
          <w:fldChar w:fldCharType="separate"/>
        </w:r>
        <w:r>
          <w:t>27</w:t>
        </w:r>
        <w:r>
          <w:fldChar w:fldCharType="end"/>
        </w:r>
      </w:hyperlink>
    </w:p>
    <w:p>
      <w:pPr>
        <w:pStyle w:val="TOC2"/>
        <w:tabs>
          <w:tab w:val="right" w:leader="dot" w:pos="8306"/>
        </w:tabs>
      </w:pPr>
      <w:hyperlink w:anchor="_Toc9297" w:history="1">
        <w:r>
          <w:rPr>
            <w:rFonts w:ascii="仿宋" w:eastAsia="仿宋" w:hAnsi="仿宋" w:cs="仿宋" w:hint="eastAsia"/>
            <w:lang w:eastAsia="zh-CN"/>
          </w:rPr>
          <w:t>(三)、市场风险大</w:t>
        </w:r>
        <w:r>
          <w:tab/>
        </w:r>
        <w:r>
          <w:fldChar w:fldCharType="begin"/>
        </w:r>
        <w:r>
          <w:instrText xml:space="preserve"> PAGEREF _Toc9297 \h </w:instrText>
        </w:r>
        <w:r>
          <w:fldChar w:fldCharType="separate"/>
        </w:r>
        <w:r>
          <w:t>28</w:t>
        </w:r>
        <w:r>
          <w:fldChar w:fldCharType="end"/>
        </w:r>
      </w:hyperlink>
    </w:p>
    <w:p>
      <w:pPr>
        <w:pStyle w:val="TOC2"/>
        <w:tabs>
          <w:tab w:val="right" w:leader="dot" w:pos="8306"/>
        </w:tabs>
      </w:pPr>
      <w:hyperlink w:anchor="_Toc22793" w:history="1">
        <w:r>
          <w:rPr>
            <w:rFonts w:ascii="仿宋" w:eastAsia="仿宋" w:hAnsi="仿宋" w:cs="仿宋" w:hint="eastAsia"/>
            <w:lang w:eastAsia="zh-CN"/>
          </w:rPr>
          <w:t>(四)、利润率高</w:t>
        </w:r>
        <w:r>
          <w:tab/>
        </w:r>
        <w:r>
          <w:fldChar w:fldCharType="begin"/>
        </w:r>
        <w:r>
          <w:instrText xml:space="preserve"> PAGEREF _Toc22793 \h </w:instrText>
        </w:r>
        <w:r>
          <w:fldChar w:fldCharType="separate"/>
        </w:r>
        <w:r>
          <w:t>31</w:t>
        </w:r>
        <w:r>
          <w:fldChar w:fldCharType="end"/>
        </w:r>
      </w:hyperlink>
    </w:p>
    <w:p>
      <w:pPr>
        <w:pStyle w:val="TOC1"/>
        <w:tabs>
          <w:tab w:val="right" w:leader="dot" w:pos="8306"/>
        </w:tabs>
      </w:pPr>
      <w:hyperlink w:anchor="_Toc24059" w:history="1">
        <w:r>
          <w:rPr>
            <w:rFonts w:ascii="仿宋" w:eastAsia="仿宋" w:hAnsi="仿宋" w:cs="仿宋" w:hint="eastAsia"/>
            <w:lang w:eastAsia="zh-CN"/>
          </w:rPr>
          <w:t>九、红外线灯项目环境影响分析</w:t>
        </w:r>
        <w:r>
          <w:tab/>
        </w:r>
        <w:r>
          <w:fldChar w:fldCharType="begin"/>
        </w:r>
        <w:r>
          <w:instrText xml:space="preserve"> PAGEREF _Toc24059 \h </w:instrText>
        </w:r>
        <w:r>
          <w:fldChar w:fldCharType="separate"/>
        </w:r>
        <w:r>
          <w:t>33</w:t>
        </w:r>
        <w:r>
          <w:fldChar w:fldCharType="end"/>
        </w:r>
      </w:hyperlink>
    </w:p>
    <w:p>
      <w:pPr>
        <w:pStyle w:val="TOC2"/>
        <w:tabs>
          <w:tab w:val="right" w:leader="dot" w:pos="8306"/>
        </w:tabs>
      </w:pPr>
      <w:hyperlink w:anchor="_Toc24585" w:history="1">
        <w:r>
          <w:rPr>
            <w:rFonts w:ascii="仿宋" w:eastAsia="仿宋" w:hAnsi="仿宋" w:cs="仿宋" w:hint="eastAsia"/>
            <w:lang w:eastAsia="zh-CN"/>
          </w:rPr>
          <w:t>(一)、建设区域环境质量现状</w:t>
        </w:r>
        <w:r>
          <w:tab/>
        </w:r>
        <w:r>
          <w:fldChar w:fldCharType="begin"/>
        </w:r>
        <w:r>
          <w:instrText xml:space="preserve"> PAGEREF _Toc24585 \h </w:instrText>
        </w:r>
        <w:r>
          <w:fldChar w:fldCharType="separate"/>
        </w:r>
        <w:r>
          <w:t>33</w:t>
        </w:r>
        <w:r>
          <w:fldChar w:fldCharType="end"/>
        </w:r>
      </w:hyperlink>
    </w:p>
    <w:p>
      <w:pPr>
        <w:pStyle w:val="TOC2"/>
        <w:tabs>
          <w:tab w:val="right" w:leader="dot" w:pos="8306"/>
        </w:tabs>
      </w:pPr>
      <w:hyperlink w:anchor="_Toc30877" w:history="1">
        <w:r>
          <w:rPr>
            <w:rFonts w:ascii="仿宋" w:eastAsia="仿宋" w:hAnsi="仿宋" w:cs="仿宋" w:hint="eastAsia"/>
            <w:lang w:eastAsia="zh-CN"/>
          </w:rPr>
          <w:t>(二)、建设期环境保护</w:t>
        </w:r>
        <w:r>
          <w:tab/>
        </w:r>
        <w:r>
          <w:fldChar w:fldCharType="begin"/>
        </w:r>
        <w:r>
          <w:instrText xml:space="preserve"> PAGEREF _Toc30877 \h </w:instrText>
        </w:r>
        <w:r>
          <w:fldChar w:fldCharType="separate"/>
        </w:r>
        <w:r>
          <w:t>35</w:t>
        </w:r>
        <w:r>
          <w:fldChar w:fldCharType="end"/>
        </w:r>
      </w:hyperlink>
    </w:p>
    <w:p>
      <w:pPr>
        <w:pStyle w:val="TOC2"/>
        <w:tabs>
          <w:tab w:val="right" w:leader="dot" w:pos="8306"/>
        </w:tabs>
      </w:pPr>
      <w:hyperlink w:anchor="_Toc7764" w:history="1">
        <w:r>
          <w:rPr>
            <w:rFonts w:ascii="仿宋" w:eastAsia="仿宋" w:hAnsi="仿宋" w:cs="仿宋" w:hint="eastAsia"/>
            <w:lang w:eastAsia="zh-CN"/>
          </w:rPr>
          <w:t>(三)、运营期环境保护</w:t>
        </w:r>
        <w:r>
          <w:tab/>
        </w:r>
        <w:r>
          <w:fldChar w:fldCharType="begin"/>
        </w:r>
        <w:r>
          <w:instrText xml:space="preserve"> PAGEREF _Toc7764 \h </w:instrText>
        </w:r>
        <w:r>
          <w:fldChar w:fldCharType="separate"/>
        </w:r>
        <w:r>
          <w:t>36</w:t>
        </w:r>
        <w:r>
          <w:fldChar w:fldCharType="end"/>
        </w:r>
      </w:hyperlink>
    </w:p>
    <w:p>
      <w:pPr>
        <w:pStyle w:val="TOC2"/>
        <w:tabs>
          <w:tab w:val="right" w:leader="dot" w:pos="8306"/>
        </w:tabs>
      </w:pPr>
      <w:hyperlink w:anchor="_Toc15304" w:history="1">
        <w:r>
          <w:rPr>
            <w:rFonts w:ascii="仿宋" w:eastAsia="仿宋" w:hAnsi="仿宋" w:cs="仿宋" w:hint="eastAsia"/>
            <w:lang w:eastAsia="zh-CN"/>
          </w:rPr>
          <w:t>(四)、红外线灯项目建设对区域经济的影响</w:t>
        </w:r>
        <w:r>
          <w:tab/>
        </w:r>
        <w:r>
          <w:fldChar w:fldCharType="begin"/>
        </w:r>
        <w:r>
          <w:instrText xml:space="preserve"> PAGEREF _Toc15304 \h </w:instrText>
        </w:r>
        <w:r>
          <w:fldChar w:fldCharType="separate"/>
        </w:r>
        <w:r>
          <w:t>37</w:t>
        </w:r>
        <w:r>
          <w:fldChar w:fldCharType="end"/>
        </w:r>
      </w:hyperlink>
    </w:p>
    <w:p>
      <w:pPr>
        <w:pStyle w:val="TOC2"/>
        <w:tabs>
          <w:tab w:val="right" w:leader="dot" w:pos="8306"/>
        </w:tabs>
      </w:pPr>
      <w:hyperlink w:anchor="_Toc24786" w:history="1">
        <w:r>
          <w:rPr>
            <w:rFonts w:ascii="仿宋" w:eastAsia="仿宋" w:hAnsi="仿宋" w:cs="仿宋" w:hint="eastAsia"/>
            <w:lang w:eastAsia="zh-CN"/>
          </w:rPr>
          <w:t>(五)、废弃物处理</w:t>
        </w:r>
        <w:r>
          <w:tab/>
        </w:r>
        <w:r>
          <w:fldChar w:fldCharType="begin"/>
        </w:r>
        <w:r>
          <w:instrText xml:space="preserve"> PAGEREF _Toc24786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57" w:history="1">
        <w:r>
          <w:rPr>
            <w:rFonts w:ascii="仿宋" w:eastAsia="仿宋" w:hAnsi="仿宋" w:cs="仿宋" w:hint="eastAsia"/>
            <w:lang w:eastAsia="zh-CN"/>
          </w:rPr>
          <w:t>(六)、特殊环境影响分析</w:t>
        </w:r>
        <w:r>
          <w:tab/>
        </w:r>
        <w:r>
          <w:fldChar w:fldCharType="begin"/>
        </w:r>
        <w:r>
          <w:instrText xml:space="preserve"> PAGEREF _Toc15857 \h </w:instrText>
        </w:r>
        <w:r>
          <w:fldChar w:fldCharType="separate"/>
        </w:r>
        <w:r>
          <w:t>40</w:t>
        </w:r>
        <w:r>
          <w:fldChar w:fldCharType="end"/>
        </w:r>
      </w:hyperlink>
    </w:p>
    <w:p>
      <w:pPr>
        <w:pStyle w:val="TOC2"/>
        <w:tabs>
          <w:tab w:val="right" w:leader="dot" w:pos="8306"/>
        </w:tabs>
      </w:pPr>
      <w:hyperlink w:anchor="_Toc13455" w:history="1">
        <w:r>
          <w:rPr>
            <w:rFonts w:ascii="仿宋" w:eastAsia="仿宋" w:hAnsi="仿宋" w:cs="仿宋" w:hint="eastAsia"/>
            <w:lang w:eastAsia="zh-CN"/>
          </w:rPr>
          <w:t>(七)、清洁生产</w:t>
        </w:r>
        <w:r>
          <w:tab/>
        </w:r>
        <w:r>
          <w:fldChar w:fldCharType="begin"/>
        </w:r>
        <w:r>
          <w:instrText xml:space="preserve"> PAGEREF _Toc13455 \h </w:instrText>
        </w:r>
        <w:r>
          <w:fldChar w:fldCharType="separate"/>
        </w:r>
        <w:r>
          <w:t>41</w:t>
        </w:r>
        <w:r>
          <w:fldChar w:fldCharType="end"/>
        </w:r>
      </w:hyperlink>
    </w:p>
    <w:p>
      <w:pPr>
        <w:pStyle w:val="TOC2"/>
        <w:tabs>
          <w:tab w:val="right" w:leader="dot" w:pos="8306"/>
        </w:tabs>
      </w:pPr>
      <w:hyperlink w:anchor="_Toc3768" w:history="1">
        <w:r>
          <w:rPr>
            <w:rFonts w:ascii="仿宋" w:eastAsia="仿宋" w:hAnsi="仿宋" w:cs="仿宋" w:hint="eastAsia"/>
            <w:lang w:eastAsia="zh-CN"/>
          </w:rPr>
          <w:t>(八)、环境保护综合评价</w:t>
        </w:r>
        <w:r>
          <w:tab/>
        </w:r>
        <w:r>
          <w:fldChar w:fldCharType="begin"/>
        </w:r>
        <w:r>
          <w:instrText xml:space="preserve"> PAGEREF _Toc3768 \h </w:instrText>
        </w:r>
        <w:r>
          <w:fldChar w:fldCharType="separate"/>
        </w:r>
        <w:r>
          <w:t>43</w:t>
        </w:r>
        <w:r>
          <w:fldChar w:fldCharType="end"/>
        </w:r>
      </w:hyperlink>
    </w:p>
    <w:p>
      <w:pPr>
        <w:pStyle w:val="TOC1"/>
        <w:tabs>
          <w:tab w:val="right" w:leader="dot" w:pos="8306"/>
        </w:tabs>
      </w:pPr>
      <w:hyperlink w:anchor="_Toc20063" w:history="1">
        <w:r>
          <w:rPr>
            <w:rFonts w:ascii="仿宋" w:eastAsia="仿宋" w:hAnsi="仿宋" w:cs="仿宋" w:hint="eastAsia"/>
            <w:lang w:eastAsia="zh-CN"/>
          </w:rPr>
          <w:t>十、红外线灯项目人力资源管理</w:t>
        </w:r>
        <w:r>
          <w:tab/>
        </w:r>
        <w:r>
          <w:fldChar w:fldCharType="begin"/>
        </w:r>
        <w:r>
          <w:instrText xml:space="preserve"> PAGEREF _Toc20063 \h </w:instrText>
        </w:r>
        <w:r>
          <w:fldChar w:fldCharType="separate"/>
        </w:r>
        <w:r>
          <w:t>44</w:t>
        </w:r>
        <w:r>
          <w:fldChar w:fldCharType="end"/>
        </w:r>
      </w:hyperlink>
    </w:p>
    <w:p>
      <w:pPr>
        <w:pStyle w:val="TOC2"/>
        <w:tabs>
          <w:tab w:val="right" w:leader="dot" w:pos="8306"/>
        </w:tabs>
      </w:pPr>
      <w:hyperlink w:anchor="_Toc19570" w:history="1">
        <w:r>
          <w:rPr>
            <w:rFonts w:ascii="仿宋" w:eastAsia="仿宋" w:hAnsi="仿宋" w:cs="仿宋" w:hint="eastAsia"/>
            <w:lang w:eastAsia="zh-CN"/>
          </w:rPr>
          <w:t>(一)、建立健全的预算管理制度</w:t>
        </w:r>
        <w:r>
          <w:tab/>
        </w:r>
        <w:r>
          <w:fldChar w:fldCharType="begin"/>
        </w:r>
        <w:r>
          <w:instrText xml:space="preserve"> PAGEREF _Toc19570 \h </w:instrText>
        </w:r>
        <w:r>
          <w:fldChar w:fldCharType="separate"/>
        </w:r>
        <w:r>
          <w:t>44</w:t>
        </w:r>
        <w:r>
          <w:fldChar w:fldCharType="end"/>
        </w:r>
      </w:hyperlink>
    </w:p>
    <w:p>
      <w:pPr>
        <w:pStyle w:val="TOC2"/>
        <w:tabs>
          <w:tab w:val="right" w:leader="dot" w:pos="8306"/>
        </w:tabs>
      </w:pPr>
      <w:hyperlink w:anchor="_Toc25812" w:history="1">
        <w:r>
          <w:rPr>
            <w:rFonts w:ascii="仿宋" w:eastAsia="仿宋" w:hAnsi="仿宋" w:cs="仿宋" w:hint="eastAsia"/>
            <w:lang w:eastAsia="zh-CN"/>
          </w:rPr>
          <w:t>(二)、加强资金流动监控</w:t>
        </w:r>
        <w:r>
          <w:tab/>
        </w:r>
        <w:r>
          <w:fldChar w:fldCharType="begin"/>
        </w:r>
        <w:r>
          <w:instrText xml:space="preserve"> PAGEREF _Toc25812 \h </w:instrText>
        </w:r>
        <w:r>
          <w:fldChar w:fldCharType="separate"/>
        </w:r>
        <w:r>
          <w:t>45</w:t>
        </w:r>
        <w:r>
          <w:fldChar w:fldCharType="end"/>
        </w:r>
      </w:hyperlink>
    </w:p>
    <w:p>
      <w:pPr>
        <w:pStyle w:val="TOC2"/>
        <w:tabs>
          <w:tab w:val="right" w:leader="dot" w:pos="8306"/>
        </w:tabs>
      </w:pPr>
      <w:hyperlink w:anchor="_Toc18124" w:history="1">
        <w:r>
          <w:rPr>
            <w:rFonts w:ascii="仿宋" w:eastAsia="仿宋" w:hAnsi="仿宋" w:cs="仿宋" w:hint="eastAsia"/>
            <w:lang w:eastAsia="zh-CN"/>
          </w:rPr>
          <w:t>(三)、制定完善的风险控制机制</w:t>
        </w:r>
        <w:r>
          <w:tab/>
        </w:r>
        <w:r>
          <w:fldChar w:fldCharType="begin"/>
        </w:r>
        <w:r>
          <w:instrText xml:space="preserve"> PAGEREF _Toc18124 \h </w:instrText>
        </w:r>
        <w:r>
          <w:fldChar w:fldCharType="separate"/>
        </w:r>
        <w:r>
          <w:t>47</w:t>
        </w:r>
        <w:r>
          <w:fldChar w:fldCharType="end"/>
        </w:r>
      </w:hyperlink>
    </w:p>
    <w:p>
      <w:pPr>
        <w:pStyle w:val="TOC2"/>
        <w:tabs>
          <w:tab w:val="right" w:leader="dot" w:pos="8306"/>
        </w:tabs>
      </w:pPr>
      <w:hyperlink w:anchor="_Toc14014" w:history="1">
        <w:r>
          <w:rPr>
            <w:rFonts w:ascii="仿宋" w:eastAsia="仿宋" w:hAnsi="仿宋" w:cs="仿宋" w:hint="eastAsia"/>
            <w:lang w:eastAsia="zh-CN"/>
          </w:rPr>
          <w:t>(四)、优化成本管理</w:t>
        </w:r>
        <w:r>
          <w:tab/>
        </w:r>
        <w:r>
          <w:fldChar w:fldCharType="begin"/>
        </w:r>
        <w:r>
          <w:instrText xml:space="preserve"> PAGEREF _Toc14014 \h </w:instrText>
        </w:r>
        <w:r>
          <w:fldChar w:fldCharType="separate"/>
        </w:r>
        <w:r>
          <w:t>48</w:t>
        </w:r>
        <w:r>
          <w:fldChar w:fldCharType="end"/>
        </w:r>
      </w:hyperlink>
    </w:p>
    <w:p>
      <w:pPr>
        <w:pStyle w:val="TOC1"/>
        <w:tabs>
          <w:tab w:val="right" w:leader="dot" w:pos="8306"/>
        </w:tabs>
      </w:pPr>
      <w:hyperlink w:anchor="_Toc8133" w:history="1">
        <w:r>
          <w:rPr>
            <w:rFonts w:ascii="仿宋" w:eastAsia="仿宋" w:hAnsi="仿宋" w:cs="仿宋" w:hint="eastAsia"/>
            <w:lang w:eastAsia="zh-CN"/>
          </w:rPr>
          <w:t>十一、红外线灯项目社会影响</w:t>
        </w:r>
        <w:r>
          <w:tab/>
        </w:r>
        <w:r>
          <w:fldChar w:fldCharType="begin"/>
        </w:r>
        <w:r>
          <w:instrText xml:space="preserve"> PAGEREF _Toc8133 \h </w:instrText>
        </w:r>
        <w:r>
          <w:fldChar w:fldCharType="separate"/>
        </w:r>
        <w:r>
          <w:t>49</w:t>
        </w:r>
        <w:r>
          <w:fldChar w:fldCharType="end"/>
        </w:r>
      </w:hyperlink>
    </w:p>
    <w:p>
      <w:pPr>
        <w:pStyle w:val="TOC2"/>
        <w:tabs>
          <w:tab w:val="right" w:leader="dot" w:pos="8306"/>
        </w:tabs>
      </w:pPr>
      <w:hyperlink w:anchor="_Toc2763" w:history="1">
        <w:r>
          <w:rPr>
            <w:rFonts w:ascii="仿宋" w:eastAsia="仿宋" w:hAnsi="仿宋" w:cs="仿宋" w:hint="eastAsia"/>
            <w:lang w:eastAsia="zh-CN"/>
          </w:rPr>
          <w:t>(一)、社会责任与义务</w:t>
        </w:r>
        <w:r>
          <w:tab/>
        </w:r>
        <w:r>
          <w:fldChar w:fldCharType="begin"/>
        </w:r>
        <w:r>
          <w:instrText xml:space="preserve"> PAGEREF _Toc2763 \h </w:instrText>
        </w:r>
        <w:r>
          <w:fldChar w:fldCharType="separate"/>
        </w:r>
        <w:r>
          <w:t>49</w:t>
        </w:r>
        <w:r>
          <w:fldChar w:fldCharType="end"/>
        </w:r>
      </w:hyperlink>
    </w:p>
    <w:p>
      <w:pPr>
        <w:pStyle w:val="TOC2"/>
        <w:tabs>
          <w:tab w:val="right" w:leader="dot" w:pos="8306"/>
        </w:tabs>
      </w:pPr>
      <w:hyperlink w:anchor="_Toc9561" w:history="1">
        <w:r>
          <w:rPr>
            <w:rFonts w:ascii="仿宋" w:eastAsia="仿宋" w:hAnsi="仿宋" w:cs="仿宋" w:hint="eastAsia"/>
            <w:lang w:eastAsia="zh-CN"/>
          </w:rPr>
          <w:t>(二)、社会参与与沟通</w:t>
        </w:r>
        <w:r>
          <w:tab/>
        </w:r>
        <w:r>
          <w:fldChar w:fldCharType="begin"/>
        </w:r>
        <w:r>
          <w:instrText xml:space="preserve"> PAGEREF _Toc9561 \h </w:instrText>
        </w:r>
        <w:r>
          <w:fldChar w:fldCharType="separate"/>
        </w:r>
        <w:r>
          <w:t>50</w:t>
        </w:r>
        <w:r>
          <w:fldChar w:fldCharType="end"/>
        </w:r>
      </w:hyperlink>
    </w:p>
    <w:p>
      <w:pPr>
        <w:pStyle w:val="TOC1"/>
        <w:tabs>
          <w:tab w:val="right" w:leader="dot" w:pos="8306"/>
        </w:tabs>
      </w:pPr>
      <w:hyperlink w:anchor="_Toc6399" w:history="1">
        <w:r>
          <w:rPr>
            <w:rFonts w:ascii="仿宋" w:eastAsia="仿宋" w:hAnsi="仿宋" w:cs="仿宋" w:hint="eastAsia"/>
            <w:lang w:eastAsia="zh-CN"/>
          </w:rPr>
          <w:t>十二、红外线灯项目人力资源培养与发展</w:t>
        </w:r>
        <w:r>
          <w:tab/>
        </w:r>
        <w:r>
          <w:fldChar w:fldCharType="begin"/>
        </w:r>
        <w:r>
          <w:instrText xml:space="preserve"> PAGEREF _Toc6399 \h </w:instrText>
        </w:r>
        <w:r>
          <w:fldChar w:fldCharType="separate"/>
        </w:r>
        <w:r>
          <w:t>51</w:t>
        </w:r>
        <w:r>
          <w:fldChar w:fldCharType="end"/>
        </w:r>
      </w:hyperlink>
    </w:p>
    <w:p>
      <w:pPr>
        <w:pStyle w:val="TOC2"/>
        <w:tabs>
          <w:tab w:val="right" w:leader="dot" w:pos="8306"/>
        </w:tabs>
      </w:pPr>
      <w:hyperlink w:anchor="_Toc12682" w:history="1">
        <w:r>
          <w:rPr>
            <w:rFonts w:ascii="仿宋" w:eastAsia="仿宋" w:hAnsi="仿宋" w:cs="仿宋" w:hint="eastAsia"/>
            <w:lang w:eastAsia="zh-CN"/>
          </w:rPr>
          <w:t>(一)、人才需求与规划</w:t>
        </w:r>
        <w:r>
          <w:tab/>
        </w:r>
        <w:r>
          <w:fldChar w:fldCharType="begin"/>
        </w:r>
        <w:r>
          <w:instrText xml:space="preserve"> PAGEREF _Toc12682 \h </w:instrText>
        </w:r>
        <w:r>
          <w:fldChar w:fldCharType="separate"/>
        </w:r>
        <w:r>
          <w:t>51</w:t>
        </w:r>
        <w:r>
          <w:fldChar w:fldCharType="end"/>
        </w:r>
      </w:hyperlink>
    </w:p>
    <w:p>
      <w:pPr>
        <w:pStyle w:val="TOC2"/>
        <w:tabs>
          <w:tab w:val="right" w:leader="dot" w:pos="8306"/>
        </w:tabs>
      </w:pPr>
      <w:hyperlink w:anchor="_Toc5408" w:history="1">
        <w:r>
          <w:rPr>
            <w:rFonts w:ascii="仿宋" w:eastAsia="仿宋" w:hAnsi="仿宋" w:cs="仿宋" w:hint="eastAsia"/>
            <w:lang w:eastAsia="zh-CN"/>
          </w:rPr>
          <w:t>(二)、培训与发展计划</w:t>
        </w:r>
        <w:r>
          <w:tab/>
        </w:r>
        <w:r>
          <w:fldChar w:fldCharType="begin"/>
        </w:r>
        <w:r>
          <w:instrText xml:space="preserve"> PAGEREF _Toc5408 \h </w:instrText>
        </w:r>
        <w:r>
          <w:fldChar w:fldCharType="separate"/>
        </w:r>
        <w:r>
          <w:t>51</w:t>
        </w:r>
        <w:r>
          <w:fldChar w:fldCharType="end"/>
        </w:r>
      </w:hyperlink>
    </w:p>
    <w:p>
      <w:pPr>
        <w:pStyle w:val="TOC1"/>
        <w:tabs>
          <w:tab w:val="right" w:leader="dot" w:pos="8306"/>
        </w:tabs>
      </w:pPr>
      <w:hyperlink w:anchor="_Toc2989" w:history="1">
        <w:r>
          <w:rPr>
            <w:rFonts w:ascii="仿宋" w:eastAsia="仿宋" w:hAnsi="仿宋" w:cs="仿宋" w:hint="eastAsia"/>
            <w:lang w:eastAsia="zh-CN"/>
          </w:rPr>
          <w:t>十三、供应链管理</w:t>
        </w:r>
        <w:r>
          <w:tab/>
        </w:r>
        <w:r>
          <w:fldChar w:fldCharType="begin"/>
        </w:r>
        <w:r>
          <w:instrText xml:space="preserve"> PAGEREF _Toc2989 \h </w:instrText>
        </w:r>
        <w:r>
          <w:fldChar w:fldCharType="separate"/>
        </w:r>
        <w:r>
          <w:t>52</w:t>
        </w:r>
        <w:r>
          <w:fldChar w:fldCharType="end"/>
        </w:r>
      </w:hyperlink>
    </w:p>
    <w:p>
      <w:pPr>
        <w:pStyle w:val="TOC2"/>
        <w:tabs>
          <w:tab w:val="right" w:leader="dot" w:pos="8306"/>
        </w:tabs>
      </w:pPr>
      <w:hyperlink w:anchor="_Toc2375" w:history="1">
        <w:r>
          <w:rPr>
            <w:rFonts w:ascii="仿宋" w:eastAsia="仿宋" w:hAnsi="仿宋" w:cs="仿宋" w:hint="eastAsia"/>
            <w:lang w:eastAsia="zh-CN"/>
          </w:rPr>
          <w:t>(一)、供应链战略规划</w:t>
        </w:r>
        <w:r>
          <w:tab/>
        </w:r>
        <w:r>
          <w:fldChar w:fldCharType="begin"/>
        </w:r>
        <w:r>
          <w:instrText xml:space="preserve"> PAGEREF _Toc2375 \h </w:instrText>
        </w:r>
        <w:r>
          <w:fldChar w:fldCharType="separate"/>
        </w:r>
        <w:r>
          <w:t>52</w:t>
        </w:r>
        <w:r>
          <w:fldChar w:fldCharType="end"/>
        </w:r>
      </w:hyperlink>
    </w:p>
    <w:p>
      <w:pPr>
        <w:pStyle w:val="TOC2"/>
        <w:tabs>
          <w:tab w:val="right" w:leader="dot" w:pos="8306"/>
        </w:tabs>
      </w:pPr>
      <w:hyperlink w:anchor="_Toc23846" w:history="1">
        <w:r>
          <w:rPr>
            <w:rFonts w:ascii="仿宋" w:eastAsia="仿宋" w:hAnsi="仿宋" w:cs="仿宋" w:hint="eastAsia"/>
            <w:lang w:eastAsia="zh-CN"/>
          </w:rPr>
          <w:t>(二)、供应商选择与合作</w:t>
        </w:r>
        <w:r>
          <w:tab/>
        </w:r>
        <w:r>
          <w:fldChar w:fldCharType="begin"/>
        </w:r>
        <w:r>
          <w:instrText xml:space="preserve"> PAGEREF _Toc23846 \h </w:instrText>
        </w:r>
        <w:r>
          <w:fldChar w:fldCharType="separate"/>
        </w:r>
        <w:r>
          <w:t>53</w:t>
        </w:r>
        <w:r>
          <w:fldChar w:fldCharType="end"/>
        </w:r>
      </w:hyperlink>
    </w:p>
    <w:p>
      <w:pPr>
        <w:pStyle w:val="TOC2"/>
        <w:tabs>
          <w:tab w:val="right" w:leader="dot" w:pos="8306"/>
        </w:tabs>
      </w:pPr>
      <w:hyperlink w:anchor="_Toc27188" w:history="1">
        <w:r>
          <w:rPr>
            <w:rFonts w:ascii="仿宋" w:eastAsia="仿宋" w:hAnsi="仿宋" w:cs="仿宋" w:hint="eastAsia"/>
            <w:lang w:eastAsia="zh-CN"/>
          </w:rPr>
          <w:t>(三)、物流与库存管理</w:t>
        </w:r>
        <w:r>
          <w:tab/>
        </w:r>
        <w:r>
          <w:fldChar w:fldCharType="begin"/>
        </w:r>
        <w:r>
          <w:instrText xml:space="preserve"> PAGEREF _Toc27188 \h </w:instrText>
        </w:r>
        <w:r>
          <w:fldChar w:fldCharType="separate"/>
        </w:r>
        <w:r>
          <w:t>55</w:t>
        </w:r>
        <w:r>
          <w:fldChar w:fldCharType="end"/>
        </w:r>
      </w:hyperlink>
    </w:p>
    <w:p>
      <w:pPr>
        <w:pStyle w:val="TOC1"/>
        <w:tabs>
          <w:tab w:val="right" w:leader="dot" w:pos="8306"/>
        </w:tabs>
      </w:pPr>
      <w:hyperlink w:anchor="_Toc7413" w:history="1">
        <w:r>
          <w:rPr>
            <w:rFonts w:ascii="仿宋" w:eastAsia="仿宋" w:hAnsi="仿宋" w:cs="仿宋" w:hint="eastAsia"/>
            <w:lang w:eastAsia="zh-CN"/>
          </w:rPr>
          <w:t>十四、利益相关者分析与沟通计划</w:t>
        </w:r>
        <w:r>
          <w:tab/>
        </w:r>
        <w:r>
          <w:fldChar w:fldCharType="begin"/>
        </w:r>
        <w:r>
          <w:instrText xml:space="preserve"> PAGEREF _Toc7413 \h </w:instrText>
        </w:r>
        <w:r>
          <w:fldChar w:fldCharType="separate"/>
        </w:r>
        <w:r>
          <w:t>56</w:t>
        </w:r>
        <w:r>
          <w:fldChar w:fldCharType="end"/>
        </w:r>
      </w:hyperlink>
    </w:p>
    <w:p>
      <w:pPr>
        <w:pStyle w:val="TOC2"/>
        <w:tabs>
          <w:tab w:val="right" w:leader="dot" w:pos="8306"/>
        </w:tabs>
      </w:pPr>
      <w:hyperlink w:anchor="_Toc23328" w:history="1">
        <w:r>
          <w:rPr>
            <w:rFonts w:ascii="仿宋" w:eastAsia="仿宋" w:hAnsi="仿宋" w:cs="仿宋" w:hint="eastAsia"/>
            <w:lang w:eastAsia="zh-CN"/>
          </w:rPr>
          <w:t>(一)、利益相关者分析</w:t>
        </w:r>
        <w:r>
          <w:tab/>
        </w:r>
        <w:r>
          <w:fldChar w:fldCharType="begin"/>
        </w:r>
        <w:r>
          <w:instrText xml:space="preserve"> PAGEREF _Toc23328 \h </w:instrText>
        </w:r>
        <w:r>
          <w:fldChar w:fldCharType="separate"/>
        </w:r>
        <w:r>
          <w:t>56</w:t>
        </w:r>
        <w:r>
          <w:fldChar w:fldCharType="end"/>
        </w:r>
      </w:hyperlink>
    </w:p>
    <w:p>
      <w:pPr>
        <w:pStyle w:val="TOC2"/>
        <w:tabs>
          <w:tab w:val="right" w:leader="dot" w:pos="8306"/>
        </w:tabs>
      </w:pPr>
      <w:hyperlink w:anchor="_Toc12486" w:history="1">
        <w:r>
          <w:rPr>
            <w:rFonts w:ascii="仿宋" w:eastAsia="仿宋" w:hAnsi="仿宋" w:cs="仿宋" w:hint="eastAsia"/>
            <w:lang w:eastAsia="zh-CN"/>
          </w:rPr>
          <w:t>(二)、沟通计划</w:t>
        </w:r>
        <w:r>
          <w:tab/>
        </w:r>
        <w:r>
          <w:fldChar w:fldCharType="begin"/>
        </w:r>
        <w:r>
          <w:instrText xml:space="preserve"> PAGEREF _Toc12486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164"/>
      <w:r>
        <w:rPr>
          <w:rFonts w:ascii="仿宋" w:eastAsia="仿宋" w:hAnsi="仿宋" w:cs="仿宋" w:hint="eastAsia"/>
          <w:sz w:val="28"/>
          <w:lang w:eastAsia="zh-CN"/>
        </w:rPr>
        <w:t>一、红外线灯项目选址可行性分析</w:t>
      </w:r>
      <w:bookmarkEnd w:id="2"/>
    </w:p>
    <w:p>
      <w:pPr>
        <w:pStyle w:val="Heading2"/>
        <w:rPr>
          <w:rFonts w:ascii="仿宋" w:eastAsia="仿宋" w:hAnsi="仿宋" w:cs="仿宋" w:hint="eastAsia"/>
          <w:lang w:eastAsia="zh-CN"/>
        </w:rPr>
      </w:pPr>
      <w:bookmarkStart w:id="3" w:name="_Toc27995"/>
      <w:r>
        <w:rPr>
          <w:rFonts w:ascii="仿宋" w:eastAsia="仿宋" w:hAnsi="仿宋" w:cs="仿宋" w:hint="eastAsia"/>
          <w:lang w:eastAsia="zh-CN"/>
        </w:rPr>
        <w:t>(一)、红外线灯项目选址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该红外线灯项目选址位于XX省XX市XX区XXX街道</w:t>
      </w:r>
    </w:p>
    <w:p>
      <w:pPr>
        <w:pStyle w:val="Heading2"/>
        <w:ind w:firstLine="560" w:firstLineChars="200"/>
        <w:rPr>
          <w:rFonts w:ascii="仿宋" w:eastAsia="仿宋" w:hAnsi="仿宋" w:cs="仿宋" w:hint="eastAsia"/>
          <w:sz w:val="28"/>
          <w:lang w:eastAsia="zh-CN"/>
        </w:rPr>
      </w:pPr>
      <w:bookmarkStart w:id="4" w:name="_Toc76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红外线灯项目的征地面积将根据红外线灯项目的实际规模和需求进行精确规划。具体面积XXX平方米，旨在确保红外线灯项目不仅能够满足当前的发展需求，还能够预留空间以适应未来的扩展。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净用地面积是在征地面积基础上去除不可利用面积后的实际可开发用地。具体面积XXX平方米，考虑到环保、交通、安全等多方面因素，以确保红外线灯项目在整体利用效率上达到最优。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红外线灯项目计划建设的建筑总规模具体面积XXX平方米。这一规模的确定综合考虑了红外线灯项目的性质、规模，以及城市规划的相关要求，确保建筑布局与周边环境协调一致。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绿地率是红外线灯项目用地中被规划为绿地的比例。具体面积XXX平方米，旨在通过合理规划绿地，改善红外线灯项目周边环境，提升居民生活质量，并符合城市整体绿化规划。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容积率是用地上可以建设的建筑总体积与用地面积之比。具体面积XXX，通过合理的容积率规划，确保红外线灯项目建筑规模与周边环境和谐共生。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确保红外线灯项目选址与当地城市规划相一致，具体面积XXX平方米。通过与城市规划部门深入沟通，确保红外线灯项目不仅符合城市的整体发展方向，还能够融入城市的发展布局，为城市的长远发展贡献力量。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外线灯项目选址符合当地产业政策，具体面积XXX平方米。这包括红外线灯项目对当地经济的促进作用，以及对相关产业的带动效应，确保红外线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用地总体要求必须符合环保和可持续发展的原则，具体面积XXX平方米。通过采用绿色建筑设计、节能减排等措施，确保红外线灯项目在建设和运营过程中对环境的影响最小化，达到可持续发展的要求。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确保红外线灯项目选址具备必要的公共设施配套，具体面积XXX平方米。这包括交通便利性、教育、医疗等基础设施，以提高居民生活品质，使得红外线灯项目选址更具吸引力。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考虑用地总体要求对当地社会稳定性的影响，具体面积XXX平方米。通过深入了解当地社区反馈，确保红外线灯项目的选址和建设过程对当地社会和谐稳定产生积极作用。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外线灯项目选址不仅符合法规和规划，还在实际操作中具有可行性。这一全面规划将为红外线灯项目的成功实施提供坚实的基础，确保红外线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0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外线灯项目的设备规划和空间设计中，我们将采取灵活设备布局的措施。设备布局将根据实际需求进行灵活设计，避免不必要的浪费。通过合理规划设备摆放位置，我们将提高设备的利用率，减少设备间距，以确保红外线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外线灯项目内部引入共享设施的概念，例如共享会议室、办公区等。通过这种方式，我们可以减少对资源的重复建设，提高资源共享效率，从而减小红外线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0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红外线灯项目的总图布置中，我们将不同功能区域进行明确的规划，以最大程度满足红外线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外线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红外线灯项目对环境的影响是综合评价的重要因素之一。我们将详细考虑选址周边的自然环境、生态保护区、水源地等情况，确保红外线灯项目的建设和运营对环境影响最小化，并符合当地的环保法规标准。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对选址的评价还需充分考虑当地政府的产业政策和法规。我们将详细了解红外线灯项目所在地的相关政策，确保红外线灯项目的规划和运营与当地法规相符，降低不必要的法律风险。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考虑到社会稳定性对企业运营的重要性，我们将评估选址地区的社会安全情况、劳工关系、社区反馈等方面，以确保红外线灯项目的建设和运营不会受到社会稳定性的负面影响。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最后，我们将综合考虑用地成本，包括土地购置费用、土地开发成本等。通过对用地成本的详细评估，我们能够做出更为精确的经济效益分析，为红外线灯项目的投资决策提供有力支持。</w:t>
      </w:r>
    </w:p>
    <w:p>
      <w:pPr>
        <w:pStyle w:val="Heading1"/>
        <w:ind w:firstLine="560" w:firstLineChars="200"/>
        <w:rPr>
          <w:rFonts w:ascii="仿宋" w:eastAsia="仿宋" w:hAnsi="仿宋" w:cs="仿宋" w:hint="eastAsia"/>
          <w:sz w:val="28"/>
          <w:lang w:eastAsia="zh-CN"/>
        </w:rPr>
      </w:pPr>
      <w:bookmarkStart w:id="8" w:name="_Toc5143"/>
      <w:r>
        <w:rPr>
          <w:rFonts w:ascii="仿宋" w:eastAsia="仿宋" w:hAnsi="仿宋" w:cs="仿宋" w:hint="eastAsia"/>
          <w:sz w:val="28"/>
          <w:lang w:eastAsia="zh-CN"/>
        </w:rPr>
        <w:t>二、红外线灯项目建设单位说明</w:t>
      </w:r>
      <w:bookmarkEnd w:id="8"/>
    </w:p>
    <w:p>
      <w:pPr>
        <w:pStyle w:val="Heading2"/>
        <w:rPr>
          <w:rFonts w:ascii="仿宋" w:eastAsia="仿宋" w:hAnsi="仿宋" w:cs="仿宋" w:hint="eastAsia"/>
          <w:lang w:eastAsia="zh-CN"/>
        </w:rPr>
      </w:pPr>
      <w:bookmarkStart w:id="9" w:name="_Toc30733"/>
      <w:r>
        <w:rPr>
          <w:rFonts w:ascii="仿宋" w:eastAsia="仿宋" w:hAnsi="仿宋" w:cs="仿宋" w:hint="eastAsia"/>
          <w:lang w:eastAsia="zh-CN"/>
        </w:rPr>
        <w:t>(一)、红外线灯项目承办单位基本情况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57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外线灯项目承办单位的XXXX，我们着眼于实现可持续的经济效益。通过技术创新和解决方案的提供，公司预计在红外线灯项目执行期间将获得可观的收入增长。这一收入来源主要包括红外线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同时，我们注重成本控制和效率提升，以确保红外线灯项目的可持续盈利。透过精细的管理和资源优化，公司期望实现红外线灯项目利润最大化。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外线灯项目实施进行全面的投资评估，包括红外线灯项目启动阶段的资金投入和后续运营成本。通过对红外线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外线灯项目实施过程中具备足够的资金流动性，公司将进行详尽的现金流分析。这包括资金需求的合理预测、红外线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314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73"/>
      <w:r>
        <w:rPr>
          <w:rFonts w:ascii="仿宋" w:eastAsia="仿宋" w:hAnsi="仿宋" w:cs="仿宋" w:hint="eastAsia"/>
          <w:lang w:eastAsia="zh-CN"/>
        </w:rPr>
        <w:t>(一)、红外线灯行业分析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行业一直以来都是市场的关注焦点。行业内的发展趋势、竞争态势以及潜在机会都对红外线灯项目的推进产生深远的影响。通过深入研究行业的整体概貌，我们将更好地理解行业的核心特征，为红外线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灯行业，技术一直是推动创新和发展的关键因素。我们将对当前技术趋势进行详尽分析，包括但不限于人工智能、大数据应用、先进制造技术等。这有助于红外线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外线灯项目成功的基础。我们将对主要竞争对手进行深入研究，包括其市场份额、产品特点、市场定位等。通过全面了解竞争对手的优势和劣势，红外线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202"/>
      <w:r>
        <w:rPr>
          <w:rFonts w:ascii="仿宋" w:eastAsia="仿宋" w:hAnsi="仿宋" w:cs="仿宋" w:hint="eastAsia"/>
          <w:sz w:val="28"/>
          <w:lang w:eastAsia="zh-CN"/>
        </w:rPr>
        <w:t>(二)、红外线灯市场分析预测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通过对市场规模的深入调研，我们将预测红外线灯市场未来的增长趋势。这包括市场的整体规模、各细分领域的发展趋势等。红外线灯项目可以根据市场的扩张速度和潜在机会，制定更符合市场需求的发展策略。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外线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外线灯项目实施过程中需要充分考虑的因素。我们将对市场风险进行全面评估，包括但不限于政策法规风险、市场竞争风险、技术变革风险等。通过对潜在风险的深入分析，红外线灯项目可以制定相应的风险缓解策略，降低不确定性对红外线灯项目的影响。</w:t>
      </w:r>
    </w:p>
    <w:p>
      <w:pPr>
        <w:pStyle w:val="Heading1"/>
        <w:ind w:firstLine="560" w:firstLineChars="200"/>
        <w:rPr>
          <w:rFonts w:ascii="仿宋" w:eastAsia="仿宋" w:hAnsi="仿宋" w:cs="仿宋" w:hint="eastAsia"/>
          <w:sz w:val="28"/>
          <w:lang w:eastAsia="zh-CN"/>
        </w:rPr>
      </w:pPr>
      <w:bookmarkStart w:id="14" w:name="_Toc9762"/>
      <w:r>
        <w:rPr>
          <w:rFonts w:ascii="仿宋" w:eastAsia="仿宋" w:hAnsi="仿宋" w:cs="仿宋" w:hint="eastAsia"/>
          <w:sz w:val="28"/>
          <w:lang w:eastAsia="zh-CN"/>
        </w:rPr>
        <w:t>四、红外线灯项目绩效评估</w:t>
      </w:r>
      <w:bookmarkEnd w:id="14"/>
    </w:p>
    <w:p>
      <w:pPr>
        <w:pStyle w:val="Heading2"/>
        <w:rPr>
          <w:rFonts w:ascii="仿宋" w:eastAsia="仿宋" w:hAnsi="仿宋" w:cs="仿宋" w:hint="eastAsia"/>
          <w:lang w:eastAsia="zh-CN"/>
        </w:rPr>
      </w:pPr>
      <w:bookmarkStart w:id="15" w:name="_Toc1951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灯项目中，我们设计了一套全面的绩效评估指标，以确保红外线灯项目的可控和成功交付。这些指标跨足红外线灯项目目标、成本、进度和质量等多个维度，为我们提供了全面洞察红外线灯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目标达成率是我们关注的首要指标。我们设定了明确的目标，并通过定期监测和评估，迅速发现并应对潜在的目标偏差。这为红外线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成本绩效是另一个核心关注点。通过实际成本与预算成本的对比分析，我们深入了解成本差异的原因，及时调整资源分配，保持红外线灯项目在经济效益方面的合理水平。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进度作为关键的绩效指标之一，得到了精心的关注。我们制定了详细的红外线灯项目进度计划，并设立了进度符合度指标，确保实际进度与计划进度保持一致。这使我们能够快速发现和解决潜在的进度问题，保持红外线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外线灯项目绩效的不可或缺的一环。我们引入了一系列的质量标准和客户满意度指标，以确保红外线灯项目交付的成果在质量上达到或超越预期水平。通过持续监测这些指标，我们努力提升红外线灯项目整体质量水平，为红外线灯项目的成功交付提供有力保障。通过这些科学且全面的绩效评估，我们能够更好地引导红外线灯项目的持续改进，确保红外线灯项目目标的顺利达成。</w:t>
      </w:r>
    </w:p>
    <w:p>
      <w:pPr>
        <w:pStyle w:val="Heading2"/>
        <w:ind w:firstLine="560" w:firstLineChars="200"/>
        <w:rPr>
          <w:rFonts w:ascii="仿宋" w:eastAsia="仿宋" w:hAnsi="仿宋" w:cs="仿宋" w:hint="eastAsia"/>
          <w:sz w:val="28"/>
          <w:lang w:eastAsia="zh-CN"/>
        </w:rPr>
      </w:pPr>
      <w:bookmarkStart w:id="16" w:name="_Toc27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绩效评估是红外线灯项目中的关键环节，为确保红外线灯项目达到预期目标，我们采用了多层次、多维度的绩效评估方法。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外线灯项目的战略目标对齐，确保每个决策和行动都与红外线灯项目整体目标保持一致。团队会定期召开战略对齐会议，审视当前工作与红外线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外线灯项目进度、质量、成本和风险等方面。这些指标通过数据收集和分析，为红外线灯项目管理团队提供了客观的评估依据。例如，我们通过红外线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绩效评估不仅仅停留在红外线灯项目内部，还考虑了红外线灯项目对外部环境的影响。我们定期进行干系人满意度调查，以了解各利益相关方对红外线灯项目的期望和满意度，并及时做出调整。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这种多层次、多角度的绩效评估方法，使得我们能够全面了解红外线灯项目的运行状态，及时做出调整，确保红外线灯项目在不断变化的环境中保持稳健前行。</w:t>
      </w:r>
    </w:p>
    <w:p>
      <w:pPr>
        <w:pStyle w:val="Heading2"/>
        <w:ind w:firstLine="560" w:firstLineChars="200"/>
        <w:rPr>
          <w:rFonts w:ascii="仿宋" w:eastAsia="仿宋" w:hAnsi="仿宋" w:cs="仿宋" w:hint="eastAsia"/>
          <w:sz w:val="28"/>
          <w:lang w:eastAsia="zh-CN"/>
        </w:rPr>
      </w:pPr>
      <w:bookmarkStart w:id="17" w:name="_Toc1951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为了确保红外线灯项目的有效管理和不断优化，我们采用了精心设计的绩效评估周期。这个周期旨在实现灵活、实时和全面的评估，以适应红外线灯项目执行中的各种挑战。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外线灯项目的不同需求，分为短期、中期和长期。短期评估关注每个迭代或工作周期，以及时发现和解决当前任务中的问题。中期评估涵盖几个迭代，深入了解整体红外线灯项目的趋势和性能。长期评估则着眼于整个红外线灯项目阶段，确保红外线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外线灯项目管理工具和协作平台，团队成员能够随时更新和分享红外线灯项目数据。这种实时性的反馈机制使我们能够及时察觉潜在问题，快速调整，保持红外线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外线灯项目的决策制定密不可分。每个周期的红外线灯项目回顾会议成为集体总结经验、识别问题深层次原因并找到创新解决方案的平台。这种定期的反思与调整机制使红外线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564"/>
      <w:r>
        <w:rPr>
          <w:rFonts w:ascii="仿宋" w:eastAsia="仿宋" w:hAnsi="仿宋" w:cs="仿宋" w:hint="eastAsia"/>
          <w:sz w:val="28"/>
          <w:lang w:eastAsia="zh-CN"/>
        </w:rPr>
        <w:t>五、红外线灯项目概论</w:t>
      </w:r>
      <w:bookmarkEnd w:id="18"/>
    </w:p>
    <w:p>
      <w:pPr>
        <w:pStyle w:val="Heading2"/>
        <w:rPr>
          <w:rFonts w:ascii="仿宋" w:eastAsia="仿宋" w:hAnsi="仿宋" w:cs="仿宋" w:hint="eastAsia"/>
          <w:lang w:eastAsia="zh-CN"/>
        </w:rPr>
      </w:pPr>
      <w:bookmarkStart w:id="19" w:name="_Toc27698"/>
      <w:r>
        <w:rPr>
          <w:rFonts w:ascii="仿宋" w:eastAsia="仿宋" w:hAnsi="仿宋" w:cs="仿宋" w:hint="eastAsia"/>
          <w:lang w:eastAsia="zh-CN"/>
        </w:rPr>
        <w:t>(一)、红外线灯项目概况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起源追溯至对市场的深入洞察。市场的不断演变与变革为红外线灯项目提供了难得的机遇。当前市场存在的需求缺口和变革的大环境共同构成了红外线灯项目的背景。这个红外线灯项目旨在充分利用市场机遇，填补行业中尚未满足的需求，为客户提供全新的解决方案。市场的变革和需求的增长使得这个红外线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红外线灯项目名称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正式命名为红外线灯。这个名称不仅仅是一个标识，更代表了红外线灯项目的核心理念和愿景。它蕴含着红外线灯项目所要解决问题的关键字，具有强烈的表达和辨识度，为红外线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红外线灯项目目标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核心目标是提供一种全新、高效的解决方案，满足客户日益增长的需求。红外线灯项目追求的不仅仅是满足市场需求，更是在市场中获得卓越的竞争优势。通过不断提升产品或服务的质量和创新水平，红外线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红外线灯项目范围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全面涵盖了产品研发、制造、市场推广和售后服务，确保从产品设计到最终用户体验的全方位关注。这一全面的红外线灯项目范围是为了确保红外线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红外线灯项目时间表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红外线灯项目计划在未来18个月内完成，包括研发、测试、市场试点和正式推出等不同阶段。这个时间表的合理设计是为了确保红外线灯项目各个阶段的顺利推进，以便按时交付高质量的成果。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红外线灯项目预算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红外线灯项目总预算估算为XX百万美元，主要分配在研发、市场推广、人员培训和运营等方面。这一充足的预算为红外线灯项目提供了充足的资源，确保红外线灯项目在各个方面都能取得优异的表现。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红外线灯项目风险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红外线灯项目可能面临的风险包括市场接受度低、技术难题、竞争激烈等。红外线灯项目团队已经制定了相应的风险应对计划，通过前瞻性的风险管理，确保红外线灯项目在面对不确定性时能够迅速做出应对。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红外线灯项目团队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红外线灯项目汇聚了一支经验丰富、多领域专业素养的核心团队，确保红外线灯项目在各个方面都能拥有高水平的执行力。团队的协同作战是红外线灯项目成功的关键因素之一。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红外线灯项目背景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红外线灯项目的背景根植于市场对更高效、创新产品的渴望，同时也受到科技发展对行业格局的深刻改变的影响。这为红外线灯项目提供了广阔的发展空间和市场需求。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红外线灯项目现状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截至目前，红外线灯项目已完成市场调研和技术验证，取得了初步的成功。这为红外线灯项目在未来的发展奠定了坚实的基础，为更远大的目标打下了坚实的基石。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https://d.book118.com/217046200010006053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720DB"/>
    <w:rsid w:val="3BD720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46200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2024-03-01T05:58:00Z</dcterms:created>
  <dcterms:modified xsi:type="dcterms:W3CDTF">2024-03-01T05:58:31Z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554D0BB0F76340A89C1A0E9AF740F0CC_11</vt:lpwstr>
  </property>
  <property fmtid="{D5CDD505-2E9C-101B-9397-08002B2CF9AE}" pid="3" name="KSOProductBuildVer">
    <vt:lpwstr>2052-12.1.0.16388</vt:lpwstr>
  </property>
</Properties>
</file>