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齿轮加工机床项目发展计划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6" w:history="1">
        <w:r>
          <w:rPr>
            <w:rFonts w:ascii="仿宋" w:eastAsia="仿宋" w:hAnsi="仿宋" w:cs="仿宋" w:hint="eastAsia"/>
            <w:lang w:eastAsia="zh-CN"/>
          </w:rPr>
          <w:t>前言</w:t>
        </w:r>
        <w:r>
          <w:tab/>
        </w:r>
        <w:r>
          <w:fldChar w:fldCharType="begin"/>
        </w:r>
        <w:r>
          <w:instrText xml:space="preserve"> PAGEREF _Toc4396 \h </w:instrText>
        </w:r>
        <w:r>
          <w:fldChar w:fldCharType="separate"/>
        </w:r>
        <w:r>
          <w:t>3</w:t>
        </w:r>
        <w:r>
          <w:fldChar w:fldCharType="end"/>
        </w:r>
      </w:hyperlink>
    </w:p>
    <w:p>
      <w:pPr>
        <w:pStyle w:val="TOC1"/>
        <w:tabs>
          <w:tab w:val="right" w:leader="dot" w:pos="8306"/>
        </w:tabs>
      </w:pPr>
      <w:hyperlink w:anchor="_Toc26213" w:history="1">
        <w:r>
          <w:rPr>
            <w:rFonts w:ascii="仿宋" w:eastAsia="仿宋" w:hAnsi="仿宋" w:cs="仿宋" w:hint="eastAsia"/>
            <w:lang w:eastAsia="zh-CN"/>
          </w:rPr>
          <w:t>一、齿轮加工机床项目概论</w:t>
        </w:r>
        <w:r>
          <w:tab/>
        </w:r>
        <w:r>
          <w:fldChar w:fldCharType="begin"/>
        </w:r>
        <w:r>
          <w:instrText xml:space="preserve"> PAGEREF _Toc26213 \h </w:instrText>
        </w:r>
        <w:r>
          <w:fldChar w:fldCharType="separate"/>
        </w:r>
        <w:r>
          <w:t>3</w:t>
        </w:r>
        <w:r>
          <w:fldChar w:fldCharType="end"/>
        </w:r>
      </w:hyperlink>
    </w:p>
    <w:p>
      <w:pPr>
        <w:pStyle w:val="TOC2"/>
        <w:tabs>
          <w:tab w:val="right" w:leader="dot" w:pos="8306"/>
        </w:tabs>
      </w:pPr>
      <w:hyperlink w:anchor="_Toc446" w:history="1">
        <w:r>
          <w:rPr>
            <w:rFonts w:ascii="仿宋" w:eastAsia="仿宋" w:hAnsi="仿宋" w:cs="仿宋" w:hint="eastAsia"/>
            <w:lang w:eastAsia="zh-CN"/>
          </w:rPr>
          <w:t>(一)、创新计划及齿轮加工机床项目性质</w:t>
        </w:r>
        <w:r>
          <w:tab/>
        </w:r>
        <w:r>
          <w:fldChar w:fldCharType="begin"/>
        </w:r>
        <w:r>
          <w:instrText xml:space="preserve"> PAGEREF _Toc446 \h </w:instrText>
        </w:r>
        <w:r>
          <w:fldChar w:fldCharType="separate"/>
        </w:r>
        <w:r>
          <w:t>3</w:t>
        </w:r>
        <w:r>
          <w:fldChar w:fldCharType="end"/>
        </w:r>
      </w:hyperlink>
    </w:p>
    <w:p>
      <w:pPr>
        <w:pStyle w:val="TOC2"/>
        <w:tabs>
          <w:tab w:val="right" w:leader="dot" w:pos="8306"/>
        </w:tabs>
      </w:pPr>
      <w:hyperlink w:anchor="_Toc14937" w:history="1">
        <w:r>
          <w:rPr>
            <w:rFonts w:ascii="仿宋" w:eastAsia="仿宋" w:hAnsi="仿宋" w:cs="仿宋" w:hint="eastAsia"/>
            <w:lang w:eastAsia="zh-CN"/>
          </w:rPr>
          <w:t>(二)、主管单位与齿轮加工机床项目执行方</w:t>
        </w:r>
        <w:r>
          <w:tab/>
        </w:r>
        <w:r>
          <w:fldChar w:fldCharType="begin"/>
        </w:r>
        <w:r>
          <w:instrText xml:space="preserve"> PAGEREF _Toc14937 \h </w:instrText>
        </w:r>
        <w:r>
          <w:fldChar w:fldCharType="separate"/>
        </w:r>
        <w:r>
          <w:t>3</w:t>
        </w:r>
        <w:r>
          <w:fldChar w:fldCharType="end"/>
        </w:r>
      </w:hyperlink>
    </w:p>
    <w:p>
      <w:pPr>
        <w:pStyle w:val="TOC2"/>
        <w:tabs>
          <w:tab w:val="right" w:leader="dot" w:pos="8306"/>
        </w:tabs>
      </w:pPr>
      <w:hyperlink w:anchor="_Toc7556" w:history="1">
        <w:r>
          <w:rPr>
            <w:rFonts w:ascii="仿宋" w:eastAsia="仿宋" w:hAnsi="仿宋" w:cs="仿宋" w:hint="eastAsia"/>
            <w:lang w:eastAsia="zh-CN"/>
          </w:rPr>
          <w:t>(三)、战略协作伙伴</w:t>
        </w:r>
        <w:r>
          <w:tab/>
        </w:r>
        <w:r>
          <w:fldChar w:fldCharType="begin"/>
        </w:r>
        <w:r>
          <w:instrText xml:space="preserve"> PAGEREF _Toc7556 \h </w:instrText>
        </w:r>
        <w:r>
          <w:fldChar w:fldCharType="separate"/>
        </w:r>
        <w:r>
          <w:t>4</w:t>
        </w:r>
        <w:r>
          <w:fldChar w:fldCharType="end"/>
        </w:r>
      </w:hyperlink>
    </w:p>
    <w:p>
      <w:pPr>
        <w:pStyle w:val="TOC2"/>
        <w:tabs>
          <w:tab w:val="right" w:leader="dot" w:pos="8306"/>
        </w:tabs>
      </w:pPr>
      <w:hyperlink w:anchor="_Toc1597" w:history="1">
        <w:r>
          <w:rPr>
            <w:rFonts w:ascii="仿宋" w:eastAsia="仿宋" w:hAnsi="仿宋" w:cs="仿宋" w:hint="eastAsia"/>
            <w:lang w:eastAsia="zh-CN"/>
          </w:rPr>
          <w:t>(四)、齿轮加工机床项目提出背景和合理性</w:t>
        </w:r>
        <w:r>
          <w:tab/>
        </w:r>
        <w:r>
          <w:fldChar w:fldCharType="begin"/>
        </w:r>
        <w:r>
          <w:instrText xml:space="preserve"> PAGEREF _Toc1597 \h </w:instrText>
        </w:r>
        <w:r>
          <w:fldChar w:fldCharType="separate"/>
        </w:r>
        <w:r>
          <w:t>6</w:t>
        </w:r>
        <w:r>
          <w:fldChar w:fldCharType="end"/>
        </w:r>
      </w:hyperlink>
    </w:p>
    <w:p>
      <w:pPr>
        <w:pStyle w:val="TOC2"/>
        <w:tabs>
          <w:tab w:val="right" w:leader="dot" w:pos="8306"/>
        </w:tabs>
      </w:pPr>
      <w:hyperlink w:anchor="_Toc10708" w:history="1">
        <w:r>
          <w:rPr>
            <w:rFonts w:ascii="仿宋" w:eastAsia="仿宋" w:hAnsi="仿宋" w:cs="仿宋" w:hint="eastAsia"/>
            <w:lang w:eastAsia="zh-CN"/>
          </w:rPr>
          <w:t>(五)、齿轮加工机床项目选址和土地综合评估</w:t>
        </w:r>
        <w:r>
          <w:tab/>
        </w:r>
        <w:r>
          <w:fldChar w:fldCharType="begin"/>
        </w:r>
        <w:r>
          <w:instrText xml:space="preserve"> PAGEREF _Toc10708 \h </w:instrText>
        </w:r>
        <w:r>
          <w:fldChar w:fldCharType="separate"/>
        </w:r>
        <w:r>
          <w:t>7</w:t>
        </w:r>
        <w:r>
          <w:fldChar w:fldCharType="end"/>
        </w:r>
      </w:hyperlink>
    </w:p>
    <w:p>
      <w:pPr>
        <w:pStyle w:val="TOC2"/>
        <w:tabs>
          <w:tab w:val="right" w:leader="dot" w:pos="8306"/>
        </w:tabs>
      </w:pPr>
      <w:hyperlink w:anchor="_Toc10365" w:history="1">
        <w:r>
          <w:rPr>
            <w:rFonts w:ascii="仿宋" w:eastAsia="仿宋" w:hAnsi="仿宋" w:cs="仿宋" w:hint="eastAsia"/>
            <w:lang w:eastAsia="zh-CN"/>
          </w:rPr>
          <w:t>(六)、土木工程建设目标</w:t>
        </w:r>
        <w:r>
          <w:tab/>
        </w:r>
        <w:r>
          <w:fldChar w:fldCharType="begin"/>
        </w:r>
        <w:r>
          <w:instrText xml:space="preserve"> PAGEREF _Toc10365 \h </w:instrText>
        </w:r>
        <w:r>
          <w:fldChar w:fldCharType="separate"/>
        </w:r>
        <w:r>
          <w:t>8</w:t>
        </w:r>
        <w:r>
          <w:fldChar w:fldCharType="end"/>
        </w:r>
      </w:hyperlink>
    </w:p>
    <w:p>
      <w:pPr>
        <w:pStyle w:val="TOC2"/>
        <w:tabs>
          <w:tab w:val="right" w:leader="dot" w:pos="8306"/>
        </w:tabs>
      </w:pPr>
      <w:hyperlink w:anchor="_Toc10281" w:history="1">
        <w:r>
          <w:rPr>
            <w:rFonts w:ascii="仿宋" w:eastAsia="仿宋" w:hAnsi="仿宋" w:cs="仿宋" w:hint="eastAsia"/>
            <w:lang w:eastAsia="zh-CN"/>
          </w:rPr>
          <w:t>(七)、设备采购计划</w:t>
        </w:r>
        <w:r>
          <w:tab/>
        </w:r>
        <w:r>
          <w:fldChar w:fldCharType="begin"/>
        </w:r>
        <w:r>
          <w:instrText xml:space="preserve"> PAGEREF _Toc10281 \h </w:instrText>
        </w:r>
        <w:r>
          <w:fldChar w:fldCharType="separate"/>
        </w:r>
        <w:r>
          <w:t>8</w:t>
        </w:r>
        <w:r>
          <w:fldChar w:fldCharType="end"/>
        </w:r>
      </w:hyperlink>
    </w:p>
    <w:p>
      <w:pPr>
        <w:pStyle w:val="TOC2"/>
        <w:tabs>
          <w:tab w:val="right" w:leader="dot" w:pos="8306"/>
        </w:tabs>
      </w:pPr>
      <w:hyperlink w:anchor="_Toc20059" w:history="1">
        <w:r>
          <w:rPr>
            <w:rFonts w:ascii="仿宋" w:eastAsia="仿宋" w:hAnsi="仿宋" w:cs="仿宋" w:hint="eastAsia"/>
            <w:lang w:eastAsia="zh-CN"/>
          </w:rPr>
          <w:t>(八)、产品规划与开发方案</w:t>
        </w:r>
        <w:r>
          <w:tab/>
        </w:r>
        <w:r>
          <w:fldChar w:fldCharType="begin"/>
        </w:r>
        <w:r>
          <w:instrText xml:space="preserve"> PAGEREF _Toc20059 \h </w:instrText>
        </w:r>
        <w:r>
          <w:fldChar w:fldCharType="separate"/>
        </w:r>
        <w:r>
          <w:t>8</w:t>
        </w:r>
        <w:r>
          <w:fldChar w:fldCharType="end"/>
        </w:r>
      </w:hyperlink>
    </w:p>
    <w:p>
      <w:pPr>
        <w:pStyle w:val="TOC2"/>
        <w:tabs>
          <w:tab w:val="right" w:leader="dot" w:pos="8306"/>
        </w:tabs>
      </w:pPr>
      <w:hyperlink w:anchor="_Toc25487" w:history="1">
        <w:r>
          <w:rPr>
            <w:rFonts w:ascii="仿宋" w:eastAsia="仿宋" w:hAnsi="仿宋" w:cs="仿宋" w:hint="eastAsia"/>
            <w:lang w:eastAsia="zh-CN"/>
          </w:rPr>
          <w:t>(九)、原材料供应保障</w:t>
        </w:r>
        <w:r>
          <w:tab/>
        </w:r>
        <w:r>
          <w:fldChar w:fldCharType="begin"/>
        </w:r>
        <w:r>
          <w:instrText xml:space="preserve"> PAGEREF _Toc25487 \h </w:instrText>
        </w:r>
        <w:r>
          <w:fldChar w:fldCharType="separate"/>
        </w:r>
        <w:r>
          <w:t>9</w:t>
        </w:r>
        <w:r>
          <w:fldChar w:fldCharType="end"/>
        </w:r>
      </w:hyperlink>
    </w:p>
    <w:p>
      <w:pPr>
        <w:pStyle w:val="TOC2"/>
        <w:tabs>
          <w:tab w:val="right" w:leader="dot" w:pos="8306"/>
        </w:tabs>
      </w:pPr>
      <w:hyperlink w:anchor="_Toc26179" w:history="1">
        <w:r>
          <w:rPr>
            <w:rFonts w:ascii="仿宋" w:eastAsia="仿宋" w:hAnsi="仿宋" w:cs="仿宋" w:hint="eastAsia"/>
            <w:lang w:eastAsia="zh-CN"/>
          </w:rPr>
          <w:t>(十)、齿轮加工机床项目能源消耗分析</w:t>
        </w:r>
        <w:r>
          <w:tab/>
        </w:r>
        <w:r>
          <w:fldChar w:fldCharType="begin"/>
        </w:r>
        <w:r>
          <w:instrText xml:space="preserve"> PAGEREF _Toc26179 \h </w:instrText>
        </w:r>
        <w:r>
          <w:fldChar w:fldCharType="separate"/>
        </w:r>
        <w:r>
          <w:t>10</w:t>
        </w:r>
        <w:r>
          <w:fldChar w:fldCharType="end"/>
        </w:r>
      </w:hyperlink>
    </w:p>
    <w:p>
      <w:pPr>
        <w:pStyle w:val="TOC2"/>
        <w:tabs>
          <w:tab w:val="right" w:leader="dot" w:pos="8306"/>
        </w:tabs>
      </w:pPr>
      <w:hyperlink w:anchor="_Toc18983" w:history="1">
        <w:r>
          <w:rPr>
            <w:rFonts w:ascii="仿宋" w:eastAsia="仿宋" w:hAnsi="仿宋" w:cs="仿宋" w:hint="eastAsia"/>
            <w:lang w:eastAsia="zh-CN"/>
          </w:rPr>
          <w:t>(十一)、环境保护</w:t>
        </w:r>
        <w:r>
          <w:tab/>
        </w:r>
        <w:r>
          <w:fldChar w:fldCharType="begin"/>
        </w:r>
        <w:r>
          <w:instrText xml:space="preserve"> PAGEREF _Toc18983 \h </w:instrText>
        </w:r>
        <w:r>
          <w:fldChar w:fldCharType="separate"/>
        </w:r>
        <w:r>
          <w:t>11</w:t>
        </w:r>
        <w:r>
          <w:fldChar w:fldCharType="end"/>
        </w:r>
      </w:hyperlink>
    </w:p>
    <w:p>
      <w:pPr>
        <w:pStyle w:val="TOC2"/>
        <w:tabs>
          <w:tab w:val="right" w:leader="dot" w:pos="8306"/>
        </w:tabs>
      </w:pPr>
      <w:hyperlink w:anchor="_Toc427" w:history="1">
        <w:r>
          <w:rPr>
            <w:rFonts w:ascii="仿宋" w:eastAsia="仿宋" w:hAnsi="仿宋" w:cs="仿宋" w:hint="eastAsia"/>
            <w:lang w:eastAsia="zh-CN"/>
          </w:rPr>
          <w:t>(十二)、齿轮加工机床项目进度规划与执行</w:t>
        </w:r>
        <w:r>
          <w:tab/>
        </w:r>
        <w:r>
          <w:fldChar w:fldCharType="begin"/>
        </w:r>
        <w:r>
          <w:instrText xml:space="preserve"> PAGEREF _Toc427 \h </w:instrText>
        </w:r>
        <w:r>
          <w:fldChar w:fldCharType="separate"/>
        </w:r>
        <w:r>
          <w:t>12</w:t>
        </w:r>
        <w:r>
          <w:fldChar w:fldCharType="end"/>
        </w:r>
      </w:hyperlink>
    </w:p>
    <w:p>
      <w:pPr>
        <w:pStyle w:val="TOC2"/>
        <w:tabs>
          <w:tab w:val="right" w:leader="dot" w:pos="8306"/>
        </w:tabs>
      </w:pPr>
      <w:hyperlink w:anchor="_Toc31744" w:history="1">
        <w:r>
          <w:rPr>
            <w:rFonts w:ascii="仿宋" w:eastAsia="仿宋" w:hAnsi="仿宋" w:cs="仿宋" w:hint="eastAsia"/>
            <w:lang w:eastAsia="zh-CN"/>
          </w:rPr>
          <w:t>(十三)、经济效益分析与投资预估</w:t>
        </w:r>
        <w:r>
          <w:tab/>
        </w:r>
        <w:r>
          <w:fldChar w:fldCharType="begin"/>
        </w:r>
        <w:r>
          <w:instrText xml:space="preserve"> PAGEREF _Toc31744 \h </w:instrText>
        </w:r>
        <w:r>
          <w:fldChar w:fldCharType="separate"/>
        </w:r>
        <w:r>
          <w:t>13</w:t>
        </w:r>
        <w:r>
          <w:fldChar w:fldCharType="end"/>
        </w:r>
      </w:hyperlink>
    </w:p>
    <w:p>
      <w:pPr>
        <w:pStyle w:val="TOC2"/>
        <w:tabs>
          <w:tab w:val="right" w:leader="dot" w:pos="8306"/>
        </w:tabs>
      </w:pPr>
      <w:hyperlink w:anchor="_Toc2833" w:history="1">
        <w:r>
          <w:rPr>
            <w:rFonts w:ascii="仿宋" w:eastAsia="仿宋" w:hAnsi="仿宋" w:cs="仿宋" w:hint="eastAsia"/>
            <w:lang w:eastAsia="zh-CN"/>
          </w:rPr>
          <w:t>(十四)、报告详解与解释</w:t>
        </w:r>
        <w:r>
          <w:tab/>
        </w:r>
        <w:r>
          <w:fldChar w:fldCharType="begin"/>
        </w:r>
        <w:r>
          <w:instrText xml:space="preserve"> PAGEREF _Toc2833 \h </w:instrText>
        </w:r>
        <w:r>
          <w:fldChar w:fldCharType="separate"/>
        </w:r>
        <w:r>
          <w:t>14</w:t>
        </w:r>
        <w:r>
          <w:fldChar w:fldCharType="end"/>
        </w:r>
      </w:hyperlink>
    </w:p>
    <w:p>
      <w:pPr>
        <w:pStyle w:val="TOC1"/>
        <w:tabs>
          <w:tab w:val="right" w:leader="dot" w:pos="8306"/>
        </w:tabs>
      </w:pPr>
      <w:hyperlink w:anchor="_Toc416" w:history="1">
        <w:r>
          <w:rPr>
            <w:rFonts w:ascii="仿宋" w:eastAsia="仿宋" w:hAnsi="仿宋" w:cs="仿宋" w:hint="eastAsia"/>
            <w:lang w:eastAsia="zh-CN"/>
          </w:rPr>
          <w:t>二、工程设计说明</w:t>
        </w:r>
        <w:r>
          <w:tab/>
        </w:r>
        <w:r>
          <w:fldChar w:fldCharType="begin"/>
        </w:r>
        <w:r>
          <w:instrText xml:space="preserve"> PAGEREF _Toc416 \h </w:instrText>
        </w:r>
        <w:r>
          <w:fldChar w:fldCharType="separate"/>
        </w:r>
        <w:r>
          <w:t>15</w:t>
        </w:r>
        <w:r>
          <w:fldChar w:fldCharType="end"/>
        </w:r>
      </w:hyperlink>
    </w:p>
    <w:p>
      <w:pPr>
        <w:pStyle w:val="TOC2"/>
        <w:tabs>
          <w:tab w:val="right" w:leader="dot" w:pos="8306"/>
        </w:tabs>
      </w:pPr>
      <w:hyperlink w:anchor="_Toc6360" w:history="1">
        <w:r>
          <w:rPr>
            <w:rFonts w:ascii="仿宋" w:eastAsia="仿宋" w:hAnsi="仿宋" w:cs="仿宋" w:hint="eastAsia"/>
            <w:lang w:eastAsia="zh-CN"/>
          </w:rPr>
          <w:t>(一)、建筑工程设计原则</w:t>
        </w:r>
        <w:r>
          <w:tab/>
        </w:r>
        <w:r>
          <w:fldChar w:fldCharType="begin"/>
        </w:r>
        <w:r>
          <w:instrText xml:space="preserve"> PAGEREF _Toc6360 \h </w:instrText>
        </w:r>
        <w:r>
          <w:fldChar w:fldCharType="separate"/>
        </w:r>
        <w:r>
          <w:t>15</w:t>
        </w:r>
        <w:r>
          <w:fldChar w:fldCharType="end"/>
        </w:r>
      </w:hyperlink>
    </w:p>
    <w:p>
      <w:pPr>
        <w:pStyle w:val="TOC2"/>
        <w:tabs>
          <w:tab w:val="right" w:leader="dot" w:pos="8306"/>
        </w:tabs>
      </w:pPr>
      <w:hyperlink w:anchor="_Toc28658" w:history="1">
        <w:r>
          <w:rPr>
            <w:rFonts w:ascii="仿宋" w:eastAsia="仿宋" w:hAnsi="仿宋" w:cs="仿宋" w:hint="eastAsia"/>
            <w:lang w:eastAsia="zh-CN"/>
          </w:rPr>
          <w:t>(二)、齿轮加工机床项目工程建设标准规范</w:t>
        </w:r>
        <w:r>
          <w:tab/>
        </w:r>
        <w:r>
          <w:fldChar w:fldCharType="begin"/>
        </w:r>
        <w:r>
          <w:instrText xml:space="preserve"> PAGEREF _Toc28658 \h </w:instrText>
        </w:r>
        <w:r>
          <w:fldChar w:fldCharType="separate"/>
        </w:r>
        <w:r>
          <w:t>15</w:t>
        </w:r>
        <w:r>
          <w:fldChar w:fldCharType="end"/>
        </w:r>
      </w:hyperlink>
    </w:p>
    <w:p>
      <w:pPr>
        <w:pStyle w:val="TOC2"/>
        <w:tabs>
          <w:tab w:val="right" w:leader="dot" w:pos="8306"/>
        </w:tabs>
      </w:pPr>
      <w:hyperlink w:anchor="_Toc11278" w:history="1">
        <w:r>
          <w:rPr>
            <w:rFonts w:ascii="仿宋" w:eastAsia="仿宋" w:hAnsi="仿宋" w:cs="仿宋" w:hint="eastAsia"/>
            <w:lang w:eastAsia="zh-CN"/>
          </w:rPr>
          <w:t>(三)、齿轮加工机床项目总平面设计要求</w:t>
        </w:r>
        <w:r>
          <w:tab/>
        </w:r>
        <w:r>
          <w:fldChar w:fldCharType="begin"/>
        </w:r>
        <w:r>
          <w:instrText xml:space="preserve"> PAGEREF _Toc11278 \h </w:instrText>
        </w:r>
        <w:r>
          <w:fldChar w:fldCharType="separate"/>
        </w:r>
        <w:r>
          <w:t>15</w:t>
        </w:r>
        <w:r>
          <w:fldChar w:fldCharType="end"/>
        </w:r>
      </w:hyperlink>
    </w:p>
    <w:p>
      <w:pPr>
        <w:pStyle w:val="TOC2"/>
        <w:tabs>
          <w:tab w:val="right" w:leader="dot" w:pos="8306"/>
        </w:tabs>
      </w:pPr>
      <w:hyperlink w:anchor="_Toc11375" w:history="1">
        <w:r>
          <w:rPr>
            <w:rFonts w:ascii="仿宋" w:eastAsia="仿宋" w:hAnsi="仿宋" w:cs="仿宋" w:hint="eastAsia"/>
            <w:lang w:eastAsia="zh-CN"/>
          </w:rPr>
          <w:t>(四)、建筑设计规范和标准</w:t>
        </w:r>
        <w:r>
          <w:tab/>
        </w:r>
        <w:r>
          <w:fldChar w:fldCharType="begin"/>
        </w:r>
        <w:r>
          <w:instrText xml:space="preserve"> PAGEREF _Toc11375 \h </w:instrText>
        </w:r>
        <w:r>
          <w:fldChar w:fldCharType="separate"/>
        </w:r>
        <w:r>
          <w:t>16</w:t>
        </w:r>
        <w:r>
          <w:fldChar w:fldCharType="end"/>
        </w:r>
      </w:hyperlink>
    </w:p>
    <w:p>
      <w:pPr>
        <w:pStyle w:val="TOC2"/>
        <w:tabs>
          <w:tab w:val="right" w:leader="dot" w:pos="8306"/>
        </w:tabs>
      </w:pPr>
      <w:hyperlink w:anchor="_Toc25186" w:history="1">
        <w:r>
          <w:rPr>
            <w:rFonts w:ascii="仿宋" w:eastAsia="仿宋" w:hAnsi="仿宋" w:cs="仿宋" w:hint="eastAsia"/>
            <w:lang w:eastAsia="zh-CN"/>
          </w:rPr>
          <w:t>(五)、土建工程设计年限及安全等级</w:t>
        </w:r>
        <w:r>
          <w:tab/>
        </w:r>
        <w:r>
          <w:fldChar w:fldCharType="begin"/>
        </w:r>
        <w:r>
          <w:instrText xml:space="preserve"> PAGEREF _Toc25186 \h </w:instrText>
        </w:r>
        <w:r>
          <w:fldChar w:fldCharType="separate"/>
        </w:r>
        <w:r>
          <w:t>16</w:t>
        </w:r>
        <w:r>
          <w:fldChar w:fldCharType="end"/>
        </w:r>
      </w:hyperlink>
    </w:p>
    <w:p>
      <w:pPr>
        <w:pStyle w:val="TOC2"/>
        <w:tabs>
          <w:tab w:val="right" w:leader="dot" w:pos="8306"/>
        </w:tabs>
      </w:pPr>
      <w:hyperlink w:anchor="_Toc23480" w:history="1">
        <w:r>
          <w:rPr>
            <w:rFonts w:ascii="仿宋" w:eastAsia="仿宋" w:hAnsi="仿宋" w:cs="仿宋" w:hint="eastAsia"/>
            <w:lang w:eastAsia="zh-CN"/>
          </w:rPr>
          <w:t>(六)、建筑工程设计总体要求</w:t>
        </w:r>
        <w:r>
          <w:tab/>
        </w:r>
        <w:r>
          <w:fldChar w:fldCharType="begin"/>
        </w:r>
        <w:r>
          <w:instrText xml:space="preserve"> PAGEREF _Toc23480 \h </w:instrText>
        </w:r>
        <w:r>
          <w:fldChar w:fldCharType="separate"/>
        </w:r>
        <w:r>
          <w:t>16</w:t>
        </w:r>
        <w:r>
          <w:fldChar w:fldCharType="end"/>
        </w:r>
      </w:hyperlink>
    </w:p>
    <w:p>
      <w:pPr>
        <w:pStyle w:val="TOC1"/>
        <w:tabs>
          <w:tab w:val="right" w:leader="dot" w:pos="8306"/>
        </w:tabs>
      </w:pPr>
      <w:hyperlink w:anchor="_Toc7382" w:history="1">
        <w:r>
          <w:rPr>
            <w:rFonts w:ascii="仿宋" w:eastAsia="仿宋" w:hAnsi="仿宋" w:cs="仿宋" w:hint="eastAsia"/>
            <w:lang w:eastAsia="zh-CN"/>
          </w:rPr>
          <w:t>三、建设规划分析</w:t>
        </w:r>
        <w:r>
          <w:tab/>
        </w:r>
        <w:r>
          <w:fldChar w:fldCharType="begin"/>
        </w:r>
        <w:r>
          <w:instrText xml:space="preserve"> PAGEREF _Toc7382 \h </w:instrText>
        </w:r>
        <w:r>
          <w:fldChar w:fldCharType="separate"/>
        </w:r>
        <w:r>
          <w:t>16</w:t>
        </w:r>
        <w:r>
          <w:fldChar w:fldCharType="end"/>
        </w:r>
      </w:hyperlink>
    </w:p>
    <w:p>
      <w:pPr>
        <w:pStyle w:val="TOC2"/>
        <w:tabs>
          <w:tab w:val="right" w:leader="dot" w:pos="8306"/>
        </w:tabs>
      </w:pPr>
      <w:hyperlink w:anchor="_Toc5642" w:history="1">
        <w:r>
          <w:rPr>
            <w:rFonts w:ascii="仿宋" w:eastAsia="仿宋" w:hAnsi="仿宋" w:cs="仿宋" w:hint="eastAsia"/>
            <w:lang w:eastAsia="zh-CN"/>
          </w:rPr>
          <w:t>(一)、产品规划</w:t>
        </w:r>
        <w:r>
          <w:tab/>
        </w:r>
        <w:r>
          <w:fldChar w:fldCharType="begin"/>
        </w:r>
        <w:r>
          <w:instrText xml:space="preserve"> PAGEREF _Toc5642 \h </w:instrText>
        </w:r>
        <w:r>
          <w:fldChar w:fldCharType="separate"/>
        </w:r>
        <w:r>
          <w:t>16</w:t>
        </w:r>
        <w:r>
          <w:fldChar w:fldCharType="end"/>
        </w:r>
      </w:hyperlink>
    </w:p>
    <w:p>
      <w:pPr>
        <w:pStyle w:val="TOC2"/>
        <w:tabs>
          <w:tab w:val="right" w:leader="dot" w:pos="8306"/>
        </w:tabs>
      </w:pPr>
      <w:hyperlink w:anchor="_Toc26864" w:history="1">
        <w:r>
          <w:rPr>
            <w:rFonts w:ascii="仿宋" w:eastAsia="仿宋" w:hAnsi="仿宋" w:cs="仿宋" w:hint="eastAsia"/>
            <w:lang w:eastAsia="zh-CN"/>
          </w:rPr>
          <w:t>(二)、建设规模</w:t>
        </w:r>
        <w:r>
          <w:tab/>
        </w:r>
        <w:r>
          <w:fldChar w:fldCharType="begin"/>
        </w:r>
        <w:r>
          <w:instrText xml:space="preserve"> PAGEREF _Toc26864 \h </w:instrText>
        </w:r>
        <w:r>
          <w:fldChar w:fldCharType="separate"/>
        </w:r>
        <w:r>
          <w:t>17</w:t>
        </w:r>
        <w:r>
          <w:fldChar w:fldCharType="end"/>
        </w:r>
      </w:hyperlink>
    </w:p>
    <w:p>
      <w:pPr>
        <w:pStyle w:val="TOC1"/>
        <w:tabs>
          <w:tab w:val="right" w:leader="dot" w:pos="8306"/>
        </w:tabs>
      </w:pPr>
      <w:hyperlink w:anchor="_Toc6185" w:history="1">
        <w:r>
          <w:rPr>
            <w:rFonts w:ascii="仿宋" w:eastAsia="仿宋" w:hAnsi="仿宋" w:cs="仿宋" w:hint="eastAsia"/>
            <w:lang w:eastAsia="zh-CN"/>
          </w:rPr>
          <w:t>四、工艺先进性</w:t>
        </w:r>
        <w:r>
          <w:tab/>
        </w:r>
        <w:r>
          <w:fldChar w:fldCharType="begin"/>
        </w:r>
        <w:r>
          <w:instrText xml:space="preserve"> PAGEREF _Toc6185 \h </w:instrText>
        </w:r>
        <w:r>
          <w:fldChar w:fldCharType="separate"/>
        </w:r>
        <w:r>
          <w:t>18</w:t>
        </w:r>
        <w:r>
          <w:fldChar w:fldCharType="end"/>
        </w:r>
      </w:hyperlink>
    </w:p>
    <w:p>
      <w:pPr>
        <w:pStyle w:val="TOC2"/>
        <w:tabs>
          <w:tab w:val="right" w:leader="dot" w:pos="8306"/>
        </w:tabs>
      </w:pPr>
      <w:hyperlink w:anchor="_Toc10354" w:history="1">
        <w:r>
          <w:rPr>
            <w:rFonts w:ascii="仿宋" w:eastAsia="仿宋" w:hAnsi="仿宋" w:cs="仿宋" w:hint="eastAsia"/>
            <w:lang w:eastAsia="zh-CN"/>
          </w:rPr>
          <w:t>(一)、齿轮加工机床项目建设期的原辅材料保障</w:t>
        </w:r>
        <w:r>
          <w:tab/>
        </w:r>
        <w:r>
          <w:fldChar w:fldCharType="begin"/>
        </w:r>
        <w:r>
          <w:instrText xml:space="preserve"> PAGEREF _Toc10354 \h </w:instrText>
        </w:r>
        <w:r>
          <w:fldChar w:fldCharType="separate"/>
        </w:r>
        <w:r>
          <w:t>18</w:t>
        </w:r>
        <w:r>
          <w:fldChar w:fldCharType="end"/>
        </w:r>
      </w:hyperlink>
    </w:p>
    <w:p>
      <w:pPr>
        <w:pStyle w:val="TOC2"/>
        <w:tabs>
          <w:tab w:val="right" w:leader="dot" w:pos="8306"/>
        </w:tabs>
      </w:pPr>
      <w:hyperlink w:anchor="_Toc7341" w:history="1">
        <w:r>
          <w:rPr>
            <w:rFonts w:ascii="仿宋" w:eastAsia="仿宋" w:hAnsi="仿宋" w:cs="仿宋" w:hint="eastAsia"/>
            <w:lang w:eastAsia="zh-CN"/>
          </w:rPr>
          <w:t>(二)、齿轮加工机床项目运营期的原辅材料采购与管理</w:t>
        </w:r>
        <w:r>
          <w:tab/>
        </w:r>
        <w:r>
          <w:fldChar w:fldCharType="begin"/>
        </w:r>
        <w:r>
          <w:instrText xml:space="preserve"> PAGEREF _Toc7341 \h </w:instrText>
        </w:r>
        <w:r>
          <w:fldChar w:fldCharType="separate"/>
        </w:r>
        <w:r>
          <w:t>19</w:t>
        </w:r>
        <w:r>
          <w:fldChar w:fldCharType="end"/>
        </w:r>
      </w:hyperlink>
    </w:p>
    <w:p>
      <w:pPr>
        <w:pStyle w:val="TOC2"/>
        <w:tabs>
          <w:tab w:val="right" w:leader="dot" w:pos="8306"/>
        </w:tabs>
      </w:pPr>
      <w:hyperlink w:anchor="_Toc5095" w:history="1">
        <w:r>
          <w:rPr>
            <w:rFonts w:ascii="仿宋" w:eastAsia="仿宋" w:hAnsi="仿宋" w:cs="仿宋" w:hint="eastAsia"/>
            <w:lang w:eastAsia="zh-CN"/>
          </w:rPr>
          <w:t>(三)、技术管理的独特特色</w:t>
        </w:r>
        <w:r>
          <w:tab/>
        </w:r>
        <w:r>
          <w:fldChar w:fldCharType="begin"/>
        </w:r>
        <w:r>
          <w:instrText xml:space="preserve"> PAGEREF _Toc5095 \h </w:instrText>
        </w:r>
        <w:r>
          <w:fldChar w:fldCharType="separate"/>
        </w:r>
        <w:r>
          <w:t>20</w:t>
        </w:r>
        <w:r>
          <w:fldChar w:fldCharType="end"/>
        </w:r>
      </w:hyperlink>
    </w:p>
    <w:p>
      <w:pPr>
        <w:pStyle w:val="TOC2"/>
        <w:tabs>
          <w:tab w:val="right" w:leader="dot" w:pos="8306"/>
        </w:tabs>
      </w:pPr>
      <w:hyperlink w:anchor="_Toc10472" w:history="1">
        <w:r>
          <w:rPr>
            <w:rFonts w:ascii="仿宋" w:eastAsia="仿宋" w:hAnsi="仿宋" w:cs="仿宋" w:hint="eastAsia"/>
            <w:lang w:eastAsia="zh-CN"/>
          </w:rPr>
          <w:t>(四)、齿轮加工机床项目工艺技术设计方案</w:t>
        </w:r>
        <w:r>
          <w:tab/>
        </w:r>
        <w:r>
          <w:fldChar w:fldCharType="begin"/>
        </w:r>
        <w:r>
          <w:instrText xml:space="preserve"> PAGEREF _Toc10472 \h </w:instrText>
        </w:r>
        <w:r>
          <w:fldChar w:fldCharType="separate"/>
        </w:r>
        <w:r>
          <w:t>22</w:t>
        </w:r>
        <w:r>
          <w:fldChar w:fldCharType="end"/>
        </w:r>
      </w:hyperlink>
    </w:p>
    <w:p>
      <w:pPr>
        <w:pStyle w:val="TOC2"/>
        <w:tabs>
          <w:tab w:val="right" w:leader="dot" w:pos="8306"/>
        </w:tabs>
      </w:pPr>
      <w:hyperlink w:anchor="_Toc22151" w:history="1">
        <w:r>
          <w:rPr>
            <w:rFonts w:ascii="仿宋" w:eastAsia="仿宋" w:hAnsi="仿宋" w:cs="仿宋" w:hint="eastAsia"/>
            <w:lang w:eastAsia="zh-CN"/>
          </w:rPr>
          <w:t>(五)、设备选型的智能化方案</w:t>
        </w:r>
        <w:r>
          <w:tab/>
        </w:r>
        <w:r>
          <w:fldChar w:fldCharType="begin"/>
        </w:r>
        <w:r>
          <w:instrText xml:space="preserve"> PAGEREF _Toc22151 \h </w:instrText>
        </w:r>
        <w:r>
          <w:fldChar w:fldCharType="separate"/>
        </w:r>
        <w:r>
          <w:t>23</w:t>
        </w:r>
        <w:r>
          <w:fldChar w:fldCharType="end"/>
        </w:r>
      </w:hyperlink>
    </w:p>
    <w:p>
      <w:pPr>
        <w:pStyle w:val="TOC1"/>
        <w:tabs>
          <w:tab w:val="right" w:leader="dot" w:pos="8306"/>
        </w:tabs>
      </w:pPr>
      <w:hyperlink w:anchor="_Toc12725" w:history="1">
        <w:r>
          <w:rPr>
            <w:rFonts w:ascii="仿宋" w:eastAsia="仿宋" w:hAnsi="仿宋" w:cs="仿宋" w:hint="eastAsia"/>
            <w:lang w:eastAsia="zh-CN"/>
          </w:rPr>
          <w:t>五、危机管理与应急响应</w:t>
        </w:r>
        <w:r>
          <w:tab/>
        </w:r>
        <w:r>
          <w:fldChar w:fldCharType="begin"/>
        </w:r>
        <w:r>
          <w:instrText xml:space="preserve"> PAGEREF _Toc12725 \h </w:instrText>
        </w:r>
        <w:r>
          <w:fldChar w:fldCharType="separate"/>
        </w:r>
        <w:r>
          <w:t>24</w:t>
        </w:r>
        <w:r>
          <w:fldChar w:fldCharType="end"/>
        </w:r>
      </w:hyperlink>
    </w:p>
    <w:p>
      <w:pPr>
        <w:pStyle w:val="TOC2"/>
        <w:tabs>
          <w:tab w:val="right" w:leader="dot" w:pos="8306"/>
        </w:tabs>
      </w:pPr>
      <w:hyperlink w:anchor="_Toc13883" w:history="1">
        <w:r>
          <w:rPr>
            <w:rFonts w:ascii="仿宋" w:eastAsia="仿宋" w:hAnsi="仿宋" w:cs="仿宋" w:hint="eastAsia"/>
            <w:lang w:eastAsia="zh-CN"/>
          </w:rPr>
          <w:t>(一)、危机管理计划制定</w:t>
        </w:r>
        <w:r>
          <w:tab/>
        </w:r>
        <w:r>
          <w:fldChar w:fldCharType="begin"/>
        </w:r>
        <w:r>
          <w:instrText xml:space="preserve"> PAGEREF _Toc13883 \h </w:instrText>
        </w:r>
        <w:r>
          <w:fldChar w:fldCharType="separate"/>
        </w:r>
        <w:r>
          <w:t>24</w:t>
        </w:r>
        <w:r>
          <w:fldChar w:fldCharType="end"/>
        </w:r>
      </w:hyperlink>
    </w:p>
    <w:p>
      <w:pPr>
        <w:pStyle w:val="TOC2"/>
        <w:tabs>
          <w:tab w:val="right" w:leader="dot" w:pos="8306"/>
        </w:tabs>
      </w:pPr>
      <w:hyperlink w:anchor="_Toc24553" w:history="1">
        <w:r>
          <w:rPr>
            <w:rFonts w:ascii="仿宋" w:eastAsia="仿宋" w:hAnsi="仿宋" w:cs="仿宋" w:hint="eastAsia"/>
            <w:lang w:eastAsia="zh-CN"/>
          </w:rPr>
          <w:t>(二)、应急响应流程</w:t>
        </w:r>
        <w:r>
          <w:tab/>
        </w:r>
        <w:r>
          <w:fldChar w:fldCharType="begin"/>
        </w:r>
        <w:r>
          <w:instrText xml:space="preserve"> PAGEREF _Toc24553 \h </w:instrText>
        </w:r>
        <w:r>
          <w:fldChar w:fldCharType="separate"/>
        </w:r>
        <w:r>
          <w:t>25</w:t>
        </w:r>
        <w:r>
          <w:fldChar w:fldCharType="end"/>
        </w:r>
      </w:hyperlink>
    </w:p>
    <w:p>
      <w:pPr>
        <w:pStyle w:val="TOC2"/>
        <w:tabs>
          <w:tab w:val="right" w:leader="dot" w:pos="8306"/>
        </w:tabs>
      </w:pPr>
      <w:hyperlink w:anchor="_Toc4301" w:history="1">
        <w:r>
          <w:rPr>
            <w:rFonts w:ascii="仿宋" w:eastAsia="仿宋" w:hAnsi="仿宋" w:cs="仿宋" w:hint="eastAsia"/>
            <w:lang w:eastAsia="zh-CN"/>
          </w:rPr>
          <w:t>(三)、危机公关与舆情管理</w:t>
        </w:r>
        <w:r>
          <w:tab/>
        </w:r>
        <w:r>
          <w:fldChar w:fldCharType="begin"/>
        </w:r>
        <w:r>
          <w:instrText xml:space="preserve"> PAGEREF _Toc4301 \h </w:instrText>
        </w:r>
        <w:r>
          <w:fldChar w:fldCharType="separate"/>
        </w:r>
        <w:r>
          <w:t>26</w:t>
        </w:r>
        <w:r>
          <w:fldChar w:fldCharType="end"/>
        </w:r>
      </w:hyperlink>
    </w:p>
    <w:p>
      <w:pPr>
        <w:pStyle w:val="TOC2"/>
        <w:tabs>
          <w:tab w:val="right" w:leader="dot" w:pos="8306"/>
        </w:tabs>
      </w:pPr>
      <w:hyperlink w:anchor="_Toc14666" w:history="1">
        <w:r>
          <w:rPr>
            <w:rFonts w:ascii="仿宋" w:eastAsia="仿宋" w:hAnsi="仿宋" w:cs="仿宋" w:hint="eastAsia"/>
            <w:lang w:eastAsia="zh-CN"/>
          </w:rPr>
          <w:t>(四)、事故调查与报告</w:t>
        </w:r>
        <w:r>
          <w:tab/>
        </w:r>
        <w:r>
          <w:fldChar w:fldCharType="begin"/>
        </w:r>
        <w:r>
          <w:instrText xml:space="preserve"> PAGEREF _Toc14666 \h </w:instrText>
        </w:r>
        <w:r>
          <w:fldChar w:fldCharType="separate"/>
        </w:r>
        <w:r>
          <w:t>27</w:t>
        </w:r>
        <w:r>
          <w:fldChar w:fldCharType="end"/>
        </w:r>
      </w:hyperlink>
    </w:p>
    <w:p>
      <w:pPr>
        <w:pStyle w:val="TOC1"/>
        <w:tabs>
          <w:tab w:val="right" w:leader="dot" w:pos="8306"/>
        </w:tabs>
      </w:pPr>
      <w:hyperlink w:anchor="_Toc32646" w:history="1">
        <w:r>
          <w:rPr>
            <w:rFonts w:ascii="仿宋" w:eastAsia="仿宋" w:hAnsi="仿宋" w:cs="仿宋" w:hint="eastAsia"/>
            <w:lang w:eastAsia="zh-CN"/>
          </w:rPr>
          <w:t>六、齿轮加工机床项目收尾与总结</w:t>
        </w:r>
        <w:r>
          <w:tab/>
        </w:r>
        <w:r>
          <w:fldChar w:fldCharType="begin"/>
        </w:r>
        <w:r>
          <w:instrText xml:space="preserve"> PAGEREF _Toc32646 \h </w:instrText>
        </w:r>
        <w:r>
          <w:fldChar w:fldCharType="separate"/>
        </w:r>
        <w:r>
          <w:t>28</w:t>
        </w:r>
        <w:r>
          <w:fldChar w:fldCharType="end"/>
        </w:r>
      </w:hyperlink>
    </w:p>
    <w:p>
      <w:pPr>
        <w:pStyle w:val="TOC2"/>
        <w:tabs>
          <w:tab w:val="right" w:leader="dot" w:pos="8306"/>
        </w:tabs>
      </w:pPr>
      <w:hyperlink w:anchor="_Toc23088" w:history="1">
        <w:r>
          <w:rPr>
            <w:rFonts w:ascii="仿宋" w:eastAsia="仿宋" w:hAnsi="仿宋" w:cs="仿宋" w:hint="eastAsia"/>
            <w:lang w:eastAsia="zh-CN"/>
          </w:rPr>
          <w:t>(一)、齿轮加工机床项目总结与经验分享</w:t>
        </w:r>
        <w:r>
          <w:tab/>
        </w:r>
        <w:r>
          <w:fldChar w:fldCharType="begin"/>
        </w:r>
        <w:r>
          <w:instrText xml:space="preserve"> PAGEREF _Toc23088 \h </w:instrText>
        </w:r>
        <w:r>
          <w:fldChar w:fldCharType="separate"/>
        </w:r>
        <w:r>
          <w:t>28</w:t>
        </w:r>
        <w:r>
          <w:fldChar w:fldCharType="end"/>
        </w:r>
      </w:hyperlink>
    </w:p>
    <w:p>
      <w:pPr>
        <w:pStyle w:val="TOC2"/>
        <w:tabs>
          <w:tab w:val="right" w:leader="dot" w:pos="8306"/>
        </w:tabs>
      </w:pPr>
      <w:hyperlink w:anchor="_Toc15555" w:history="1">
        <w:r>
          <w:rPr>
            <w:rFonts w:ascii="仿宋" w:eastAsia="仿宋" w:hAnsi="仿宋" w:cs="仿宋" w:hint="eastAsia"/>
            <w:lang w:eastAsia="zh-CN"/>
          </w:rPr>
          <w:t>(二)、齿轮加工机床项目报告与归档</w:t>
        </w:r>
        <w:r>
          <w:tab/>
        </w:r>
        <w:r>
          <w:fldChar w:fldCharType="begin"/>
        </w:r>
        <w:r>
          <w:instrText xml:space="preserve"> PAGEREF _Toc15555 \h </w:instrText>
        </w:r>
        <w:r>
          <w:fldChar w:fldCharType="separate"/>
        </w:r>
        <w:r>
          <w:t>31</w:t>
        </w:r>
        <w:r>
          <w:fldChar w:fldCharType="end"/>
        </w:r>
      </w:hyperlink>
    </w:p>
    <w:p>
      <w:pPr>
        <w:pStyle w:val="TOC2"/>
        <w:tabs>
          <w:tab w:val="right" w:leader="dot" w:pos="8306"/>
        </w:tabs>
      </w:pPr>
      <w:hyperlink w:anchor="_Toc3392" w:history="1">
        <w:r>
          <w:rPr>
            <w:rFonts w:ascii="仿宋" w:eastAsia="仿宋" w:hAnsi="仿宋" w:cs="仿宋" w:hint="eastAsia"/>
            <w:lang w:eastAsia="zh-CN"/>
          </w:rPr>
          <w:t>(三)、齿轮加工机床项目收尾与结算</w:t>
        </w:r>
        <w:r>
          <w:tab/>
        </w:r>
        <w:r>
          <w:fldChar w:fldCharType="begin"/>
        </w:r>
        <w:r>
          <w:instrText xml:space="preserve"> PAGEREF _Toc3392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 w:history="1">
        <w:r>
          <w:rPr>
            <w:rFonts w:ascii="仿宋" w:eastAsia="仿宋" w:hAnsi="仿宋" w:cs="仿宋" w:hint="eastAsia"/>
            <w:lang w:eastAsia="zh-CN"/>
          </w:rPr>
          <w:t>(四)、团队人员调整与反馈</w:t>
        </w:r>
        <w:r>
          <w:tab/>
        </w:r>
        <w:r>
          <w:fldChar w:fldCharType="begin"/>
        </w:r>
        <w:r>
          <w:instrText xml:space="preserve"> PAGEREF _Toc855 \h </w:instrText>
        </w:r>
        <w:r>
          <w:fldChar w:fldCharType="separate"/>
        </w:r>
        <w:r>
          <w:t>33</w:t>
        </w:r>
        <w:r>
          <w:fldChar w:fldCharType="end"/>
        </w:r>
      </w:hyperlink>
    </w:p>
    <w:p>
      <w:pPr>
        <w:pStyle w:val="TOC1"/>
        <w:tabs>
          <w:tab w:val="right" w:leader="dot" w:pos="8306"/>
        </w:tabs>
      </w:pPr>
      <w:hyperlink w:anchor="_Toc14812" w:history="1">
        <w:r>
          <w:rPr>
            <w:rFonts w:ascii="仿宋" w:eastAsia="仿宋" w:hAnsi="仿宋" w:cs="仿宋" w:hint="eastAsia"/>
            <w:lang w:eastAsia="zh-CN"/>
          </w:rPr>
          <w:t>七、人员培训与发展</w:t>
        </w:r>
        <w:r>
          <w:tab/>
        </w:r>
        <w:r>
          <w:fldChar w:fldCharType="begin"/>
        </w:r>
        <w:r>
          <w:instrText xml:space="preserve"> PAGEREF _Toc14812 \h </w:instrText>
        </w:r>
        <w:r>
          <w:fldChar w:fldCharType="separate"/>
        </w:r>
        <w:r>
          <w:t>34</w:t>
        </w:r>
        <w:r>
          <w:fldChar w:fldCharType="end"/>
        </w:r>
      </w:hyperlink>
    </w:p>
    <w:p>
      <w:pPr>
        <w:pStyle w:val="TOC2"/>
        <w:tabs>
          <w:tab w:val="right" w:leader="dot" w:pos="8306"/>
        </w:tabs>
      </w:pPr>
      <w:hyperlink w:anchor="_Toc7586" w:history="1">
        <w:r>
          <w:rPr>
            <w:rFonts w:ascii="仿宋" w:eastAsia="仿宋" w:hAnsi="仿宋" w:cs="仿宋" w:hint="eastAsia"/>
            <w:lang w:eastAsia="zh-CN"/>
          </w:rPr>
          <w:t>(一)、培训需求分析</w:t>
        </w:r>
        <w:r>
          <w:tab/>
        </w:r>
        <w:r>
          <w:fldChar w:fldCharType="begin"/>
        </w:r>
        <w:r>
          <w:instrText xml:space="preserve"> PAGEREF _Toc7586 \h </w:instrText>
        </w:r>
        <w:r>
          <w:fldChar w:fldCharType="separate"/>
        </w:r>
        <w:r>
          <w:t>34</w:t>
        </w:r>
        <w:r>
          <w:fldChar w:fldCharType="end"/>
        </w:r>
      </w:hyperlink>
    </w:p>
    <w:p>
      <w:pPr>
        <w:pStyle w:val="TOC2"/>
        <w:tabs>
          <w:tab w:val="right" w:leader="dot" w:pos="8306"/>
        </w:tabs>
      </w:pPr>
      <w:hyperlink w:anchor="_Toc10047" w:history="1">
        <w:r>
          <w:rPr>
            <w:rFonts w:ascii="仿宋" w:eastAsia="仿宋" w:hAnsi="仿宋" w:cs="仿宋" w:hint="eastAsia"/>
            <w:lang w:eastAsia="zh-CN"/>
          </w:rPr>
          <w:t>(二)、培训计划制定</w:t>
        </w:r>
        <w:r>
          <w:tab/>
        </w:r>
        <w:r>
          <w:fldChar w:fldCharType="begin"/>
        </w:r>
        <w:r>
          <w:instrText xml:space="preserve"> PAGEREF _Toc10047 \h </w:instrText>
        </w:r>
        <w:r>
          <w:fldChar w:fldCharType="separate"/>
        </w:r>
        <w:r>
          <w:t>36</w:t>
        </w:r>
        <w:r>
          <w:fldChar w:fldCharType="end"/>
        </w:r>
      </w:hyperlink>
    </w:p>
    <w:p>
      <w:pPr>
        <w:pStyle w:val="TOC2"/>
        <w:tabs>
          <w:tab w:val="right" w:leader="dot" w:pos="8306"/>
        </w:tabs>
      </w:pPr>
      <w:hyperlink w:anchor="_Toc19148" w:history="1">
        <w:r>
          <w:rPr>
            <w:rFonts w:ascii="仿宋" w:eastAsia="仿宋" w:hAnsi="仿宋" w:cs="仿宋" w:hint="eastAsia"/>
            <w:lang w:eastAsia="zh-CN"/>
          </w:rPr>
          <w:t>(三)、培训执行与评估</w:t>
        </w:r>
        <w:r>
          <w:tab/>
        </w:r>
        <w:r>
          <w:fldChar w:fldCharType="begin"/>
        </w:r>
        <w:r>
          <w:instrText xml:space="preserve"> PAGEREF _Toc19148 \h </w:instrText>
        </w:r>
        <w:r>
          <w:fldChar w:fldCharType="separate"/>
        </w:r>
        <w:r>
          <w:t>37</w:t>
        </w:r>
        <w:r>
          <w:fldChar w:fldCharType="end"/>
        </w:r>
      </w:hyperlink>
    </w:p>
    <w:p>
      <w:pPr>
        <w:pStyle w:val="TOC2"/>
        <w:tabs>
          <w:tab w:val="right" w:leader="dot" w:pos="8306"/>
        </w:tabs>
      </w:pPr>
      <w:hyperlink w:anchor="_Toc16741" w:history="1">
        <w:r>
          <w:rPr>
            <w:rFonts w:ascii="仿宋" w:eastAsia="仿宋" w:hAnsi="仿宋" w:cs="仿宋" w:hint="eastAsia"/>
            <w:lang w:eastAsia="zh-CN"/>
          </w:rPr>
          <w:t>(四)、员工职业发展规划</w:t>
        </w:r>
        <w:r>
          <w:tab/>
        </w:r>
        <w:r>
          <w:fldChar w:fldCharType="begin"/>
        </w:r>
        <w:r>
          <w:instrText xml:space="preserve"> PAGEREF _Toc16741 \h </w:instrText>
        </w:r>
        <w:r>
          <w:fldChar w:fldCharType="separate"/>
        </w:r>
        <w:r>
          <w:t>38</w:t>
        </w:r>
        <w:r>
          <w:fldChar w:fldCharType="end"/>
        </w:r>
      </w:hyperlink>
    </w:p>
    <w:p>
      <w:pPr>
        <w:pStyle w:val="TOC1"/>
        <w:tabs>
          <w:tab w:val="right" w:leader="dot" w:pos="8306"/>
        </w:tabs>
      </w:pPr>
      <w:hyperlink w:anchor="_Toc4751" w:history="1">
        <w:r>
          <w:rPr>
            <w:rFonts w:ascii="仿宋" w:eastAsia="仿宋" w:hAnsi="仿宋" w:cs="仿宋" w:hint="eastAsia"/>
            <w:lang w:eastAsia="zh-CN"/>
          </w:rPr>
          <w:t>八、科技创新与研发</w:t>
        </w:r>
        <w:r>
          <w:tab/>
        </w:r>
        <w:r>
          <w:fldChar w:fldCharType="begin"/>
        </w:r>
        <w:r>
          <w:instrText xml:space="preserve"> PAGEREF _Toc4751 \h </w:instrText>
        </w:r>
        <w:r>
          <w:fldChar w:fldCharType="separate"/>
        </w:r>
        <w:r>
          <w:t>40</w:t>
        </w:r>
        <w:r>
          <w:fldChar w:fldCharType="end"/>
        </w:r>
      </w:hyperlink>
    </w:p>
    <w:p>
      <w:pPr>
        <w:pStyle w:val="TOC2"/>
        <w:tabs>
          <w:tab w:val="right" w:leader="dot" w:pos="8306"/>
        </w:tabs>
      </w:pPr>
      <w:hyperlink w:anchor="_Toc13858" w:history="1">
        <w:r>
          <w:rPr>
            <w:rFonts w:ascii="仿宋" w:eastAsia="仿宋" w:hAnsi="仿宋" w:cs="仿宋" w:hint="eastAsia"/>
            <w:lang w:eastAsia="zh-CN"/>
          </w:rPr>
          <w:t>(一)、科技创新战略规划</w:t>
        </w:r>
        <w:r>
          <w:tab/>
        </w:r>
        <w:r>
          <w:fldChar w:fldCharType="begin"/>
        </w:r>
        <w:r>
          <w:instrText xml:space="preserve"> PAGEREF _Toc13858 \h </w:instrText>
        </w:r>
        <w:r>
          <w:fldChar w:fldCharType="separate"/>
        </w:r>
        <w:r>
          <w:t>40</w:t>
        </w:r>
        <w:r>
          <w:fldChar w:fldCharType="end"/>
        </w:r>
      </w:hyperlink>
    </w:p>
    <w:p>
      <w:pPr>
        <w:pStyle w:val="TOC2"/>
        <w:tabs>
          <w:tab w:val="right" w:leader="dot" w:pos="8306"/>
        </w:tabs>
      </w:pPr>
      <w:hyperlink w:anchor="_Toc9315" w:history="1">
        <w:r>
          <w:rPr>
            <w:rFonts w:ascii="仿宋" w:eastAsia="仿宋" w:hAnsi="仿宋" w:cs="仿宋" w:hint="eastAsia"/>
            <w:lang w:eastAsia="zh-CN"/>
          </w:rPr>
          <w:t>(二)、研发团队建设</w:t>
        </w:r>
        <w:r>
          <w:tab/>
        </w:r>
        <w:r>
          <w:fldChar w:fldCharType="begin"/>
        </w:r>
        <w:r>
          <w:instrText xml:space="preserve"> PAGEREF _Toc9315 \h </w:instrText>
        </w:r>
        <w:r>
          <w:fldChar w:fldCharType="separate"/>
        </w:r>
        <w:r>
          <w:t>41</w:t>
        </w:r>
        <w:r>
          <w:fldChar w:fldCharType="end"/>
        </w:r>
      </w:hyperlink>
    </w:p>
    <w:p>
      <w:pPr>
        <w:pStyle w:val="TOC2"/>
        <w:tabs>
          <w:tab w:val="right" w:leader="dot" w:pos="8306"/>
        </w:tabs>
      </w:pPr>
      <w:hyperlink w:anchor="_Toc13346" w:history="1">
        <w:r>
          <w:rPr>
            <w:rFonts w:ascii="仿宋" w:eastAsia="仿宋" w:hAnsi="仿宋" w:cs="仿宋" w:hint="eastAsia"/>
            <w:lang w:eastAsia="zh-CN"/>
          </w:rPr>
          <w:t>(三)、知识产权保护机制</w:t>
        </w:r>
        <w:r>
          <w:tab/>
        </w:r>
        <w:r>
          <w:fldChar w:fldCharType="begin"/>
        </w:r>
        <w:r>
          <w:instrText xml:space="preserve"> PAGEREF _Toc13346 \h </w:instrText>
        </w:r>
        <w:r>
          <w:fldChar w:fldCharType="separate"/>
        </w:r>
        <w:r>
          <w:t>42</w:t>
        </w:r>
        <w:r>
          <w:fldChar w:fldCharType="end"/>
        </w:r>
      </w:hyperlink>
    </w:p>
    <w:p>
      <w:pPr>
        <w:pStyle w:val="TOC2"/>
        <w:tabs>
          <w:tab w:val="right" w:leader="dot" w:pos="8306"/>
        </w:tabs>
      </w:pPr>
      <w:hyperlink w:anchor="_Toc1300" w:history="1">
        <w:r>
          <w:rPr>
            <w:rFonts w:ascii="仿宋" w:eastAsia="仿宋" w:hAnsi="仿宋" w:cs="仿宋" w:hint="eastAsia"/>
            <w:lang w:eastAsia="zh-CN"/>
          </w:rPr>
          <w:t>(四)、技术引进与应用</w:t>
        </w:r>
        <w:r>
          <w:tab/>
        </w:r>
        <w:r>
          <w:fldChar w:fldCharType="begin"/>
        </w:r>
        <w:r>
          <w:instrText xml:space="preserve"> PAGEREF _Toc1300 \h </w:instrText>
        </w:r>
        <w:r>
          <w:fldChar w:fldCharType="separate"/>
        </w:r>
        <w:r>
          <w:t>44</w:t>
        </w:r>
        <w:r>
          <w:fldChar w:fldCharType="end"/>
        </w:r>
      </w:hyperlink>
    </w:p>
    <w:p>
      <w:pPr>
        <w:pStyle w:val="TOC1"/>
        <w:tabs>
          <w:tab w:val="right" w:leader="dot" w:pos="8306"/>
        </w:tabs>
      </w:pPr>
      <w:hyperlink w:anchor="_Toc8862" w:history="1">
        <w:r>
          <w:rPr>
            <w:rFonts w:ascii="仿宋" w:eastAsia="仿宋" w:hAnsi="仿宋" w:cs="仿宋" w:hint="eastAsia"/>
            <w:lang w:eastAsia="zh-CN"/>
          </w:rPr>
          <w:t>九、供应链管理</w:t>
        </w:r>
        <w:r>
          <w:tab/>
        </w:r>
        <w:r>
          <w:fldChar w:fldCharType="begin"/>
        </w:r>
        <w:r>
          <w:instrText xml:space="preserve"> PAGEREF _Toc8862 \h </w:instrText>
        </w:r>
        <w:r>
          <w:fldChar w:fldCharType="separate"/>
        </w:r>
        <w:r>
          <w:t>45</w:t>
        </w:r>
        <w:r>
          <w:fldChar w:fldCharType="end"/>
        </w:r>
      </w:hyperlink>
    </w:p>
    <w:p>
      <w:pPr>
        <w:pStyle w:val="TOC2"/>
        <w:tabs>
          <w:tab w:val="right" w:leader="dot" w:pos="8306"/>
        </w:tabs>
      </w:pPr>
      <w:hyperlink w:anchor="_Toc9741" w:history="1">
        <w:r>
          <w:rPr>
            <w:rFonts w:ascii="仿宋" w:eastAsia="仿宋" w:hAnsi="仿宋" w:cs="仿宋" w:hint="eastAsia"/>
            <w:lang w:eastAsia="zh-CN"/>
          </w:rPr>
          <w:t>(一)、供应链战略规划</w:t>
        </w:r>
        <w:r>
          <w:tab/>
        </w:r>
        <w:r>
          <w:fldChar w:fldCharType="begin"/>
        </w:r>
        <w:r>
          <w:instrText xml:space="preserve"> PAGEREF _Toc9741 \h </w:instrText>
        </w:r>
        <w:r>
          <w:fldChar w:fldCharType="separate"/>
        </w:r>
        <w:r>
          <w:t>45</w:t>
        </w:r>
        <w:r>
          <w:fldChar w:fldCharType="end"/>
        </w:r>
      </w:hyperlink>
    </w:p>
    <w:p>
      <w:pPr>
        <w:pStyle w:val="TOC2"/>
        <w:tabs>
          <w:tab w:val="right" w:leader="dot" w:pos="8306"/>
        </w:tabs>
      </w:pPr>
      <w:hyperlink w:anchor="_Toc8206" w:history="1">
        <w:r>
          <w:rPr>
            <w:rFonts w:ascii="仿宋" w:eastAsia="仿宋" w:hAnsi="仿宋" w:cs="仿宋" w:hint="eastAsia"/>
            <w:lang w:eastAsia="zh-CN"/>
          </w:rPr>
          <w:t>(二)、供应商选择与评估</w:t>
        </w:r>
        <w:r>
          <w:tab/>
        </w:r>
        <w:r>
          <w:fldChar w:fldCharType="begin"/>
        </w:r>
        <w:r>
          <w:instrText xml:space="preserve"> PAGEREF _Toc8206 \h </w:instrText>
        </w:r>
        <w:r>
          <w:fldChar w:fldCharType="separate"/>
        </w:r>
        <w:r>
          <w:t>45</w:t>
        </w:r>
        <w:r>
          <w:fldChar w:fldCharType="end"/>
        </w:r>
      </w:hyperlink>
    </w:p>
    <w:p>
      <w:pPr>
        <w:pStyle w:val="TOC2"/>
        <w:tabs>
          <w:tab w:val="right" w:leader="dot" w:pos="8306"/>
        </w:tabs>
      </w:pPr>
      <w:hyperlink w:anchor="_Toc7121" w:history="1">
        <w:r>
          <w:rPr>
            <w:rFonts w:ascii="仿宋" w:eastAsia="仿宋" w:hAnsi="仿宋" w:cs="仿宋" w:hint="eastAsia"/>
            <w:lang w:eastAsia="zh-CN"/>
          </w:rPr>
          <w:t>(三)、物流与库存管理</w:t>
        </w:r>
        <w:r>
          <w:tab/>
        </w:r>
        <w:r>
          <w:fldChar w:fldCharType="begin"/>
        </w:r>
        <w:r>
          <w:instrText xml:space="preserve"> PAGEREF _Toc7121 \h </w:instrText>
        </w:r>
        <w:r>
          <w:fldChar w:fldCharType="separate"/>
        </w:r>
        <w:r>
          <w:t>46</w:t>
        </w:r>
        <w:r>
          <w:fldChar w:fldCharType="end"/>
        </w:r>
      </w:hyperlink>
    </w:p>
    <w:p>
      <w:pPr>
        <w:pStyle w:val="TOC2"/>
        <w:tabs>
          <w:tab w:val="right" w:leader="dot" w:pos="8306"/>
        </w:tabs>
      </w:pPr>
      <w:hyperlink w:anchor="_Toc18212" w:history="1">
        <w:r>
          <w:rPr>
            <w:rFonts w:ascii="仿宋" w:eastAsia="仿宋" w:hAnsi="仿宋" w:cs="仿宋" w:hint="eastAsia"/>
            <w:lang w:eastAsia="zh-CN"/>
          </w:rPr>
          <w:t>(四)、供应链风险管理</w:t>
        </w:r>
        <w:r>
          <w:tab/>
        </w:r>
        <w:r>
          <w:fldChar w:fldCharType="begin"/>
        </w:r>
        <w:r>
          <w:instrText xml:space="preserve"> PAGEREF _Toc18212 \h </w:instrText>
        </w:r>
        <w:r>
          <w:fldChar w:fldCharType="separate"/>
        </w:r>
        <w:r>
          <w:t>48</w:t>
        </w:r>
        <w:r>
          <w:fldChar w:fldCharType="end"/>
        </w:r>
      </w:hyperlink>
    </w:p>
    <w:p>
      <w:pPr>
        <w:pStyle w:val="TOC1"/>
        <w:tabs>
          <w:tab w:val="right" w:leader="dot" w:pos="8306"/>
        </w:tabs>
      </w:pPr>
      <w:hyperlink w:anchor="_Toc5508" w:history="1">
        <w:r>
          <w:rPr>
            <w:rFonts w:ascii="仿宋" w:eastAsia="仿宋" w:hAnsi="仿宋" w:cs="仿宋" w:hint="eastAsia"/>
            <w:lang w:eastAsia="zh-CN"/>
          </w:rPr>
          <w:t>十、合规与风险管理</w:t>
        </w:r>
        <w:r>
          <w:tab/>
        </w:r>
        <w:r>
          <w:fldChar w:fldCharType="begin"/>
        </w:r>
        <w:r>
          <w:instrText xml:space="preserve"> PAGEREF _Toc5508 \h </w:instrText>
        </w:r>
        <w:r>
          <w:fldChar w:fldCharType="separate"/>
        </w:r>
        <w:r>
          <w:t>49</w:t>
        </w:r>
        <w:r>
          <w:fldChar w:fldCharType="end"/>
        </w:r>
      </w:hyperlink>
    </w:p>
    <w:p>
      <w:pPr>
        <w:pStyle w:val="TOC2"/>
        <w:tabs>
          <w:tab w:val="right" w:leader="dot" w:pos="8306"/>
        </w:tabs>
      </w:pPr>
      <w:hyperlink w:anchor="_Toc29899" w:history="1">
        <w:r>
          <w:rPr>
            <w:rFonts w:ascii="仿宋" w:eastAsia="仿宋" w:hAnsi="仿宋" w:cs="仿宋" w:hint="eastAsia"/>
            <w:lang w:eastAsia="zh-CN"/>
          </w:rPr>
          <w:t>(一)、法律法规合规体系</w:t>
        </w:r>
        <w:r>
          <w:tab/>
        </w:r>
        <w:r>
          <w:fldChar w:fldCharType="begin"/>
        </w:r>
        <w:r>
          <w:instrText xml:space="preserve"> PAGEREF _Toc29899 \h </w:instrText>
        </w:r>
        <w:r>
          <w:fldChar w:fldCharType="separate"/>
        </w:r>
        <w:r>
          <w:t>49</w:t>
        </w:r>
        <w:r>
          <w:fldChar w:fldCharType="end"/>
        </w:r>
      </w:hyperlink>
    </w:p>
    <w:p>
      <w:pPr>
        <w:pStyle w:val="TOC2"/>
        <w:tabs>
          <w:tab w:val="right" w:leader="dot" w:pos="8306"/>
        </w:tabs>
      </w:pPr>
      <w:hyperlink w:anchor="_Toc1391" w:history="1">
        <w:r>
          <w:rPr>
            <w:rFonts w:ascii="仿宋" w:eastAsia="仿宋" w:hAnsi="仿宋" w:cs="仿宋" w:hint="eastAsia"/>
            <w:lang w:eastAsia="zh-CN"/>
          </w:rPr>
          <w:t>(二)、内部控制与风险评估</w:t>
        </w:r>
        <w:r>
          <w:tab/>
        </w:r>
        <w:r>
          <w:fldChar w:fldCharType="begin"/>
        </w:r>
        <w:r>
          <w:instrText xml:space="preserve"> PAGEREF _Toc1391 \h </w:instrText>
        </w:r>
        <w:r>
          <w:fldChar w:fldCharType="separate"/>
        </w:r>
        <w:r>
          <w:t>50</w:t>
        </w:r>
        <w:r>
          <w:fldChar w:fldCharType="end"/>
        </w:r>
      </w:hyperlink>
    </w:p>
    <w:p>
      <w:pPr>
        <w:pStyle w:val="TOC2"/>
        <w:tabs>
          <w:tab w:val="right" w:leader="dot" w:pos="8306"/>
        </w:tabs>
      </w:pPr>
      <w:hyperlink w:anchor="_Toc24328" w:history="1">
        <w:r>
          <w:rPr>
            <w:rFonts w:ascii="仿宋" w:eastAsia="仿宋" w:hAnsi="仿宋" w:cs="仿宋" w:hint="eastAsia"/>
            <w:lang w:eastAsia="zh-CN"/>
          </w:rPr>
          <w:t>(三)、合规培训与执行</w:t>
        </w:r>
        <w:r>
          <w:tab/>
        </w:r>
        <w:r>
          <w:fldChar w:fldCharType="begin"/>
        </w:r>
        <w:r>
          <w:instrText xml:space="preserve"> PAGEREF _Toc24328 \h </w:instrText>
        </w:r>
        <w:r>
          <w:fldChar w:fldCharType="separate"/>
        </w:r>
        <w:r>
          <w:t>51</w:t>
        </w:r>
        <w:r>
          <w:fldChar w:fldCharType="end"/>
        </w:r>
      </w:hyperlink>
    </w:p>
    <w:p>
      <w:pPr>
        <w:pStyle w:val="TOC2"/>
        <w:tabs>
          <w:tab w:val="right" w:leader="dot" w:pos="8306"/>
        </w:tabs>
      </w:pPr>
      <w:hyperlink w:anchor="_Toc10975" w:history="1">
        <w:r>
          <w:rPr>
            <w:rFonts w:ascii="仿宋" w:eastAsia="仿宋" w:hAnsi="仿宋" w:cs="仿宋" w:hint="eastAsia"/>
            <w:lang w:eastAsia="zh-CN"/>
          </w:rPr>
          <w:t>(四)、合规监测与修正机制</w:t>
        </w:r>
        <w:r>
          <w:tab/>
        </w:r>
        <w:r>
          <w:fldChar w:fldCharType="begin"/>
        </w:r>
        <w:r>
          <w:instrText xml:space="preserve"> PAGEREF _Toc10975 \h </w:instrText>
        </w:r>
        <w:r>
          <w:fldChar w:fldCharType="separate"/>
        </w:r>
        <w:r>
          <w:t>52</w:t>
        </w:r>
        <w:r>
          <w:fldChar w:fldCharType="end"/>
        </w:r>
      </w:hyperlink>
    </w:p>
    <w:p>
      <w:pPr>
        <w:pStyle w:val="TOC1"/>
        <w:tabs>
          <w:tab w:val="right" w:leader="dot" w:pos="8306"/>
        </w:tabs>
      </w:pPr>
      <w:hyperlink w:anchor="_Toc3047" w:history="1">
        <w:r>
          <w:rPr>
            <w:rFonts w:ascii="仿宋" w:eastAsia="仿宋" w:hAnsi="仿宋" w:cs="仿宋" w:hint="eastAsia"/>
            <w:lang w:eastAsia="zh-CN"/>
          </w:rPr>
          <w:t>十一、成本控制与效益提升</w:t>
        </w:r>
        <w:r>
          <w:tab/>
        </w:r>
        <w:r>
          <w:fldChar w:fldCharType="begin"/>
        </w:r>
        <w:r>
          <w:instrText xml:space="preserve"> PAGEREF _Toc3047 \h </w:instrText>
        </w:r>
        <w:r>
          <w:fldChar w:fldCharType="separate"/>
        </w:r>
        <w:r>
          <w:t>54</w:t>
        </w:r>
        <w:r>
          <w:fldChar w:fldCharType="end"/>
        </w:r>
      </w:hyperlink>
    </w:p>
    <w:p>
      <w:pPr>
        <w:pStyle w:val="TOC2"/>
        <w:tabs>
          <w:tab w:val="right" w:leader="dot" w:pos="8306"/>
        </w:tabs>
      </w:pPr>
      <w:hyperlink w:anchor="_Toc28630" w:history="1">
        <w:r>
          <w:rPr>
            <w:rFonts w:ascii="仿宋" w:eastAsia="仿宋" w:hAnsi="仿宋" w:cs="仿宋" w:hint="eastAsia"/>
            <w:lang w:eastAsia="zh-CN"/>
          </w:rPr>
          <w:t>(一)、成本核算与预算管理</w:t>
        </w:r>
        <w:r>
          <w:tab/>
        </w:r>
        <w:r>
          <w:fldChar w:fldCharType="begin"/>
        </w:r>
        <w:r>
          <w:instrText xml:space="preserve"> PAGEREF _Toc28630 \h </w:instrText>
        </w:r>
        <w:r>
          <w:fldChar w:fldCharType="separate"/>
        </w:r>
        <w:r>
          <w:t>54</w:t>
        </w:r>
        <w:r>
          <w:fldChar w:fldCharType="end"/>
        </w:r>
      </w:hyperlink>
    </w:p>
    <w:p>
      <w:pPr>
        <w:pStyle w:val="TOC2"/>
        <w:tabs>
          <w:tab w:val="right" w:leader="dot" w:pos="8306"/>
        </w:tabs>
      </w:pPr>
      <w:hyperlink w:anchor="_Toc28898" w:history="1">
        <w:r>
          <w:rPr>
            <w:rFonts w:ascii="仿宋" w:eastAsia="仿宋" w:hAnsi="仿宋" w:cs="仿宋" w:hint="eastAsia"/>
            <w:lang w:eastAsia="zh-CN"/>
          </w:rPr>
          <w:t>(二)、资源利用效率评估</w:t>
        </w:r>
        <w:r>
          <w:tab/>
        </w:r>
        <w:r>
          <w:fldChar w:fldCharType="begin"/>
        </w:r>
        <w:r>
          <w:instrText xml:space="preserve"> PAGEREF _Toc28898 \h </w:instrText>
        </w:r>
        <w:r>
          <w:fldChar w:fldCharType="separate"/>
        </w:r>
        <w:r>
          <w:t>56</w:t>
        </w:r>
        <w:r>
          <w:fldChar w:fldCharType="end"/>
        </w:r>
      </w:hyperlink>
    </w:p>
    <w:p>
      <w:pPr>
        <w:pStyle w:val="TOC2"/>
        <w:tabs>
          <w:tab w:val="right" w:leader="dot" w:pos="8306"/>
        </w:tabs>
      </w:pPr>
      <w:hyperlink w:anchor="_Toc24932" w:history="1">
        <w:r>
          <w:rPr>
            <w:rFonts w:ascii="仿宋" w:eastAsia="仿宋" w:hAnsi="仿宋" w:cs="仿宋" w:hint="eastAsia"/>
            <w:lang w:eastAsia="zh-CN"/>
          </w:rPr>
          <w:t>(三)、降本增效的具体措施</w:t>
        </w:r>
        <w:r>
          <w:tab/>
        </w:r>
        <w:r>
          <w:fldChar w:fldCharType="begin"/>
        </w:r>
        <w:r>
          <w:instrText xml:space="preserve"> PAGEREF _Toc24932 \h </w:instrText>
        </w:r>
        <w:r>
          <w:fldChar w:fldCharType="separate"/>
        </w:r>
        <w:r>
          <w:t>58</w:t>
        </w:r>
        <w:r>
          <w:fldChar w:fldCharType="end"/>
        </w:r>
      </w:hyperlink>
    </w:p>
    <w:p>
      <w:pPr>
        <w:pStyle w:val="TOC2"/>
        <w:tabs>
          <w:tab w:val="right" w:leader="dot" w:pos="8306"/>
        </w:tabs>
      </w:pPr>
      <w:hyperlink w:anchor="_Toc1631" w:history="1">
        <w:r>
          <w:rPr>
            <w:rFonts w:ascii="仿宋" w:eastAsia="仿宋" w:hAnsi="仿宋" w:cs="仿宋" w:hint="eastAsia"/>
            <w:lang w:eastAsia="zh-CN"/>
          </w:rPr>
          <w:t>(四)、成本与效益的平衡策略</w:t>
        </w:r>
        <w:r>
          <w:tab/>
        </w:r>
        <w:r>
          <w:fldChar w:fldCharType="begin"/>
        </w:r>
        <w:r>
          <w:instrText xml:space="preserve"> PAGEREF _Toc1631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6213"/>
      <w:r>
        <w:rPr>
          <w:rFonts w:ascii="仿宋" w:eastAsia="仿宋" w:hAnsi="仿宋" w:cs="仿宋" w:hint="eastAsia"/>
          <w:sz w:val="28"/>
          <w:lang w:eastAsia="zh-CN"/>
        </w:rPr>
        <w:t>一、齿轮加工机床项目概论</w:t>
      </w:r>
      <w:bookmarkEnd w:id="2"/>
    </w:p>
    <w:p>
      <w:pPr>
        <w:pStyle w:val="Heading2"/>
        <w:rPr>
          <w:rFonts w:ascii="仿宋" w:eastAsia="仿宋" w:hAnsi="仿宋" w:cs="仿宋" w:hint="eastAsia"/>
          <w:lang w:eastAsia="zh-CN"/>
        </w:rPr>
      </w:pPr>
      <w:bookmarkStart w:id="3" w:name="_Toc446"/>
      <w:r>
        <w:rPr>
          <w:rFonts w:ascii="仿宋" w:eastAsia="仿宋" w:hAnsi="仿宋" w:cs="仿宋" w:hint="eastAsia"/>
          <w:lang w:eastAsia="zh-CN"/>
        </w:rPr>
        <w:t>(一)、创新计划及齿轮加工机床项目性质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XX齿轮加工机床项目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齿轮加工机床项目建设性质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齿轮加工机床项目为新建齿轮加工机床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4937"/>
      <w:r>
        <w:rPr>
          <w:rFonts w:ascii="仿宋" w:eastAsia="仿宋" w:hAnsi="仿宋" w:cs="仿宋" w:hint="eastAsia"/>
          <w:sz w:val="28"/>
          <w:lang w:eastAsia="zh-CN"/>
        </w:rPr>
        <w:t>(二)、主管单位与齿轮加工机床项目执行方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755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597"/>
      <w:r>
        <w:rPr>
          <w:rFonts w:ascii="仿宋" w:eastAsia="仿宋" w:hAnsi="仿宋" w:cs="仿宋" w:hint="eastAsia"/>
          <w:sz w:val="28"/>
          <w:lang w:eastAsia="zh-CN"/>
        </w:rPr>
        <w:t>(四)、齿轮加工机床项目提出背景和合理性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齿轮加工机床项目背景分析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齿轮加工机床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齿轮加工机床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齿轮加工机床项目中取得显著的业绩。齿轮加工机床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提出之前，公司进行了全面的市场调研和前期验证工作。这包括对潜在市场的需求分析、竞争对手的情报搜集、潜在客户的反馈等。通过这些工作，我们确信齿轮加工机床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公司的战略规划和业务布局对齿轮加工机床项目提出起到了指导作用。齿轮加工机床项目的提出是为了实现公司更广泛的战略目标，强化在特定领域的竞争实力，实现战略的有序推进和全面实施。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0708"/>
      <w:r>
        <w:rPr>
          <w:rFonts w:ascii="仿宋" w:eastAsia="仿宋" w:hAnsi="仿宋" w:cs="仿宋" w:hint="eastAsia"/>
          <w:sz w:val="28"/>
          <w:lang w:eastAsia="zh-CN"/>
        </w:rPr>
        <w:t>(五)、齿轮加工机床项目选址和土地综合评估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齿轮加工机床项目选址于xxx区，该区地理位置优越，便于物流和人员流动。地处交通枢纽，对于物资运输和市场覆盖都有明显的优势。同时，该区自然环境优美，有利于齿轮加工机床项目的可持续发展。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xxx区具备繁荣的经济环境，市场需求旺盛，为齿轮加工机床项目提供了广阔的发展空间。区域内产业结构合理，对相关产业的支持和引导政策积极，为齿轮加工机床项目的发展提供了有力支持。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选址用地面积为XXXX平方米，用地状况平整且面积充足，为齿轮加工机床项目建设提供了良好的条件。规划布局合理，充分考虑了未来的扩展和发展需求，确保齿轮加工机床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齿轮加工机床项目充分考虑生态环保和社会责任。通过采取现代化的环保技术和管理手段，确保齿轮加工机床项目对周边生态环境的影响最小。齿轮加工机床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考虑到xxx区的地理位置、区域经济环境、用地状况等因素，该用地选址为齿轮加工机床项目提供了得天独厚的优势。用地规模适中，布局合理，有望成为齿轮加工机床项目长期稳健发展的有力支持。</w:t>
      </w:r>
    </w:p>
    <w:p>
      <w:pPr>
        <w:pStyle w:val="Heading2"/>
        <w:ind w:firstLine="560" w:firstLineChars="200"/>
        <w:rPr>
          <w:rFonts w:ascii="仿宋" w:eastAsia="仿宋" w:hAnsi="仿宋" w:cs="仿宋" w:hint="eastAsia"/>
          <w:sz w:val="28"/>
          <w:lang w:eastAsia="zh-CN"/>
        </w:rPr>
      </w:pPr>
      <w:bookmarkStart w:id="8" w:name="_Toc10365"/>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净用地面积为XXX平方米，建筑物基底占地面积XXX平方米，总建筑面积达到XXX平方米。其中，规划建设主体工程占地XXXX平方米，为齿轮加工机床项目的核心建设区域。此外，齿轮加工机床项目规划绿化面积为XXX平方米，通过合理规划和设计，将注重打造绿色、生态友好的齿轮加工机床项目环境。</w:t>
      </w:r>
    </w:p>
    <w:p>
      <w:pPr>
        <w:pStyle w:val="Heading2"/>
        <w:ind w:firstLine="560" w:firstLineChars="200"/>
        <w:rPr>
          <w:rFonts w:ascii="仿宋" w:eastAsia="仿宋" w:hAnsi="仿宋" w:cs="仿宋" w:hint="eastAsia"/>
          <w:sz w:val="28"/>
          <w:lang w:eastAsia="zh-CN"/>
        </w:rPr>
      </w:pPr>
      <w:bookmarkStart w:id="9" w:name="_Toc10281"/>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计划购置设备共计XXX台（套），主要包括：XXX生产线、XX设备、XX机、XX机、XXX仪等。设备购置费用为XXX万元，这些设备将在齿轮加工机床项目实施中发挥重要作用，支持齿轮加工机床项目的正常运营和生产。</w:t>
      </w:r>
    </w:p>
    <w:p>
      <w:pPr>
        <w:pStyle w:val="Heading2"/>
        <w:ind w:firstLine="560" w:firstLineChars="200"/>
        <w:rPr>
          <w:rFonts w:ascii="仿宋" w:eastAsia="仿宋" w:hAnsi="仿宋" w:cs="仿宋" w:hint="eastAsia"/>
          <w:sz w:val="28"/>
          <w:lang w:eastAsia="zh-CN"/>
        </w:rPr>
      </w:pPr>
      <w:bookmarkStart w:id="10" w:name="_Toc20059"/>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齿轮加工机床项目建设规划，达产年产品规划设计方案为XXX单位/年。这一方案综合考虑了XXX集团企业的发展战略、产品市场定位、资金筹措能力、产能发展需求、技术条件、销售渠道和策略、管理经验，以及相应的配套设备、人员素质，以及齿轮加工机床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齿轮加工机床项目采用规模化、流水线生产方式进行布局，秉持“循序渐进、量入而出”的原则。这样的布局有助于提高生产效率，优化生产流程，确保产品质量，同时也有利于实现齿轮加工机床项目的可持续发展。</w:t>
      </w:r>
    </w:p>
    <w:p>
      <w:pPr>
        <w:pStyle w:val="Heading2"/>
        <w:ind w:firstLine="560" w:firstLineChars="200"/>
        <w:rPr>
          <w:rFonts w:ascii="仿宋" w:eastAsia="仿宋" w:hAnsi="仿宋" w:cs="仿宋" w:hint="eastAsia"/>
          <w:sz w:val="28"/>
          <w:lang w:eastAsia="zh-CN"/>
        </w:rPr>
      </w:pPr>
      <w:bookmarkStart w:id="11" w:name="_Toc2548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基础依赖于一系列主要原材料及辅助材料，其中包括Xxx、xxx、xx、xxx、xx等关键成分。为了确保齿轮加工机床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齿轮加工机床项目对原辅材料高标准的要求。他们拥有强大的生产能力和供应链体系，能够灵活应对市场变化，确保在齿轮加工机床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齿轮加工机床项目未来扩大生产规模的需求。通过与这些供货商的密切合作，Xxx集团将确保齿轮加工机床项目在原材料供应方面具有高度的稳定性和可持续性，为齿轮加工机床项目的长期发展打下坚实的基础。这一战略性选择有助于提升齿轮加工机床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6179"/>
      <w:r>
        <w:rPr>
          <w:rFonts w:ascii="仿宋" w:eastAsia="仿宋" w:hAnsi="仿宋" w:cs="仿宋" w:hint="eastAsia"/>
          <w:sz w:val="28"/>
          <w:lang w:eastAsia="zh-CN"/>
        </w:rPr>
        <w:t>(十)、齿轮加工机床项目能源消耗分析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齿轮加工机床项目能耗概况：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齿轮加工机床项目年用电量达到XXX千瓦时，相当于消耗了XX吨标准煤。这一电力需求覆盖了XX齿轮加工机床项目的生产、办公以及公用设施等各方面的用电需求。通过合理的电力规划，确保齿轮加工机床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齿轮加工机床项目用水情况：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齿轮加工机床项目年总用水量达到XXX立方米，相当于消耗了XX吨标准煤。主要用水包括生产补给水和办公及生活用水。齿轮加工机床项目通过连接到xxx产业示范园区的市政管网，实现了对可靠水源的充分利用。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XX齿轮加工机床项目年用电量和总用水量的综合总耗能量（当量值）为XX吨标准煤/年。在达产年，齿轮加工机床项目实现了XX吨标准煤/年的综合节能，总节能率达到了XX%。这意味着齿轮加工机床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齿轮加工机床项目的能源需求和使用情况，还凸显了齿轮加工机床项目在能源管理和节能方面所取得的显著成就。通过细致的能耗统计和全面的节能措施，齿轮加工机床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8983"/>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规划与设计充分契合xxx产业示范园区的发展方向，遵循了该园区的产业结构调整规划以及国家产业发展政策。我们深刻理解并积极响应国家对产业升级、结构优化的号召，确保齿轮加工机床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齿轮加工机床项目采取了全面而实际可行的治理措施，针对各类污染物制定了科学有效的控制方案，严格按照国家规定的排放标准执行。通过齿轮加工机床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齿轮加工机床项目设计中，我们强调了清洁生产的理念，采用了清洁生产工艺，并选择了清洁原材料，以生产环保型产品。同时，我们实施了全面而有效的清洁生产措施，以达到减少和消除污染的目标。在齿轮加工机床项目建成投产后，各项环境指标将严格符合国家和地方清洁生产的标准要求，确保齿轮加工机床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427"/>
      <w:r>
        <w:rPr>
          <w:rFonts w:ascii="仿宋" w:eastAsia="仿宋" w:hAnsi="仿宋" w:cs="仿宋" w:hint="eastAsia"/>
          <w:sz w:val="28"/>
          <w:lang w:eastAsia="zh-CN"/>
        </w:rPr>
        <w:t>(十二)、齿轮加工机床项目进度规划与执行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工程齿轮加工机床项目建设期限规划：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齿轮加工机床项目的建设期限被规划为XX个月，这一时间框架是在综合考虑齿轮加工机床项目规模、复杂性、资源供给等多方面因素的基础上制定的。该期限的设定旨在充分保障齿轮加工机床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齿轮加工机床项目分期、分段建设：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齿轮加工机床项目，将整个齿轮加工机床项目划分为若干个阶段，并在每个阶段内进行分段建设。这种分期、分段的策略有助于降低齿轮加工机床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齿轮加工机床项目分解和工期目标分解：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齿轮加工机床项目规划中，对齿轮加工机床项目进行详细的分解，将齿轮加工机床项目划分为各个子齿轮加工机床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齿轮加工机床项目整体的适应性，合理安排各主体工程的施工期，使得它们在时间上错开，降低了齿轮加工机床项目工程的集中度。这样的叉开实施有助于减轻资源压力，提高施工效率，确保整个齿轮加工机床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744"/>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齿轮加工机床项目总投资及资金构成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齿轮加工机床项目总投资预计为XXX万元，其中固定资产投资为XXX万元，占齿轮加工机床项目总投资的XX%；流动资金为XXX万元，占齿轮加工机床项目总投资的XX%。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目前，该齿轮加工机床项目的资金筹措阶段由企业自筹，通过内部资金和融资等方式满足齿轮加工机床项目启动和实施的资金需求。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齿轮加工机床项目预期经济效益规划目标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预期在达产年实现营业收入达XXX万元，总成本费用为XXX万元，税金及附加为XXX万元，实现利润总额为XXX万元，利税总额为XXX万元，税后净利润达XXX万元，达产年纳税总额为XXX万元。在达产年，齿轮加工机床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这些预期经济效益规划目标反映了齿轮加工机床项目在经济层面的可行性和潜在收益，为齿轮加工机床项目的推进和实施提供了有力的经济支持。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833"/>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1、齿轮加工机床项目符合政策和示范园区发展需求：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齿轮加工机床项目不仅完全符合国家产业发展政策和规划要求，还与XXX产业示范园区及XXX产业示范园区的XX行业布局和结构调整政策相契合。齿轮加工机床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2、齿轮加工机床项目对示范园区经济的促进作用：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齿轮加工机床项目”。这一建设将不仅有力促进XXX产业示范园区的经济发展，创造了XX个就业职位，达产年纳税总额达到XX万元，更将通过齿轮加工机床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3、齿轮加工机床项目的经济效益和投资回报率：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齿轮加工机床项目达产年投资利润率高达XX%，投资利税率达到XX%，全部投资回报率为XX%，而全部投资回收期仅为XX年（含建设期）。这意味着齿轮加工机床项目不仅具备强大的盈利能力，同时展现了卓越的抗风险能力，为投资者带来了可观的经济回报，进一步确保了齿轮加工机床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齿轮加工机床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在经济效益、社会效益、环境保护和清洁生产等方面，本齿轮加工机床项目的建设和实施都呈现出积极而可行的前景。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416"/>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636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28658"/>
      <w:r>
        <w:rPr>
          <w:rFonts w:ascii="仿宋" w:eastAsia="仿宋" w:hAnsi="仿宋" w:cs="仿宋" w:hint="eastAsia"/>
          <w:sz w:val="28"/>
          <w:lang w:eastAsia="zh-CN"/>
        </w:rPr>
        <w:t>(二)、齿轮加工机床项目工程建设标准规范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1278"/>
      <w:r>
        <w:rPr>
          <w:rFonts w:ascii="仿宋" w:eastAsia="仿宋" w:hAnsi="仿宋" w:cs="仿宋" w:hint="eastAsia"/>
          <w:sz w:val="28"/>
          <w:lang w:eastAsia="zh-CN"/>
        </w:rPr>
        <w:t>(三)、齿轮加工机床项目总平面设计要求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齿轮加工机床项目总平面设计要求将包括对齿轮加工机床项目用地的科学规划，确保合理的场地利用和各功能区域的合理布局。这涉及到交通流线、景观绿化、建筑分布等方面的综合考虑。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11375"/>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25186"/>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3480"/>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7382"/>
      <w:r>
        <w:rPr>
          <w:rFonts w:ascii="仿宋" w:eastAsia="仿宋" w:hAnsi="仿宋" w:cs="仿宋" w:hint="eastAsia"/>
          <w:sz w:val="28"/>
          <w:lang w:eastAsia="zh-CN"/>
        </w:rPr>
        <w:t>三、建设规划分析</w:t>
      </w:r>
      <w:bookmarkEnd w:id="24"/>
    </w:p>
    <w:p>
      <w:pPr>
        <w:pStyle w:val="Heading2"/>
        <w:rPr>
          <w:rFonts w:ascii="仿宋" w:eastAsia="仿宋" w:hAnsi="仿宋" w:cs="仿宋" w:hint="eastAsia"/>
          <w:lang w:eastAsia="zh-CN"/>
        </w:rPr>
      </w:pPr>
      <w:bookmarkStart w:id="25" w:name="_Toc5642"/>
      <w:r>
        <w:rPr>
          <w:rFonts w:ascii="仿宋" w:eastAsia="仿宋" w:hAnsi="仿宋" w:cs="仿宋" w:hint="eastAsia"/>
          <w:lang w:eastAsia="zh-CN"/>
        </w:rPr>
        <w:t>(一)、产品规划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产品方案的确定是基于多方面因素的综合考虑。我们充分考虑了国家及地方产业发展政策、市场需求状况、资源供应情况、企业资金筹措能力、生产工艺技术水平的先进程度以及齿轮加工机床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齿轮加工机床项目产品需求市场作为出发点和落脚点。根据市场的动态变化，我们将灵活调整产品结构，真正做到市场需求决定产品生产。市场热点在哪里，我们的创新工作就紧随其后。为了适应市场需求的变化，我们将合理确定齿轮加工机床项目产品生产方案，并通过增加产品高附加值的方式，满足人们对齿轮加工机床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6" w:name="_Toc26864"/>
      <w:r>
        <w:rPr>
          <w:rFonts w:ascii="仿宋" w:eastAsia="仿宋" w:hAnsi="仿宋" w:cs="仿宋" w:hint="eastAsia"/>
          <w:sz w:val="28"/>
          <w:lang w:eastAsia="zh-CN"/>
        </w:rPr>
        <w:t>(二)、建设规模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该齿轮加工机床项目总征地面积为XX平方米，相当于约XX亩，其中净用地面积为XX平方米，处于红线范围内，折合约XX亩。齿轮加工机床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齿轮加工机床项目的计划总投资为XX万元，预计年实现的营业收入将达到XX万元。这一投资将为齿轮加工机床项目提供充足的资金支持，确保齿轮加工机床项目能够高效运营并实现可观的经济效益。</w:t>
      </w:r>
    </w:p>
    <w:p>
      <w:pPr>
        <w:pStyle w:val="Heading1"/>
        <w:ind w:firstLine="560" w:firstLineChars="200"/>
        <w:rPr>
          <w:rFonts w:ascii="仿宋" w:eastAsia="仿宋" w:hAnsi="仿宋" w:cs="仿宋" w:hint="eastAsia"/>
          <w:sz w:val="28"/>
          <w:lang w:eastAsia="zh-CN"/>
        </w:rPr>
      </w:pPr>
      <w:bookmarkStart w:id="27" w:name="_Toc6185"/>
      <w:r>
        <w:rPr>
          <w:rFonts w:ascii="仿宋" w:eastAsia="仿宋" w:hAnsi="仿宋" w:cs="仿宋" w:hint="eastAsia"/>
          <w:sz w:val="28"/>
          <w:lang w:eastAsia="zh-CN"/>
        </w:rPr>
        <w:t>四、工艺先进性</w:t>
      </w:r>
      <w:bookmarkEnd w:id="27"/>
    </w:p>
    <w:p>
      <w:pPr>
        <w:pStyle w:val="Heading2"/>
        <w:rPr>
          <w:rFonts w:ascii="仿宋" w:eastAsia="仿宋" w:hAnsi="仿宋" w:cs="仿宋" w:hint="eastAsia"/>
          <w:lang w:eastAsia="zh-CN"/>
        </w:rPr>
      </w:pPr>
      <w:bookmarkStart w:id="28" w:name="_Toc10354"/>
      <w:r>
        <w:rPr>
          <w:rFonts w:ascii="仿宋" w:eastAsia="仿宋" w:hAnsi="仿宋" w:cs="仿宋" w:hint="eastAsia"/>
          <w:lang w:eastAsia="zh-CN"/>
        </w:rPr>
        <w:t>(一)、齿轮加工机床项目建设期的原辅材料保障</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XX齿轮加工机床项目在施工期间的原辅材料采购主要涵盖以下几个方面：钢材、木材、水泥以及各种建筑和装饰材料。齿轮加工机床项目所在地周边市场拥有丰富的供应资源，有多家供货厂家和商户，能够满足齿轮加工机床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齿轮加工机床项目施工不可或缺的主要材料之一，涵盖结构钢、型钢等多个种类，市场上存在多家专业生产厂家，提供了多样化的选择。木材作为建筑和装饰的重要原材料，周边供应商可提供各类木材品种，以满足齿轮加工机床项目的具体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齿轮加工机床项目所在地区有多家水泥生产厂家，保障了齿轮加工机床项目对水泥的供应。此外，各种建筑及装饰材料，如砖瓦、涂料、地板等，也能在周边市场找到丰富的品种和供应商，确保齿轮加工机床项目在施工过程中有足够的选择空间。</w:t>
      </w:r>
    </w:p>
    <w:p>
      <w:pPr>
        <w:pStyle w:val="Heading2"/>
        <w:ind w:firstLine="560" w:firstLineChars="200"/>
        <w:rPr>
          <w:rFonts w:ascii="仿宋" w:eastAsia="仿宋" w:hAnsi="仿宋" w:cs="仿宋" w:hint="eastAsia"/>
          <w:sz w:val="28"/>
          <w:lang w:eastAsia="zh-CN"/>
        </w:rPr>
      </w:pPr>
      <w:bookmarkStart w:id="29" w:name="_Toc7341"/>
      <w:r>
        <w:rPr>
          <w:rFonts w:ascii="仿宋" w:eastAsia="仿宋" w:hAnsi="仿宋" w:cs="仿宋" w:hint="eastAsia"/>
          <w:sz w:val="28"/>
          <w:lang w:eastAsia="zh-CN"/>
        </w:rPr>
        <w:t>(二)、齿轮加工机床项目运营期的原辅材料采购与管理</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https://d.book118.com/217053145011006050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66A4C"/>
    <w:rsid w:val="07066A4C"/>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17053145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2024-02-06T02:41:00Z</dcterms:created>
  <dcterms:modified xsi:type="dcterms:W3CDTF">2024-02-06T02:41:24Z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70590D806BF2461183A597EE5B1AC92B_11</vt:lpwstr>
  </property>
  <property fmtid="{D5CDD505-2E9C-101B-9397-08002B2CF9AE}" pid="3" name="KSOProductBuildVer">
    <vt:lpwstr>2052-12.1.0.16250</vt:lpwstr>
  </property>
</Properties>
</file>