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口腔科材料项目计划设计方案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46" w:history="1">
        <w:r>
          <w:rPr>
            <w:rFonts w:ascii="仿宋" w:eastAsia="仿宋" w:hAnsi="仿宋" w:cs="仿宋" w:hint="eastAsia"/>
            <w:lang w:eastAsia="zh-CN"/>
          </w:rPr>
          <w:t>序言</w:t>
        </w:r>
        <w:r>
          <w:tab/>
        </w:r>
        <w:r>
          <w:fldChar w:fldCharType="begin"/>
        </w:r>
        <w:r>
          <w:instrText xml:space="preserve"> PAGEREF _Toc31746 \h </w:instrText>
        </w:r>
        <w:r>
          <w:fldChar w:fldCharType="separate"/>
        </w:r>
        <w:r>
          <w:t>3</w:t>
        </w:r>
        <w:r>
          <w:fldChar w:fldCharType="end"/>
        </w:r>
      </w:hyperlink>
    </w:p>
    <w:p>
      <w:pPr>
        <w:pStyle w:val="TOC1"/>
        <w:tabs>
          <w:tab w:val="right" w:leader="dot" w:pos="8306"/>
        </w:tabs>
      </w:pPr>
      <w:hyperlink w:anchor="_Toc18825" w:history="1">
        <w:r>
          <w:rPr>
            <w:rFonts w:ascii="仿宋" w:eastAsia="仿宋" w:hAnsi="仿宋" w:cs="仿宋" w:hint="eastAsia"/>
            <w:lang w:eastAsia="zh-CN"/>
          </w:rPr>
          <w:t>一、口腔科材料项目绩效评估</w:t>
        </w:r>
        <w:r>
          <w:tab/>
        </w:r>
        <w:r>
          <w:fldChar w:fldCharType="begin"/>
        </w:r>
        <w:r>
          <w:instrText xml:space="preserve"> PAGEREF _Toc18825 \h </w:instrText>
        </w:r>
        <w:r>
          <w:fldChar w:fldCharType="separate"/>
        </w:r>
        <w:r>
          <w:t>3</w:t>
        </w:r>
        <w:r>
          <w:fldChar w:fldCharType="end"/>
        </w:r>
      </w:hyperlink>
    </w:p>
    <w:p>
      <w:pPr>
        <w:pStyle w:val="TOC2"/>
        <w:tabs>
          <w:tab w:val="right" w:leader="dot" w:pos="8306"/>
        </w:tabs>
      </w:pPr>
      <w:hyperlink w:anchor="_Toc32115" w:history="1">
        <w:r>
          <w:rPr>
            <w:rFonts w:ascii="仿宋" w:eastAsia="仿宋" w:hAnsi="仿宋" w:cs="仿宋" w:hint="eastAsia"/>
            <w:lang w:eastAsia="zh-CN"/>
          </w:rPr>
          <w:t>(一)、绩效评估指标</w:t>
        </w:r>
        <w:r>
          <w:tab/>
        </w:r>
        <w:r>
          <w:fldChar w:fldCharType="begin"/>
        </w:r>
        <w:r>
          <w:instrText xml:space="preserve"> PAGEREF _Toc32115 \h </w:instrText>
        </w:r>
        <w:r>
          <w:fldChar w:fldCharType="separate"/>
        </w:r>
        <w:r>
          <w:t>3</w:t>
        </w:r>
        <w:r>
          <w:fldChar w:fldCharType="end"/>
        </w:r>
      </w:hyperlink>
    </w:p>
    <w:p>
      <w:pPr>
        <w:pStyle w:val="TOC2"/>
        <w:tabs>
          <w:tab w:val="right" w:leader="dot" w:pos="8306"/>
        </w:tabs>
      </w:pPr>
      <w:hyperlink w:anchor="_Toc26534" w:history="1">
        <w:r>
          <w:rPr>
            <w:rFonts w:ascii="仿宋" w:eastAsia="仿宋" w:hAnsi="仿宋" w:cs="仿宋" w:hint="eastAsia"/>
            <w:lang w:eastAsia="zh-CN"/>
          </w:rPr>
          <w:t>(二)、绩效评估方法</w:t>
        </w:r>
        <w:r>
          <w:tab/>
        </w:r>
        <w:r>
          <w:fldChar w:fldCharType="begin"/>
        </w:r>
        <w:r>
          <w:instrText xml:space="preserve"> PAGEREF _Toc26534 \h </w:instrText>
        </w:r>
        <w:r>
          <w:fldChar w:fldCharType="separate"/>
        </w:r>
        <w:r>
          <w:t>4</w:t>
        </w:r>
        <w:r>
          <w:fldChar w:fldCharType="end"/>
        </w:r>
      </w:hyperlink>
    </w:p>
    <w:p>
      <w:pPr>
        <w:pStyle w:val="TOC2"/>
        <w:tabs>
          <w:tab w:val="right" w:leader="dot" w:pos="8306"/>
        </w:tabs>
      </w:pPr>
      <w:hyperlink w:anchor="_Toc17645" w:history="1">
        <w:r>
          <w:rPr>
            <w:rFonts w:ascii="仿宋" w:eastAsia="仿宋" w:hAnsi="仿宋" w:cs="仿宋" w:hint="eastAsia"/>
            <w:lang w:eastAsia="zh-CN"/>
          </w:rPr>
          <w:t>(三)、绩效评估周期</w:t>
        </w:r>
        <w:r>
          <w:tab/>
        </w:r>
        <w:r>
          <w:fldChar w:fldCharType="begin"/>
        </w:r>
        <w:r>
          <w:instrText xml:space="preserve"> PAGEREF _Toc17645 \h </w:instrText>
        </w:r>
        <w:r>
          <w:fldChar w:fldCharType="separate"/>
        </w:r>
        <w:r>
          <w:t>5</w:t>
        </w:r>
        <w:r>
          <w:fldChar w:fldCharType="end"/>
        </w:r>
      </w:hyperlink>
    </w:p>
    <w:p>
      <w:pPr>
        <w:pStyle w:val="TOC1"/>
        <w:tabs>
          <w:tab w:val="right" w:leader="dot" w:pos="8306"/>
        </w:tabs>
      </w:pPr>
      <w:hyperlink w:anchor="_Toc4196" w:history="1">
        <w:r>
          <w:rPr>
            <w:rFonts w:ascii="仿宋" w:eastAsia="仿宋" w:hAnsi="仿宋" w:cs="仿宋" w:hint="eastAsia"/>
            <w:lang w:eastAsia="zh-CN"/>
          </w:rPr>
          <w:t>二、口腔科材料项目建设背景及必要性分析</w:t>
        </w:r>
        <w:r>
          <w:tab/>
        </w:r>
        <w:r>
          <w:fldChar w:fldCharType="begin"/>
        </w:r>
        <w:r>
          <w:instrText xml:space="preserve"> PAGEREF _Toc4196 \h </w:instrText>
        </w:r>
        <w:r>
          <w:fldChar w:fldCharType="separate"/>
        </w:r>
        <w:r>
          <w:t>6</w:t>
        </w:r>
        <w:r>
          <w:fldChar w:fldCharType="end"/>
        </w:r>
      </w:hyperlink>
    </w:p>
    <w:p>
      <w:pPr>
        <w:pStyle w:val="TOC2"/>
        <w:tabs>
          <w:tab w:val="right" w:leader="dot" w:pos="8306"/>
        </w:tabs>
      </w:pPr>
      <w:hyperlink w:anchor="_Toc8009" w:history="1">
        <w:r>
          <w:rPr>
            <w:rFonts w:ascii="仿宋" w:eastAsia="仿宋" w:hAnsi="仿宋" w:cs="仿宋" w:hint="eastAsia"/>
            <w:lang w:eastAsia="zh-CN"/>
          </w:rPr>
          <w:t>(一)、口腔科材料项目背景分析</w:t>
        </w:r>
        <w:r>
          <w:tab/>
        </w:r>
        <w:r>
          <w:fldChar w:fldCharType="begin"/>
        </w:r>
        <w:r>
          <w:instrText xml:space="preserve"> PAGEREF _Toc8009 \h </w:instrText>
        </w:r>
        <w:r>
          <w:fldChar w:fldCharType="separate"/>
        </w:r>
        <w:r>
          <w:t>6</w:t>
        </w:r>
        <w:r>
          <w:fldChar w:fldCharType="end"/>
        </w:r>
      </w:hyperlink>
    </w:p>
    <w:p>
      <w:pPr>
        <w:pStyle w:val="TOC2"/>
        <w:tabs>
          <w:tab w:val="right" w:leader="dot" w:pos="8306"/>
        </w:tabs>
      </w:pPr>
      <w:hyperlink w:anchor="_Toc3375" w:history="1">
        <w:r>
          <w:rPr>
            <w:rFonts w:ascii="仿宋" w:eastAsia="仿宋" w:hAnsi="仿宋" w:cs="仿宋" w:hint="eastAsia"/>
            <w:lang w:eastAsia="zh-CN"/>
          </w:rPr>
          <w:t>(二)、口腔科材料项目建设必要性分析</w:t>
        </w:r>
        <w:r>
          <w:tab/>
        </w:r>
        <w:r>
          <w:fldChar w:fldCharType="begin"/>
        </w:r>
        <w:r>
          <w:instrText xml:space="preserve"> PAGEREF _Toc3375 \h </w:instrText>
        </w:r>
        <w:r>
          <w:fldChar w:fldCharType="separate"/>
        </w:r>
        <w:r>
          <w:t>8</w:t>
        </w:r>
        <w:r>
          <w:fldChar w:fldCharType="end"/>
        </w:r>
      </w:hyperlink>
    </w:p>
    <w:p>
      <w:pPr>
        <w:pStyle w:val="TOC1"/>
        <w:tabs>
          <w:tab w:val="right" w:leader="dot" w:pos="8306"/>
        </w:tabs>
      </w:pPr>
      <w:hyperlink w:anchor="_Toc26731" w:history="1">
        <w:r>
          <w:rPr>
            <w:rFonts w:ascii="仿宋" w:eastAsia="仿宋" w:hAnsi="仿宋" w:cs="仿宋" w:hint="eastAsia"/>
            <w:lang w:eastAsia="zh-CN"/>
          </w:rPr>
          <w:t>三、口腔科材料项目危机管理</w:t>
        </w:r>
        <w:r>
          <w:tab/>
        </w:r>
        <w:r>
          <w:fldChar w:fldCharType="begin"/>
        </w:r>
        <w:r>
          <w:instrText xml:space="preserve"> PAGEREF _Toc26731 \h </w:instrText>
        </w:r>
        <w:r>
          <w:fldChar w:fldCharType="separate"/>
        </w:r>
        <w:r>
          <w:t>9</w:t>
        </w:r>
        <w:r>
          <w:fldChar w:fldCharType="end"/>
        </w:r>
      </w:hyperlink>
    </w:p>
    <w:p>
      <w:pPr>
        <w:pStyle w:val="TOC2"/>
        <w:tabs>
          <w:tab w:val="right" w:leader="dot" w:pos="8306"/>
        </w:tabs>
      </w:pPr>
      <w:hyperlink w:anchor="_Toc18905" w:history="1">
        <w:r>
          <w:rPr>
            <w:rFonts w:ascii="仿宋" w:eastAsia="仿宋" w:hAnsi="仿宋" w:cs="仿宋" w:hint="eastAsia"/>
            <w:lang w:eastAsia="zh-CN"/>
          </w:rPr>
          <w:t>(一)、危机预警与识别</w:t>
        </w:r>
        <w:r>
          <w:tab/>
        </w:r>
        <w:r>
          <w:fldChar w:fldCharType="begin"/>
        </w:r>
        <w:r>
          <w:instrText xml:space="preserve"> PAGEREF _Toc18905 \h </w:instrText>
        </w:r>
        <w:r>
          <w:fldChar w:fldCharType="separate"/>
        </w:r>
        <w:r>
          <w:t>9</w:t>
        </w:r>
        <w:r>
          <w:fldChar w:fldCharType="end"/>
        </w:r>
      </w:hyperlink>
    </w:p>
    <w:p>
      <w:pPr>
        <w:pStyle w:val="TOC2"/>
        <w:tabs>
          <w:tab w:val="right" w:leader="dot" w:pos="8306"/>
        </w:tabs>
      </w:pPr>
      <w:hyperlink w:anchor="_Toc26206" w:history="1">
        <w:r>
          <w:rPr>
            <w:rFonts w:ascii="仿宋" w:eastAsia="仿宋" w:hAnsi="仿宋" w:cs="仿宋" w:hint="eastAsia"/>
            <w:lang w:eastAsia="zh-CN"/>
          </w:rPr>
          <w:t>(二)、危机应对与恢复</w:t>
        </w:r>
        <w:r>
          <w:tab/>
        </w:r>
        <w:r>
          <w:fldChar w:fldCharType="begin"/>
        </w:r>
        <w:r>
          <w:instrText xml:space="preserve"> PAGEREF _Toc26206 \h </w:instrText>
        </w:r>
        <w:r>
          <w:fldChar w:fldCharType="separate"/>
        </w:r>
        <w:r>
          <w:t>10</w:t>
        </w:r>
        <w:r>
          <w:fldChar w:fldCharType="end"/>
        </w:r>
      </w:hyperlink>
    </w:p>
    <w:p>
      <w:pPr>
        <w:pStyle w:val="TOC1"/>
        <w:tabs>
          <w:tab w:val="right" w:leader="dot" w:pos="8306"/>
        </w:tabs>
      </w:pPr>
      <w:hyperlink w:anchor="_Toc16340" w:history="1">
        <w:r>
          <w:rPr>
            <w:rFonts w:ascii="仿宋" w:eastAsia="仿宋" w:hAnsi="仿宋" w:cs="仿宋" w:hint="eastAsia"/>
            <w:lang w:eastAsia="zh-CN"/>
          </w:rPr>
          <w:t>四、口腔科材料项目文档管理</w:t>
        </w:r>
        <w:r>
          <w:tab/>
        </w:r>
        <w:r>
          <w:fldChar w:fldCharType="begin"/>
        </w:r>
        <w:r>
          <w:instrText xml:space="preserve"> PAGEREF _Toc16340 \h </w:instrText>
        </w:r>
        <w:r>
          <w:fldChar w:fldCharType="separate"/>
        </w:r>
        <w:r>
          <w:t>12</w:t>
        </w:r>
        <w:r>
          <w:fldChar w:fldCharType="end"/>
        </w:r>
      </w:hyperlink>
    </w:p>
    <w:p>
      <w:pPr>
        <w:pStyle w:val="TOC2"/>
        <w:tabs>
          <w:tab w:val="right" w:leader="dot" w:pos="8306"/>
        </w:tabs>
      </w:pPr>
      <w:hyperlink w:anchor="_Toc4622" w:history="1">
        <w:r>
          <w:rPr>
            <w:rFonts w:ascii="仿宋" w:eastAsia="仿宋" w:hAnsi="仿宋" w:cs="仿宋" w:hint="eastAsia"/>
            <w:lang w:eastAsia="zh-CN"/>
          </w:rPr>
          <w:t>(一)、文档编制与审查</w:t>
        </w:r>
        <w:r>
          <w:tab/>
        </w:r>
        <w:r>
          <w:fldChar w:fldCharType="begin"/>
        </w:r>
        <w:r>
          <w:instrText xml:space="preserve"> PAGEREF _Toc4622 \h </w:instrText>
        </w:r>
        <w:r>
          <w:fldChar w:fldCharType="separate"/>
        </w:r>
        <w:r>
          <w:t>12</w:t>
        </w:r>
        <w:r>
          <w:fldChar w:fldCharType="end"/>
        </w:r>
      </w:hyperlink>
    </w:p>
    <w:p>
      <w:pPr>
        <w:pStyle w:val="TOC2"/>
        <w:tabs>
          <w:tab w:val="right" w:leader="dot" w:pos="8306"/>
        </w:tabs>
      </w:pPr>
      <w:hyperlink w:anchor="_Toc31873" w:history="1">
        <w:r>
          <w:rPr>
            <w:rFonts w:ascii="仿宋" w:eastAsia="仿宋" w:hAnsi="仿宋" w:cs="仿宋" w:hint="eastAsia"/>
            <w:lang w:eastAsia="zh-CN"/>
          </w:rPr>
          <w:t>(二)、文档发布与分发</w:t>
        </w:r>
        <w:r>
          <w:tab/>
        </w:r>
        <w:r>
          <w:fldChar w:fldCharType="begin"/>
        </w:r>
        <w:r>
          <w:instrText xml:space="preserve"> PAGEREF _Toc31873 \h </w:instrText>
        </w:r>
        <w:r>
          <w:fldChar w:fldCharType="separate"/>
        </w:r>
        <w:r>
          <w:t>13</w:t>
        </w:r>
        <w:r>
          <w:fldChar w:fldCharType="end"/>
        </w:r>
      </w:hyperlink>
    </w:p>
    <w:p>
      <w:pPr>
        <w:pStyle w:val="TOC2"/>
        <w:tabs>
          <w:tab w:val="right" w:leader="dot" w:pos="8306"/>
        </w:tabs>
      </w:pPr>
      <w:hyperlink w:anchor="_Toc25334" w:history="1">
        <w:r>
          <w:rPr>
            <w:rFonts w:ascii="仿宋" w:eastAsia="仿宋" w:hAnsi="仿宋" w:cs="仿宋" w:hint="eastAsia"/>
            <w:lang w:eastAsia="zh-CN"/>
          </w:rPr>
          <w:t>(三)、文档存档与归档</w:t>
        </w:r>
        <w:r>
          <w:tab/>
        </w:r>
        <w:r>
          <w:fldChar w:fldCharType="begin"/>
        </w:r>
        <w:r>
          <w:instrText xml:space="preserve"> PAGEREF _Toc25334 \h </w:instrText>
        </w:r>
        <w:r>
          <w:fldChar w:fldCharType="separate"/>
        </w:r>
        <w:r>
          <w:t>14</w:t>
        </w:r>
        <w:r>
          <w:fldChar w:fldCharType="end"/>
        </w:r>
      </w:hyperlink>
    </w:p>
    <w:p>
      <w:pPr>
        <w:pStyle w:val="TOC1"/>
        <w:tabs>
          <w:tab w:val="right" w:leader="dot" w:pos="8306"/>
        </w:tabs>
      </w:pPr>
      <w:hyperlink w:anchor="_Toc8859" w:history="1">
        <w:r>
          <w:rPr>
            <w:rFonts w:ascii="仿宋" w:eastAsia="仿宋" w:hAnsi="仿宋" w:cs="仿宋" w:hint="eastAsia"/>
            <w:lang w:eastAsia="zh-CN"/>
          </w:rPr>
          <w:t>五、口腔科材料项目土建工程</w:t>
        </w:r>
        <w:r>
          <w:tab/>
        </w:r>
        <w:r>
          <w:fldChar w:fldCharType="begin"/>
        </w:r>
        <w:r>
          <w:instrText xml:space="preserve"> PAGEREF _Toc8859 \h </w:instrText>
        </w:r>
        <w:r>
          <w:fldChar w:fldCharType="separate"/>
        </w:r>
        <w:r>
          <w:t>15</w:t>
        </w:r>
        <w:r>
          <w:fldChar w:fldCharType="end"/>
        </w:r>
      </w:hyperlink>
    </w:p>
    <w:p>
      <w:pPr>
        <w:pStyle w:val="TOC2"/>
        <w:tabs>
          <w:tab w:val="right" w:leader="dot" w:pos="8306"/>
        </w:tabs>
      </w:pPr>
      <w:hyperlink w:anchor="_Toc7501" w:history="1">
        <w:r>
          <w:rPr>
            <w:rFonts w:ascii="仿宋" w:eastAsia="仿宋" w:hAnsi="仿宋" w:cs="仿宋" w:hint="eastAsia"/>
            <w:lang w:eastAsia="zh-CN"/>
          </w:rPr>
          <w:t>(一)、建筑工程设计原则</w:t>
        </w:r>
        <w:r>
          <w:tab/>
        </w:r>
        <w:r>
          <w:fldChar w:fldCharType="begin"/>
        </w:r>
        <w:r>
          <w:instrText xml:space="preserve"> PAGEREF _Toc7501 \h </w:instrText>
        </w:r>
        <w:r>
          <w:fldChar w:fldCharType="separate"/>
        </w:r>
        <w:r>
          <w:t>15</w:t>
        </w:r>
        <w:r>
          <w:fldChar w:fldCharType="end"/>
        </w:r>
      </w:hyperlink>
    </w:p>
    <w:p>
      <w:pPr>
        <w:pStyle w:val="TOC2"/>
        <w:tabs>
          <w:tab w:val="right" w:leader="dot" w:pos="8306"/>
        </w:tabs>
      </w:pPr>
      <w:hyperlink w:anchor="_Toc2116" w:history="1">
        <w:r>
          <w:rPr>
            <w:rFonts w:ascii="仿宋" w:eastAsia="仿宋" w:hAnsi="仿宋" w:cs="仿宋" w:hint="eastAsia"/>
            <w:lang w:eastAsia="zh-CN"/>
          </w:rPr>
          <w:t>(二)、土建工程设计年限及安全等级</w:t>
        </w:r>
        <w:r>
          <w:tab/>
        </w:r>
        <w:r>
          <w:fldChar w:fldCharType="begin"/>
        </w:r>
        <w:r>
          <w:instrText xml:space="preserve"> PAGEREF _Toc2116 \h </w:instrText>
        </w:r>
        <w:r>
          <w:fldChar w:fldCharType="separate"/>
        </w:r>
        <w:r>
          <w:t>16</w:t>
        </w:r>
        <w:r>
          <w:fldChar w:fldCharType="end"/>
        </w:r>
      </w:hyperlink>
    </w:p>
    <w:p>
      <w:pPr>
        <w:pStyle w:val="TOC2"/>
        <w:tabs>
          <w:tab w:val="right" w:leader="dot" w:pos="8306"/>
        </w:tabs>
      </w:pPr>
      <w:hyperlink w:anchor="_Toc24171" w:history="1">
        <w:r>
          <w:rPr>
            <w:rFonts w:ascii="仿宋" w:eastAsia="仿宋" w:hAnsi="仿宋" w:cs="仿宋" w:hint="eastAsia"/>
            <w:lang w:eastAsia="zh-CN"/>
          </w:rPr>
          <w:t>(三)、建筑工程设计总体要求</w:t>
        </w:r>
        <w:r>
          <w:tab/>
        </w:r>
        <w:r>
          <w:fldChar w:fldCharType="begin"/>
        </w:r>
        <w:r>
          <w:instrText xml:space="preserve"> PAGEREF _Toc24171 \h </w:instrText>
        </w:r>
        <w:r>
          <w:fldChar w:fldCharType="separate"/>
        </w:r>
        <w:r>
          <w:t>17</w:t>
        </w:r>
        <w:r>
          <w:fldChar w:fldCharType="end"/>
        </w:r>
      </w:hyperlink>
    </w:p>
    <w:p>
      <w:pPr>
        <w:pStyle w:val="TOC2"/>
        <w:tabs>
          <w:tab w:val="right" w:leader="dot" w:pos="8306"/>
        </w:tabs>
      </w:pPr>
      <w:hyperlink w:anchor="_Toc24132" w:history="1">
        <w:r>
          <w:rPr>
            <w:rFonts w:ascii="仿宋" w:eastAsia="仿宋" w:hAnsi="仿宋" w:cs="仿宋" w:hint="eastAsia"/>
            <w:lang w:eastAsia="zh-CN"/>
          </w:rPr>
          <w:t>(四)、土建工程建设指标</w:t>
        </w:r>
        <w:r>
          <w:tab/>
        </w:r>
        <w:r>
          <w:fldChar w:fldCharType="begin"/>
        </w:r>
        <w:r>
          <w:instrText xml:space="preserve"> PAGEREF _Toc24132 \h </w:instrText>
        </w:r>
        <w:r>
          <w:fldChar w:fldCharType="separate"/>
        </w:r>
        <w:r>
          <w:t>18</w:t>
        </w:r>
        <w:r>
          <w:fldChar w:fldCharType="end"/>
        </w:r>
      </w:hyperlink>
    </w:p>
    <w:p>
      <w:pPr>
        <w:pStyle w:val="TOC1"/>
        <w:tabs>
          <w:tab w:val="right" w:leader="dot" w:pos="8306"/>
        </w:tabs>
      </w:pPr>
      <w:hyperlink w:anchor="_Toc16764" w:history="1">
        <w:r>
          <w:rPr>
            <w:rFonts w:ascii="仿宋" w:eastAsia="仿宋" w:hAnsi="仿宋" w:cs="仿宋" w:hint="eastAsia"/>
            <w:lang w:eastAsia="zh-CN"/>
          </w:rPr>
          <w:t>六、口腔科材料项目建设单位说明</w:t>
        </w:r>
        <w:r>
          <w:tab/>
        </w:r>
        <w:r>
          <w:fldChar w:fldCharType="begin"/>
        </w:r>
        <w:r>
          <w:instrText xml:space="preserve"> PAGEREF _Toc16764 \h </w:instrText>
        </w:r>
        <w:r>
          <w:fldChar w:fldCharType="separate"/>
        </w:r>
        <w:r>
          <w:t>18</w:t>
        </w:r>
        <w:r>
          <w:fldChar w:fldCharType="end"/>
        </w:r>
      </w:hyperlink>
    </w:p>
    <w:p>
      <w:pPr>
        <w:pStyle w:val="TOC2"/>
        <w:tabs>
          <w:tab w:val="right" w:leader="dot" w:pos="8306"/>
        </w:tabs>
      </w:pPr>
      <w:hyperlink w:anchor="_Toc29306" w:history="1">
        <w:r>
          <w:rPr>
            <w:rFonts w:ascii="仿宋" w:eastAsia="仿宋" w:hAnsi="仿宋" w:cs="仿宋" w:hint="eastAsia"/>
            <w:lang w:eastAsia="zh-CN"/>
          </w:rPr>
          <w:t>(一)、口腔科材料项目承办单位基本情况</w:t>
        </w:r>
        <w:r>
          <w:tab/>
        </w:r>
        <w:r>
          <w:fldChar w:fldCharType="begin"/>
        </w:r>
        <w:r>
          <w:instrText xml:space="preserve"> PAGEREF _Toc29306 \h </w:instrText>
        </w:r>
        <w:r>
          <w:fldChar w:fldCharType="separate"/>
        </w:r>
        <w:r>
          <w:t>18</w:t>
        </w:r>
        <w:r>
          <w:fldChar w:fldCharType="end"/>
        </w:r>
      </w:hyperlink>
    </w:p>
    <w:p>
      <w:pPr>
        <w:pStyle w:val="TOC2"/>
        <w:tabs>
          <w:tab w:val="right" w:leader="dot" w:pos="8306"/>
        </w:tabs>
      </w:pPr>
      <w:hyperlink w:anchor="_Toc1732" w:history="1">
        <w:r>
          <w:rPr>
            <w:rFonts w:ascii="仿宋" w:eastAsia="仿宋" w:hAnsi="仿宋" w:cs="仿宋" w:hint="eastAsia"/>
            <w:lang w:eastAsia="zh-CN"/>
          </w:rPr>
          <w:t>(二)、公司经济效益分析</w:t>
        </w:r>
        <w:r>
          <w:tab/>
        </w:r>
        <w:r>
          <w:fldChar w:fldCharType="begin"/>
        </w:r>
        <w:r>
          <w:instrText xml:space="preserve"> PAGEREF _Toc1732 \h </w:instrText>
        </w:r>
        <w:r>
          <w:fldChar w:fldCharType="separate"/>
        </w:r>
        <w:r>
          <w:t>19</w:t>
        </w:r>
        <w:r>
          <w:fldChar w:fldCharType="end"/>
        </w:r>
      </w:hyperlink>
    </w:p>
    <w:p>
      <w:pPr>
        <w:pStyle w:val="TOC1"/>
        <w:tabs>
          <w:tab w:val="right" w:leader="dot" w:pos="8306"/>
        </w:tabs>
      </w:pPr>
      <w:hyperlink w:anchor="_Toc28298" w:history="1">
        <w:r>
          <w:rPr>
            <w:rFonts w:ascii="仿宋" w:eastAsia="仿宋" w:hAnsi="仿宋" w:cs="仿宋" w:hint="eastAsia"/>
            <w:lang w:eastAsia="zh-CN"/>
          </w:rPr>
          <w:t>七、口腔科材料项目计划安排</w:t>
        </w:r>
        <w:r>
          <w:tab/>
        </w:r>
        <w:r>
          <w:fldChar w:fldCharType="begin"/>
        </w:r>
        <w:r>
          <w:instrText xml:space="preserve"> PAGEREF _Toc28298 \h </w:instrText>
        </w:r>
        <w:r>
          <w:fldChar w:fldCharType="separate"/>
        </w:r>
        <w:r>
          <w:t>20</w:t>
        </w:r>
        <w:r>
          <w:fldChar w:fldCharType="end"/>
        </w:r>
      </w:hyperlink>
    </w:p>
    <w:p>
      <w:pPr>
        <w:pStyle w:val="TOC2"/>
        <w:tabs>
          <w:tab w:val="right" w:leader="dot" w:pos="8306"/>
        </w:tabs>
      </w:pPr>
      <w:hyperlink w:anchor="_Toc14843" w:history="1">
        <w:r>
          <w:rPr>
            <w:rFonts w:ascii="仿宋" w:eastAsia="仿宋" w:hAnsi="仿宋" w:cs="仿宋" w:hint="eastAsia"/>
            <w:lang w:eastAsia="zh-CN"/>
          </w:rPr>
          <w:t>(一)、建设周期</w:t>
        </w:r>
        <w:r>
          <w:tab/>
        </w:r>
        <w:r>
          <w:fldChar w:fldCharType="begin"/>
        </w:r>
        <w:r>
          <w:instrText xml:space="preserve"> PAGEREF _Toc14843 \h </w:instrText>
        </w:r>
        <w:r>
          <w:fldChar w:fldCharType="separate"/>
        </w:r>
        <w:r>
          <w:t>20</w:t>
        </w:r>
        <w:r>
          <w:fldChar w:fldCharType="end"/>
        </w:r>
      </w:hyperlink>
    </w:p>
    <w:p>
      <w:pPr>
        <w:pStyle w:val="TOC2"/>
        <w:tabs>
          <w:tab w:val="right" w:leader="dot" w:pos="8306"/>
        </w:tabs>
      </w:pPr>
      <w:hyperlink w:anchor="_Toc15696" w:history="1">
        <w:r>
          <w:rPr>
            <w:rFonts w:ascii="仿宋" w:eastAsia="仿宋" w:hAnsi="仿宋" w:cs="仿宋" w:hint="eastAsia"/>
            <w:lang w:eastAsia="zh-CN"/>
          </w:rPr>
          <w:t>(二)、建设进度</w:t>
        </w:r>
        <w:r>
          <w:tab/>
        </w:r>
        <w:r>
          <w:fldChar w:fldCharType="begin"/>
        </w:r>
        <w:r>
          <w:instrText xml:space="preserve"> PAGEREF _Toc15696 \h </w:instrText>
        </w:r>
        <w:r>
          <w:fldChar w:fldCharType="separate"/>
        </w:r>
        <w:r>
          <w:t>21</w:t>
        </w:r>
        <w:r>
          <w:fldChar w:fldCharType="end"/>
        </w:r>
      </w:hyperlink>
    </w:p>
    <w:p>
      <w:pPr>
        <w:pStyle w:val="TOC2"/>
        <w:tabs>
          <w:tab w:val="right" w:leader="dot" w:pos="8306"/>
        </w:tabs>
      </w:pPr>
      <w:hyperlink w:anchor="_Toc30856" w:history="1">
        <w:r>
          <w:rPr>
            <w:rFonts w:ascii="仿宋" w:eastAsia="仿宋" w:hAnsi="仿宋" w:cs="仿宋" w:hint="eastAsia"/>
            <w:lang w:eastAsia="zh-CN"/>
          </w:rPr>
          <w:t>(三)、进度安排注意事项</w:t>
        </w:r>
        <w:r>
          <w:tab/>
        </w:r>
        <w:r>
          <w:fldChar w:fldCharType="begin"/>
        </w:r>
        <w:r>
          <w:instrText xml:space="preserve"> PAGEREF _Toc30856 \h </w:instrText>
        </w:r>
        <w:r>
          <w:fldChar w:fldCharType="separate"/>
        </w:r>
        <w:r>
          <w:t>22</w:t>
        </w:r>
        <w:r>
          <w:fldChar w:fldCharType="end"/>
        </w:r>
      </w:hyperlink>
    </w:p>
    <w:p>
      <w:pPr>
        <w:pStyle w:val="TOC2"/>
        <w:tabs>
          <w:tab w:val="right" w:leader="dot" w:pos="8306"/>
        </w:tabs>
      </w:pPr>
      <w:hyperlink w:anchor="_Toc21669" w:history="1">
        <w:r>
          <w:rPr>
            <w:rFonts w:ascii="仿宋" w:eastAsia="仿宋" w:hAnsi="仿宋" w:cs="仿宋" w:hint="eastAsia"/>
            <w:lang w:eastAsia="zh-CN"/>
          </w:rPr>
          <w:t>(四)、人力资源配置</w:t>
        </w:r>
        <w:r>
          <w:tab/>
        </w:r>
        <w:r>
          <w:fldChar w:fldCharType="begin"/>
        </w:r>
        <w:r>
          <w:instrText xml:space="preserve"> PAGEREF _Toc21669 \h </w:instrText>
        </w:r>
        <w:r>
          <w:fldChar w:fldCharType="separate"/>
        </w:r>
        <w:r>
          <w:t>23</w:t>
        </w:r>
        <w:r>
          <w:fldChar w:fldCharType="end"/>
        </w:r>
      </w:hyperlink>
    </w:p>
    <w:p>
      <w:pPr>
        <w:pStyle w:val="TOC1"/>
        <w:tabs>
          <w:tab w:val="right" w:leader="dot" w:pos="8306"/>
        </w:tabs>
      </w:pPr>
      <w:hyperlink w:anchor="_Toc16045" w:history="1">
        <w:r>
          <w:rPr>
            <w:rFonts w:ascii="仿宋" w:eastAsia="仿宋" w:hAnsi="仿宋" w:cs="仿宋" w:hint="eastAsia"/>
            <w:lang w:eastAsia="zh-CN"/>
          </w:rPr>
          <w:t>八、口腔科材料项目人力资源管理</w:t>
        </w:r>
        <w:r>
          <w:tab/>
        </w:r>
        <w:r>
          <w:fldChar w:fldCharType="begin"/>
        </w:r>
        <w:r>
          <w:instrText xml:space="preserve"> PAGEREF _Toc16045 \h </w:instrText>
        </w:r>
        <w:r>
          <w:fldChar w:fldCharType="separate"/>
        </w:r>
        <w:r>
          <w:t>24</w:t>
        </w:r>
        <w:r>
          <w:fldChar w:fldCharType="end"/>
        </w:r>
      </w:hyperlink>
    </w:p>
    <w:p>
      <w:pPr>
        <w:pStyle w:val="TOC2"/>
        <w:tabs>
          <w:tab w:val="right" w:leader="dot" w:pos="8306"/>
        </w:tabs>
      </w:pPr>
      <w:hyperlink w:anchor="_Toc20077" w:history="1">
        <w:r>
          <w:rPr>
            <w:rFonts w:ascii="仿宋" w:eastAsia="仿宋" w:hAnsi="仿宋" w:cs="仿宋" w:hint="eastAsia"/>
            <w:lang w:eastAsia="zh-CN"/>
          </w:rPr>
          <w:t>(一)、建立健全的预算管理制度</w:t>
        </w:r>
        <w:r>
          <w:tab/>
        </w:r>
        <w:r>
          <w:fldChar w:fldCharType="begin"/>
        </w:r>
        <w:r>
          <w:instrText xml:space="preserve"> PAGEREF _Toc20077 \h </w:instrText>
        </w:r>
        <w:r>
          <w:fldChar w:fldCharType="separate"/>
        </w:r>
        <w:r>
          <w:t>24</w:t>
        </w:r>
        <w:r>
          <w:fldChar w:fldCharType="end"/>
        </w:r>
      </w:hyperlink>
    </w:p>
    <w:p>
      <w:pPr>
        <w:pStyle w:val="TOC2"/>
        <w:tabs>
          <w:tab w:val="right" w:leader="dot" w:pos="8306"/>
        </w:tabs>
      </w:pPr>
      <w:hyperlink w:anchor="_Toc6869" w:history="1">
        <w:r>
          <w:rPr>
            <w:rFonts w:ascii="仿宋" w:eastAsia="仿宋" w:hAnsi="仿宋" w:cs="仿宋" w:hint="eastAsia"/>
            <w:lang w:eastAsia="zh-CN"/>
          </w:rPr>
          <w:t>(二)、加强资金流动监控</w:t>
        </w:r>
        <w:r>
          <w:tab/>
        </w:r>
        <w:r>
          <w:fldChar w:fldCharType="begin"/>
        </w:r>
        <w:r>
          <w:instrText xml:space="preserve"> PAGEREF _Toc6869 \h </w:instrText>
        </w:r>
        <w:r>
          <w:fldChar w:fldCharType="separate"/>
        </w:r>
        <w:r>
          <w:t>26</w:t>
        </w:r>
        <w:r>
          <w:fldChar w:fldCharType="end"/>
        </w:r>
      </w:hyperlink>
    </w:p>
    <w:p>
      <w:pPr>
        <w:pStyle w:val="TOC2"/>
        <w:tabs>
          <w:tab w:val="right" w:leader="dot" w:pos="8306"/>
        </w:tabs>
      </w:pPr>
      <w:hyperlink w:anchor="_Toc21267" w:history="1">
        <w:r>
          <w:rPr>
            <w:rFonts w:ascii="仿宋" w:eastAsia="仿宋" w:hAnsi="仿宋" w:cs="仿宋" w:hint="eastAsia"/>
            <w:lang w:eastAsia="zh-CN"/>
          </w:rPr>
          <w:t>(三)、制定完善的风险控制机制</w:t>
        </w:r>
        <w:r>
          <w:tab/>
        </w:r>
        <w:r>
          <w:fldChar w:fldCharType="begin"/>
        </w:r>
        <w:r>
          <w:instrText xml:space="preserve"> PAGEREF _Toc21267 \h </w:instrText>
        </w:r>
        <w:r>
          <w:fldChar w:fldCharType="separate"/>
        </w:r>
        <w:r>
          <w:t>27</w:t>
        </w:r>
        <w:r>
          <w:fldChar w:fldCharType="end"/>
        </w:r>
      </w:hyperlink>
    </w:p>
    <w:p>
      <w:pPr>
        <w:pStyle w:val="TOC2"/>
        <w:tabs>
          <w:tab w:val="right" w:leader="dot" w:pos="8306"/>
        </w:tabs>
      </w:pPr>
      <w:hyperlink w:anchor="_Toc24747" w:history="1">
        <w:r>
          <w:rPr>
            <w:rFonts w:ascii="仿宋" w:eastAsia="仿宋" w:hAnsi="仿宋" w:cs="仿宋" w:hint="eastAsia"/>
            <w:lang w:eastAsia="zh-CN"/>
          </w:rPr>
          <w:t>(四)、优化成本管理</w:t>
        </w:r>
        <w:r>
          <w:tab/>
        </w:r>
        <w:r>
          <w:fldChar w:fldCharType="begin"/>
        </w:r>
        <w:r>
          <w:instrText xml:space="preserve"> PAGEREF _Toc24747 \h </w:instrText>
        </w:r>
        <w:r>
          <w:fldChar w:fldCharType="separate"/>
        </w:r>
        <w:r>
          <w:t>28</w:t>
        </w:r>
        <w:r>
          <w:fldChar w:fldCharType="end"/>
        </w:r>
      </w:hyperlink>
    </w:p>
    <w:p>
      <w:pPr>
        <w:pStyle w:val="TOC1"/>
        <w:tabs>
          <w:tab w:val="right" w:leader="dot" w:pos="8306"/>
        </w:tabs>
      </w:pPr>
      <w:hyperlink w:anchor="_Toc10454" w:history="1">
        <w:r>
          <w:rPr>
            <w:rFonts w:ascii="仿宋" w:eastAsia="仿宋" w:hAnsi="仿宋" w:cs="仿宋" w:hint="eastAsia"/>
            <w:lang w:eastAsia="zh-CN"/>
          </w:rPr>
          <w:t>九、生产安全保护</w:t>
        </w:r>
        <w:r>
          <w:tab/>
        </w:r>
        <w:r>
          <w:fldChar w:fldCharType="begin"/>
        </w:r>
        <w:r>
          <w:instrText xml:space="preserve"> PAGEREF _Toc10454 \h </w:instrText>
        </w:r>
        <w:r>
          <w:fldChar w:fldCharType="separate"/>
        </w:r>
        <w:r>
          <w:t>30</w:t>
        </w:r>
        <w:r>
          <w:fldChar w:fldCharType="end"/>
        </w:r>
      </w:hyperlink>
    </w:p>
    <w:p>
      <w:pPr>
        <w:pStyle w:val="TOC2"/>
        <w:tabs>
          <w:tab w:val="right" w:leader="dot" w:pos="8306"/>
        </w:tabs>
      </w:pPr>
      <w:hyperlink w:anchor="_Toc428" w:history="1">
        <w:r>
          <w:rPr>
            <w:rFonts w:ascii="仿宋" w:eastAsia="仿宋" w:hAnsi="仿宋" w:cs="仿宋" w:hint="eastAsia"/>
            <w:lang w:eastAsia="zh-CN"/>
          </w:rPr>
          <w:t>(一)、消防安全</w:t>
        </w:r>
        <w:r>
          <w:tab/>
        </w:r>
        <w:r>
          <w:fldChar w:fldCharType="begin"/>
        </w:r>
        <w:r>
          <w:instrText xml:space="preserve"> PAGEREF _Toc428 \h </w:instrText>
        </w:r>
        <w:r>
          <w:fldChar w:fldCharType="separate"/>
        </w:r>
        <w:r>
          <w:t>30</w:t>
        </w:r>
        <w:r>
          <w:fldChar w:fldCharType="end"/>
        </w:r>
      </w:hyperlink>
    </w:p>
    <w:p>
      <w:pPr>
        <w:pStyle w:val="TOC2"/>
        <w:tabs>
          <w:tab w:val="right" w:leader="dot" w:pos="8306"/>
        </w:tabs>
      </w:pPr>
      <w:hyperlink w:anchor="_Toc5784" w:history="1">
        <w:r>
          <w:rPr>
            <w:rFonts w:ascii="仿宋" w:eastAsia="仿宋" w:hAnsi="仿宋" w:cs="仿宋" w:hint="eastAsia"/>
            <w:lang w:eastAsia="zh-CN"/>
          </w:rPr>
          <w:t>(二)、防火防爆总图布置措施</w:t>
        </w:r>
        <w:r>
          <w:tab/>
        </w:r>
        <w:r>
          <w:fldChar w:fldCharType="begin"/>
        </w:r>
        <w:r>
          <w:instrText xml:space="preserve"> PAGEREF _Toc5784 \h </w:instrText>
        </w:r>
        <w:r>
          <w:fldChar w:fldCharType="separate"/>
        </w:r>
        <w:r>
          <w:t>31</w:t>
        </w:r>
        <w:r>
          <w:fldChar w:fldCharType="end"/>
        </w:r>
      </w:hyperlink>
    </w:p>
    <w:p>
      <w:pPr>
        <w:pStyle w:val="TOC2"/>
        <w:tabs>
          <w:tab w:val="right" w:leader="dot" w:pos="8306"/>
        </w:tabs>
      </w:pPr>
      <w:hyperlink w:anchor="_Toc7994" w:history="1">
        <w:r>
          <w:rPr>
            <w:rFonts w:ascii="仿宋" w:eastAsia="仿宋" w:hAnsi="仿宋" w:cs="仿宋" w:hint="eastAsia"/>
            <w:lang w:eastAsia="zh-CN"/>
          </w:rPr>
          <w:t>(三)、自然灾害防范措施</w:t>
        </w:r>
        <w:r>
          <w:tab/>
        </w:r>
        <w:r>
          <w:fldChar w:fldCharType="begin"/>
        </w:r>
        <w:r>
          <w:instrText xml:space="preserve"> PAGEREF _Toc7994 \h </w:instrText>
        </w:r>
        <w:r>
          <w:fldChar w:fldCharType="separate"/>
        </w:r>
        <w:r>
          <w:t>32</w:t>
        </w:r>
        <w:r>
          <w:fldChar w:fldCharType="end"/>
        </w:r>
      </w:hyperlink>
    </w:p>
    <w:p>
      <w:pPr>
        <w:pStyle w:val="TOC2"/>
        <w:tabs>
          <w:tab w:val="right" w:leader="dot" w:pos="8306"/>
        </w:tabs>
      </w:pPr>
      <w:hyperlink w:anchor="_Toc32271" w:history="1">
        <w:r>
          <w:rPr>
            <w:rFonts w:ascii="仿宋" w:eastAsia="仿宋" w:hAnsi="仿宋" w:cs="仿宋" w:hint="eastAsia"/>
            <w:lang w:eastAsia="zh-CN"/>
          </w:rPr>
          <w:t>(四)、安全色及安全标志使用要求</w:t>
        </w:r>
        <w:r>
          <w:tab/>
        </w:r>
        <w:r>
          <w:fldChar w:fldCharType="begin"/>
        </w:r>
        <w:r>
          <w:instrText xml:space="preserve"> PAGEREF _Toc32271 \h </w:instrText>
        </w:r>
        <w:r>
          <w:fldChar w:fldCharType="separate"/>
        </w:r>
        <w:r>
          <w:t>33</w:t>
        </w:r>
        <w:r>
          <w:fldChar w:fldCharType="end"/>
        </w:r>
      </w:hyperlink>
    </w:p>
    <w:p>
      <w:pPr>
        <w:pStyle w:val="TOC2"/>
        <w:tabs>
          <w:tab w:val="right" w:leader="dot" w:pos="8306"/>
        </w:tabs>
      </w:pPr>
      <w:hyperlink w:anchor="_Toc19087" w:history="1">
        <w:r>
          <w:rPr>
            <w:rFonts w:ascii="仿宋" w:eastAsia="仿宋" w:hAnsi="仿宋" w:cs="仿宋" w:hint="eastAsia"/>
            <w:lang w:eastAsia="zh-CN"/>
          </w:rPr>
          <w:t>(五)、防尘防毒措施</w:t>
        </w:r>
        <w:r>
          <w:tab/>
        </w:r>
        <w:r>
          <w:fldChar w:fldCharType="begin"/>
        </w:r>
        <w:r>
          <w:instrText xml:space="preserve"> PAGEREF _Toc19087 \h </w:instrText>
        </w:r>
        <w:r>
          <w:fldChar w:fldCharType="separate"/>
        </w:r>
        <w:r>
          <w:t>34</w:t>
        </w:r>
        <w:r>
          <w:fldChar w:fldCharType="end"/>
        </w:r>
      </w:hyperlink>
    </w:p>
    <w:p>
      <w:pPr>
        <w:pStyle w:val="TOC2"/>
        <w:tabs>
          <w:tab w:val="right" w:leader="dot" w:pos="8306"/>
        </w:tabs>
      </w:pPr>
      <w:hyperlink w:anchor="_Toc28804" w:history="1">
        <w:r>
          <w:rPr>
            <w:rFonts w:ascii="仿宋" w:eastAsia="仿宋" w:hAnsi="仿宋" w:cs="仿宋" w:hint="eastAsia"/>
            <w:lang w:eastAsia="zh-CN"/>
          </w:rPr>
          <w:t>(六)、防静电、触电防护及防雷措施</w:t>
        </w:r>
        <w:r>
          <w:tab/>
        </w:r>
        <w:r>
          <w:fldChar w:fldCharType="begin"/>
        </w:r>
        <w:r>
          <w:instrText xml:space="preserve"> PAGEREF _Toc28804 \h </w:instrText>
        </w:r>
        <w:r>
          <w:fldChar w:fldCharType="separate"/>
        </w:r>
        <w:r>
          <w:t>35</w:t>
        </w:r>
        <w:r>
          <w:fldChar w:fldCharType="end"/>
        </w:r>
      </w:hyperlink>
    </w:p>
    <w:p>
      <w:pPr>
        <w:pStyle w:val="TOC2"/>
        <w:tabs>
          <w:tab w:val="right" w:leader="dot" w:pos="8306"/>
        </w:tabs>
      </w:pPr>
      <w:hyperlink w:anchor="_Toc18683" w:history="1">
        <w:r>
          <w:rPr>
            <w:rFonts w:ascii="仿宋" w:eastAsia="仿宋" w:hAnsi="仿宋" w:cs="仿宋" w:hint="eastAsia"/>
            <w:lang w:eastAsia="zh-CN"/>
          </w:rPr>
          <w:t>(七)、机械设备安全保障措施</w:t>
        </w:r>
        <w:r>
          <w:tab/>
        </w:r>
        <w:r>
          <w:fldChar w:fldCharType="begin"/>
        </w:r>
        <w:r>
          <w:instrText xml:space="preserve"> PAGEREF _Toc18683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72" w:history="1">
        <w:r>
          <w:rPr>
            <w:rFonts w:ascii="仿宋" w:eastAsia="仿宋" w:hAnsi="仿宋" w:cs="仿宋" w:hint="eastAsia"/>
            <w:lang w:eastAsia="zh-CN"/>
          </w:rPr>
          <w:t>十、口腔科材料项目技术管理</w:t>
        </w:r>
        <w:r>
          <w:tab/>
        </w:r>
        <w:r>
          <w:fldChar w:fldCharType="begin"/>
        </w:r>
        <w:r>
          <w:instrText xml:space="preserve"> PAGEREF _Toc23172 \h </w:instrText>
        </w:r>
        <w:r>
          <w:fldChar w:fldCharType="separate"/>
        </w:r>
        <w:r>
          <w:t>38</w:t>
        </w:r>
        <w:r>
          <w:fldChar w:fldCharType="end"/>
        </w:r>
      </w:hyperlink>
    </w:p>
    <w:p>
      <w:pPr>
        <w:pStyle w:val="TOC2"/>
        <w:tabs>
          <w:tab w:val="right" w:leader="dot" w:pos="8306"/>
        </w:tabs>
      </w:pPr>
      <w:hyperlink w:anchor="_Toc10062" w:history="1">
        <w:r>
          <w:rPr>
            <w:rFonts w:ascii="仿宋" w:eastAsia="仿宋" w:hAnsi="仿宋" w:cs="仿宋" w:hint="eastAsia"/>
            <w:lang w:eastAsia="zh-CN"/>
          </w:rPr>
          <w:t>(一)、技术方案选用方向</w:t>
        </w:r>
        <w:r>
          <w:tab/>
        </w:r>
        <w:r>
          <w:fldChar w:fldCharType="begin"/>
        </w:r>
        <w:r>
          <w:instrText xml:space="preserve"> PAGEREF _Toc10062 \h </w:instrText>
        </w:r>
        <w:r>
          <w:fldChar w:fldCharType="separate"/>
        </w:r>
        <w:r>
          <w:t>38</w:t>
        </w:r>
        <w:r>
          <w:fldChar w:fldCharType="end"/>
        </w:r>
      </w:hyperlink>
    </w:p>
    <w:p>
      <w:pPr>
        <w:pStyle w:val="TOC2"/>
        <w:tabs>
          <w:tab w:val="right" w:leader="dot" w:pos="8306"/>
        </w:tabs>
      </w:pPr>
      <w:hyperlink w:anchor="_Toc1588" w:history="1">
        <w:r>
          <w:rPr>
            <w:rFonts w:ascii="仿宋" w:eastAsia="仿宋" w:hAnsi="仿宋" w:cs="仿宋" w:hint="eastAsia"/>
            <w:lang w:eastAsia="zh-CN"/>
          </w:rPr>
          <w:t>(二)、工艺技术方案选用原则</w:t>
        </w:r>
        <w:r>
          <w:tab/>
        </w:r>
        <w:r>
          <w:fldChar w:fldCharType="begin"/>
        </w:r>
        <w:r>
          <w:instrText xml:space="preserve"> PAGEREF _Toc1588 \h </w:instrText>
        </w:r>
        <w:r>
          <w:fldChar w:fldCharType="separate"/>
        </w:r>
        <w:r>
          <w:t>39</w:t>
        </w:r>
        <w:r>
          <w:fldChar w:fldCharType="end"/>
        </w:r>
      </w:hyperlink>
    </w:p>
    <w:p>
      <w:pPr>
        <w:pStyle w:val="TOC2"/>
        <w:tabs>
          <w:tab w:val="right" w:leader="dot" w:pos="8306"/>
        </w:tabs>
      </w:pPr>
      <w:hyperlink w:anchor="_Toc32098" w:history="1">
        <w:r>
          <w:rPr>
            <w:rFonts w:ascii="仿宋" w:eastAsia="仿宋" w:hAnsi="仿宋" w:cs="仿宋" w:hint="eastAsia"/>
            <w:lang w:eastAsia="zh-CN"/>
          </w:rPr>
          <w:t>(三)、工艺技术方案要求</w:t>
        </w:r>
        <w:r>
          <w:tab/>
        </w:r>
        <w:r>
          <w:fldChar w:fldCharType="begin"/>
        </w:r>
        <w:r>
          <w:instrText xml:space="preserve"> PAGEREF _Toc32098 \h </w:instrText>
        </w:r>
        <w:r>
          <w:fldChar w:fldCharType="separate"/>
        </w:r>
        <w:r>
          <w:t>42</w:t>
        </w:r>
        <w:r>
          <w:fldChar w:fldCharType="end"/>
        </w:r>
      </w:hyperlink>
    </w:p>
    <w:p>
      <w:pPr>
        <w:pStyle w:val="TOC1"/>
        <w:tabs>
          <w:tab w:val="right" w:leader="dot" w:pos="8306"/>
        </w:tabs>
      </w:pPr>
      <w:hyperlink w:anchor="_Toc28967" w:history="1">
        <w:r>
          <w:rPr>
            <w:rFonts w:ascii="仿宋" w:eastAsia="仿宋" w:hAnsi="仿宋" w:cs="仿宋" w:hint="eastAsia"/>
            <w:lang w:eastAsia="zh-CN"/>
          </w:rPr>
          <w:t>十一、口腔科材料项目人力资源培养与发展</w:t>
        </w:r>
        <w:r>
          <w:tab/>
        </w:r>
        <w:r>
          <w:fldChar w:fldCharType="begin"/>
        </w:r>
        <w:r>
          <w:instrText xml:space="preserve"> PAGEREF _Toc28967 \h </w:instrText>
        </w:r>
        <w:r>
          <w:fldChar w:fldCharType="separate"/>
        </w:r>
        <w:r>
          <w:t>44</w:t>
        </w:r>
        <w:r>
          <w:fldChar w:fldCharType="end"/>
        </w:r>
      </w:hyperlink>
    </w:p>
    <w:p>
      <w:pPr>
        <w:pStyle w:val="TOC2"/>
        <w:tabs>
          <w:tab w:val="right" w:leader="dot" w:pos="8306"/>
        </w:tabs>
      </w:pPr>
      <w:hyperlink w:anchor="_Toc2846" w:history="1">
        <w:r>
          <w:rPr>
            <w:rFonts w:ascii="仿宋" w:eastAsia="仿宋" w:hAnsi="仿宋" w:cs="仿宋" w:hint="eastAsia"/>
            <w:lang w:eastAsia="zh-CN"/>
          </w:rPr>
          <w:t>(一)、人才需求与规划</w:t>
        </w:r>
        <w:r>
          <w:tab/>
        </w:r>
        <w:r>
          <w:fldChar w:fldCharType="begin"/>
        </w:r>
        <w:r>
          <w:instrText xml:space="preserve"> PAGEREF _Toc2846 \h </w:instrText>
        </w:r>
        <w:r>
          <w:fldChar w:fldCharType="separate"/>
        </w:r>
        <w:r>
          <w:t>44</w:t>
        </w:r>
        <w:r>
          <w:fldChar w:fldCharType="end"/>
        </w:r>
      </w:hyperlink>
    </w:p>
    <w:p>
      <w:pPr>
        <w:pStyle w:val="TOC2"/>
        <w:tabs>
          <w:tab w:val="right" w:leader="dot" w:pos="8306"/>
        </w:tabs>
      </w:pPr>
      <w:hyperlink w:anchor="_Toc6619" w:history="1">
        <w:r>
          <w:rPr>
            <w:rFonts w:ascii="仿宋" w:eastAsia="仿宋" w:hAnsi="仿宋" w:cs="仿宋" w:hint="eastAsia"/>
            <w:lang w:eastAsia="zh-CN"/>
          </w:rPr>
          <w:t>(二)、培训与发展计划</w:t>
        </w:r>
        <w:r>
          <w:tab/>
        </w:r>
        <w:r>
          <w:fldChar w:fldCharType="begin"/>
        </w:r>
        <w:r>
          <w:instrText xml:space="preserve"> PAGEREF _Toc6619 \h </w:instrText>
        </w:r>
        <w:r>
          <w:fldChar w:fldCharType="separate"/>
        </w:r>
        <w:r>
          <w:t>44</w:t>
        </w:r>
        <w:r>
          <w:fldChar w:fldCharType="end"/>
        </w:r>
      </w:hyperlink>
    </w:p>
    <w:p>
      <w:pPr>
        <w:pStyle w:val="TOC1"/>
        <w:tabs>
          <w:tab w:val="right" w:leader="dot" w:pos="8306"/>
        </w:tabs>
      </w:pPr>
      <w:hyperlink w:anchor="_Toc25193" w:history="1">
        <w:r>
          <w:rPr>
            <w:rFonts w:ascii="仿宋" w:eastAsia="仿宋" w:hAnsi="仿宋" w:cs="仿宋" w:hint="eastAsia"/>
            <w:lang w:eastAsia="zh-CN"/>
          </w:rPr>
          <w:t>十二、口腔科材料项目风险管理</w:t>
        </w:r>
        <w:r>
          <w:tab/>
        </w:r>
        <w:r>
          <w:fldChar w:fldCharType="begin"/>
        </w:r>
        <w:r>
          <w:instrText xml:space="preserve"> PAGEREF _Toc25193 \h </w:instrText>
        </w:r>
        <w:r>
          <w:fldChar w:fldCharType="separate"/>
        </w:r>
        <w:r>
          <w:t>45</w:t>
        </w:r>
        <w:r>
          <w:fldChar w:fldCharType="end"/>
        </w:r>
      </w:hyperlink>
    </w:p>
    <w:p>
      <w:pPr>
        <w:pStyle w:val="TOC2"/>
        <w:tabs>
          <w:tab w:val="right" w:leader="dot" w:pos="8306"/>
        </w:tabs>
      </w:pPr>
      <w:hyperlink w:anchor="_Toc19033" w:history="1">
        <w:r>
          <w:rPr>
            <w:rFonts w:ascii="仿宋" w:eastAsia="仿宋" w:hAnsi="仿宋" w:cs="仿宋" w:hint="eastAsia"/>
            <w:lang w:eastAsia="zh-CN"/>
          </w:rPr>
          <w:t>(一)、风险识别与评估</w:t>
        </w:r>
        <w:r>
          <w:tab/>
        </w:r>
        <w:r>
          <w:fldChar w:fldCharType="begin"/>
        </w:r>
        <w:r>
          <w:instrText xml:space="preserve"> PAGEREF _Toc19033 \h </w:instrText>
        </w:r>
        <w:r>
          <w:fldChar w:fldCharType="separate"/>
        </w:r>
        <w:r>
          <w:t>45</w:t>
        </w:r>
        <w:r>
          <w:fldChar w:fldCharType="end"/>
        </w:r>
      </w:hyperlink>
    </w:p>
    <w:p>
      <w:pPr>
        <w:pStyle w:val="TOC2"/>
        <w:tabs>
          <w:tab w:val="right" w:leader="dot" w:pos="8306"/>
        </w:tabs>
      </w:pPr>
      <w:hyperlink w:anchor="_Toc11755" w:history="1">
        <w:r>
          <w:rPr>
            <w:rFonts w:ascii="仿宋" w:eastAsia="仿宋" w:hAnsi="仿宋" w:cs="仿宋" w:hint="eastAsia"/>
            <w:lang w:eastAsia="zh-CN"/>
          </w:rPr>
          <w:t>(二)、风险应对策略</w:t>
        </w:r>
        <w:r>
          <w:tab/>
        </w:r>
        <w:r>
          <w:fldChar w:fldCharType="begin"/>
        </w:r>
        <w:r>
          <w:instrText xml:space="preserve"> PAGEREF _Toc11755 \h </w:instrText>
        </w:r>
        <w:r>
          <w:fldChar w:fldCharType="separate"/>
        </w:r>
        <w:r>
          <w:t>46</w:t>
        </w:r>
        <w:r>
          <w:fldChar w:fldCharType="end"/>
        </w:r>
      </w:hyperlink>
    </w:p>
    <w:p>
      <w:pPr>
        <w:pStyle w:val="TOC2"/>
        <w:tabs>
          <w:tab w:val="right" w:leader="dot" w:pos="8306"/>
        </w:tabs>
      </w:pPr>
      <w:hyperlink w:anchor="_Toc20611" w:history="1">
        <w:r>
          <w:rPr>
            <w:rFonts w:ascii="仿宋" w:eastAsia="仿宋" w:hAnsi="仿宋" w:cs="仿宋" w:hint="eastAsia"/>
            <w:lang w:eastAsia="zh-CN"/>
          </w:rPr>
          <w:t>(三)、风险监控与控制</w:t>
        </w:r>
        <w:r>
          <w:tab/>
        </w:r>
        <w:r>
          <w:fldChar w:fldCharType="begin"/>
        </w:r>
        <w:r>
          <w:instrText xml:space="preserve"> PAGEREF _Toc20611 \h </w:instrText>
        </w:r>
        <w:r>
          <w:fldChar w:fldCharType="separate"/>
        </w:r>
        <w:r>
          <w:t>48</w:t>
        </w:r>
        <w:r>
          <w:fldChar w:fldCharType="end"/>
        </w:r>
      </w:hyperlink>
    </w:p>
    <w:p>
      <w:pPr>
        <w:pStyle w:val="TOC1"/>
        <w:tabs>
          <w:tab w:val="right" w:leader="dot" w:pos="8306"/>
        </w:tabs>
      </w:pPr>
      <w:hyperlink w:anchor="_Toc25222" w:history="1">
        <w:r>
          <w:rPr>
            <w:rFonts w:ascii="仿宋" w:eastAsia="仿宋" w:hAnsi="仿宋" w:cs="仿宋" w:hint="eastAsia"/>
            <w:lang w:eastAsia="zh-CN"/>
          </w:rPr>
          <w:t>十三、口腔科材料项目工程方案分析</w:t>
        </w:r>
        <w:r>
          <w:tab/>
        </w:r>
        <w:r>
          <w:fldChar w:fldCharType="begin"/>
        </w:r>
        <w:r>
          <w:instrText xml:space="preserve"> PAGEREF _Toc25222 \h </w:instrText>
        </w:r>
        <w:r>
          <w:fldChar w:fldCharType="separate"/>
        </w:r>
        <w:r>
          <w:t>49</w:t>
        </w:r>
        <w:r>
          <w:fldChar w:fldCharType="end"/>
        </w:r>
      </w:hyperlink>
    </w:p>
    <w:p>
      <w:pPr>
        <w:pStyle w:val="TOC2"/>
        <w:tabs>
          <w:tab w:val="right" w:leader="dot" w:pos="8306"/>
        </w:tabs>
      </w:pPr>
      <w:hyperlink w:anchor="_Toc23054" w:history="1">
        <w:r>
          <w:rPr>
            <w:rFonts w:ascii="仿宋" w:eastAsia="仿宋" w:hAnsi="仿宋" w:cs="仿宋" w:hint="eastAsia"/>
            <w:lang w:eastAsia="zh-CN"/>
          </w:rPr>
          <w:t>(一)、建筑工程设计原则</w:t>
        </w:r>
        <w:r>
          <w:tab/>
        </w:r>
        <w:r>
          <w:fldChar w:fldCharType="begin"/>
        </w:r>
        <w:r>
          <w:instrText xml:space="preserve"> PAGEREF _Toc23054 \h </w:instrText>
        </w:r>
        <w:r>
          <w:fldChar w:fldCharType="separate"/>
        </w:r>
        <w:r>
          <w:t>49</w:t>
        </w:r>
        <w:r>
          <w:fldChar w:fldCharType="end"/>
        </w:r>
      </w:hyperlink>
    </w:p>
    <w:p>
      <w:pPr>
        <w:pStyle w:val="TOC2"/>
        <w:tabs>
          <w:tab w:val="right" w:leader="dot" w:pos="8306"/>
        </w:tabs>
      </w:pPr>
      <w:hyperlink w:anchor="_Toc23023" w:history="1">
        <w:r>
          <w:rPr>
            <w:rFonts w:ascii="仿宋" w:eastAsia="仿宋" w:hAnsi="仿宋" w:cs="仿宋" w:hint="eastAsia"/>
            <w:lang w:eastAsia="zh-CN"/>
          </w:rPr>
          <w:t>(二)、土建工程建设指标</w:t>
        </w:r>
        <w:r>
          <w:tab/>
        </w:r>
        <w:r>
          <w:fldChar w:fldCharType="begin"/>
        </w:r>
        <w:r>
          <w:instrText xml:space="preserve"> PAGEREF _Toc23023 \h </w:instrText>
        </w:r>
        <w:r>
          <w:fldChar w:fldCharType="separate"/>
        </w:r>
        <w:r>
          <w:t>52</w:t>
        </w:r>
        <w:r>
          <w:fldChar w:fldCharType="end"/>
        </w:r>
      </w:hyperlink>
    </w:p>
    <w:p>
      <w:pPr>
        <w:pStyle w:val="TOC1"/>
        <w:tabs>
          <w:tab w:val="right" w:leader="dot" w:pos="8306"/>
        </w:tabs>
      </w:pPr>
      <w:hyperlink w:anchor="_Toc6478" w:history="1">
        <w:r>
          <w:rPr>
            <w:rFonts w:ascii="仿宋" w:eastAsia="仿宋" w:hAnsi="仿宋" w:cs="仿宋" w:hint="eastAsia"/>
            <w:lang w:eastAsia="zh-CN"/>
          </w:rPr>
          <w:t>十四、营销与推广策略</w:t>
        </w:r>
        <w:r>
          <w:tab/>
        </w:r>
        <w:r>
          <w:fldChar w:fldCharType="begin"/>
        </w:r>
        <w:r>
          <w:instrText xml:space="preserve"> PAGEREF _Toc6478 \h </w:instrText>
        </w:r>
        <w:r>
          <w:fldChar w:fldCharType="separate"/>
        </w:r>
        <w:r>
          <w:t>54</w:t>
        </w:r>
        <w:r>
          <w:fldChar w:fldCharType="end"/>
        </w:r>
      </w:hyperlink>
    </w:p>
    <w:p>
      <w:pPr>
        <w:pStyle w:val="TOC2"/>
        <w:tabs>
          <w:tab w:val="right" w:leader="dot" w:pos="8306"/>
        </w:tabs>
      </w:pPr>
      <w:hyperlink w:anchor="_Toc1754" w:history="1">
        <w:r>
          <w:rPr>
            <w:rFonts w:ascii="仿宋" w:eastAsia="仿宋" w:hAnsi="仿宋" w:cs="仿宋" w:hint="eastAsia"/>
            <w:lang w:eastAsia="zh-CN"/>
          </w:rPr>
          <w:t>(一)、产品/服务定位与特点</w:t>
        </w:r>
        <w:r>
          <w:tab/>
        </w:r>
        <w:r>
          <w:fldChar w:fldCharType="begin"/>
        </w:r>
        <w:r>
          <w:instrText xml:space="preserve"> PAGEREF _Toc1754 \h </w:instrText>
        </w:r>
        <w:r>
          <w:fldChar w:fldCharType="separate"/>
        </w:r>
        <w:r>
          <w:t>54</w:t>
        </w:r>
        <w:r>
          <w:fldChar w:fldCharType="end"/>
        </w:r>
      </w:hyperlink>
    </w:p>
    <w:p>
      <w:pPr>
        <w:pStyle w:val="TOC2"/>
        <w:tabs>
          <w:tab w:val="right" w:leader="dot" w:pos="8306"/>
        </w:tabs>
      </w:pPr>
      <w:hyperlink w:anchor="_Toc16684" w:history="1">
        <w:r>
          <w:rPr>
            <w:rFonts w:ascii="仿宋" w:eastAsia="仿宋" w:hAnsi="仿宋" w:cs="仿宋" w:hint="eastAsia"/>
            <w:lang w:eastAsia="zh-CN"/>
          </w:rPr>
          <w:t>(二)、市场定位与竞争分析</w:t>
        </w:r>
        <w:r>
          <w:tab/>
        </w:r>
        <w:r>
          <w:fldChar w:fldCharType="begin"/>
        </w:r>
        <w:r>
          <w:instrText xml:space="preserve"> PAGEREF _Toc16684 \h </w:instrText>
        </w:r>
        <w:r>
          <w:fldChar w:fldCharType="separate"/>
        </w:r>
        <w:r>
          <w:t>55</w:t>
        </w:r>
        <w:r>
          <w:fldChar w:fldCharType="end"/>
        </w:r>
      </w:hyperlink>
    </w:p>
    <w:p>
      <w:pPr>
        <w:pStyle w:val="TOC2"/>
        <w:tabs>
          <w:tab w:val="right" w:leader="dot" w:pos="8306"/>
        </w:tabs>
      </w:pPr>
      <w:hyperlink w:anchor="_Toc14212" w:history="1">
        <w:r>
          <w:rPr>
            <w:rFonts w:ascii="仿宋" w:eastAsia="仿宋" w:hAnsi="仿宋" w:cs="仿宋" w:hint="eastAsia"/>
            <w:lang w:eastAsia="zh-CN"/>
          </w:rPr>
          <w:t>(三)、营销渠道与策略</w:t>
        </w:r>
        <w:r>
          <w:tab/>
        </w:r>
        <w:r>
          <w:fldChar w:fldCharType="begin"/>
        </w:r>
        <w:r>
          <w:instrText xml:space="preserve"> PAGEREF _Toc14212 \h </w:instrText>
        </w:r>
        <w:r>
          <w:fldChar w:fldCharType="separate"/>
        </w:r>
        <w:r>
          <w:t>56</w:t>
        </w:r>
        <w:r>
          <w:fldChar w:fldCharType="end"/>
        </w:r>
      </w:hyperlink>
    </w:p>
    <w:p>
      <w:pPr>
        <w:pStyle w:val="TOC2"/>
        <w:tabs>
          <w:tab w:val="right" w:leader="dot" w:pos="8306"/>
        </w:tabs>
      </w:pPr>
      <w:hyperlink w:anchor="_Toc6658" w:history="1">
        <w:r>
          <w:rPr>
            <w:rFonts w:ascii="仿宋" w:eastAsia="仿宋" w:hAnsi="仿宋" w:cs="仿宋" w:hint="eastAsia"/>
            <w:lang w:eastAsia="zh-CN"/>
          </w:rPr>
          <w:t>(四)、推广与宣传活动</w:t>
        </w:r>
        <w:r>
          <w:tab/>
        </w:r>
        <w:r>
          <w:fldChar w:fldCharType="begin"/>
        </w:r>
        <w:r>
          <w:instrText xml:space="preserve"> PAGEREF _Toc6658 \h </w:instrText>
        </w:r>
        <w:r>
          <w:fldChar w:fldCharType="separate"/>
        </w:r>
        <w:r>
          <w:t>58</w:t>
        </w:r>
        <w:r>
          <w:fldChar w:fldCharType="end"/>
        </w:r>
      </w:hyperlink>
    </w:p>
    <w:p>
      <w:pPr>
        <w:pStyle w:val="TOC1"/>
        <w:tabs>
          <w:tab w:val="right" w:leader="dot" w:pos="8306"/>
        </w:tabs>
      </w:pPr>
      <w:hyperlink w:anchor="_Toc16811" w:history="1">
        <w:r>
          <w:rPr>
            <w:rFonts w:ascii="仿宋" w:eastAsia="仿宋" w:hAnsi="仿宋" w:cs="仿宋" w:hint="eastAsia"/>
            <w:lang w:eastAsia="zh-CN"/>
          </w:rPr>
          <w:t>十五、供应链管理</w:t>
        </w:r>
        <w:r>
          <w:tab/>
        </w:r>
        <w:r>
          <w:fldChar w:fldCharType="begin"/>
        </w:r>
        <w:r>
          <w:instrText xml:space="preserve"> PAGEREF _Toc16811 \h </w:instrText>
        </w:r>
        <w:r>
          <w:fldChar w:fldCharType="separate"/>
        </w:r>
        <w:r>
          <w:t>63</w:t>
        </w:r>
        <w:r>
          <w:fldChar w:fldCharType="end"/>
        </w:r>
      </w:hyperlink>
    </w:p>
    <w:p>
      <w:pPr>
        <w:pStyle w:val="TOC2"/>
        <w:tabs>
          <w:tab w:val="right" w:leader="dot" w:pos="8306"/>
        </w:tabs>
      </w:pPr>
      <w:hyperlink w:anchor="_Toc15925" w:history="1">
        <w:r>
          <w:rPr>
            <w:rFonts w:ascii="仿宋" w:eastAsia="仿宋" w:hAnsi="仿宋" w:cs="仿宋" w:hint="eastAsia"/>
            <w:lang w:eastAsia="zh-CN"/>
          </w:rPr>
          <w:t>(一)、供应链战略规划</w:t>
        </w:r>
        <w:r>
          <w:tab/>
        </w:r>
        <w:r>
          <w:fldChar w:fldCharType="begin"/>
        </w:r>
        <w:r>
          <w:instrText xml:space="preserve"> PAGEREF _Toc15925 \h </w:instrText>
        </w:r>
        <w:r>
          <w:fldChar w:fldCharType="separate"/>
        </w:r>
        <w:r>
          <w:t>63</w:t>
        </w:r>
        <w:r>
          <w:fldChar w:fldCharType="end"/>
        </w:r>
      </w:hyperlink>
    </w:p>
    <w:p>
      <w:pPr>
        <w:pStyle w:val="TOC2"/>
        <w:tabs>
          <w:tab w:val="right" w:leader="dot" w:pos="8306"/>
        </w:tabs>
      </w:pPr>
      <w:hyperlink w:anchor="_Toc2870" w:history="1">
        <w:r>
          <w:rPr>
            <w:rFonts w:ascii="仿宋" w:eastAsia="仿宋" w:hAnsi="仿宋" w:cs="仿宋" w:hint="eastAsia"/>
            <w:lang w:eastAsia="zh-CN"/>
          </w:rPr>
          <w:t>(二)、供应商选择与合作</w:t>
        </w:r>
        <w:r>
          <w:tab/>
        </w:r>
        <w:r>
          <w:fldChar w:fldCharType="begin"/>
        </w:r>
        <w:r>
          <w:instrText xml:space="preserve"> PAGEREF _Toc2870 \h </w:instrText>
        </w:r>
        <w:r>
          <w:fldChar w:fldCharType="separate"/>
        </w:r>
        <w:r>
          <w:t>64</w:t>
        </w:r>
        <w:r>
          <w:fldChar w:fldCharType="end"/>
        </w:r>
      </w:hyperlink>
    </w:p>
    <w:p>
      <w:pPr>
        <w:pStyle w:val="TOC2"/>
        <w:tabs>
          <w:tab w:val="right" w:leader="dot" w:pos="8306"/>
        </w:tabs>
      </w:pPr>
      <w:hyperlink w:anchor="_Toc17604" w:history="1">
        <w:r>
          <w:rPr>
            <w:rFonts w:ascii="仿宋" w:eastAsia="仿宋" w:hAnsi="仿宋" w:cs="仿宋" w:hint="eastAsia"/>
            <w:lang w:eastAsia="zh-CN"/>
          </w:rPr>
          <w:t>(三)、物流与库存管理</w:t>
        </w:r>
        <w:r>
          <w:tab/>
        </w:r>
        <w:r>
          <w:fldChar w:fldCharType="begin"/>
        </w:r>
        <w:r>
          <w:instrText xml:space="preserve"> PAGEREF _Toc17604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825"/>
      <w:r>
        <w:rPr>
          <w:rFonts w:ascii="仿宋" w:eastAsia="仿宋" w:hAnsi="仿宋" w:cs="仿宋" w:hint="eastAsia"/>
          <w:sz w:val="28"/>
          <w:lang w:eastAsia="zh-CN"/>
        </w:rPr>
        <w:t>一、口腔科材料项目绩效评估</w:t>
      </w:r>
      <w:bookmarkEnd w:id="2"/>
    </w:p>
    <w:p>
      <w:pPr>
        <w:pStyle w:val="Heading2"/>
        <w:rPr>
          <w:rFonts w:ascii="仿宋" w:eastAsia="仿宋" w:hAnsi="仿宋" w:cs="仿宋" w:hint="eastAsia"/>
          <w:lang w:eastAsia="zh-CN"/>
        </w:rPr>
      </w:pPr>
      <w:bookmarkStart w:id="3" w:name="_Toc3211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口腔科材料项目中，我们设计了一套全面的绩效评估指标，以确保口腔科材料项目的可控和成功交付。这些指标跨足口腔科材料项目目标、成本、进度和质量等多个维度，为我们提供了全面洞察口腔科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材料项目目标达成率是我们关注的首要指标。我们设定了明确的目标，并通过定期监测和评估，迅速发现并应对潜在的目标偏差。这为口腔科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成本绩效是另一个核心关注点。通过实际成本与预算成本的对比分析，我们深入了解成本差异的原因，及时调整资源分配，保持口腔科材料项目在经济效益方面的合理水平。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材料项目进度作为关键的绩效指标之一，得到了精心的关注。我们制定了详细的口腔科材料项目进度计划，并设立了进度符合度指标，确保实际进度与计划进度保持一致。这使我们能够快速发现和解决潜在的进度问题，保持口腔科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口腔科材料项目绩效的不可或缺的一环。我们引入了一系列的质量标准和客户满意度指标，以确保口腔科材料项目交付的成果在质量上达到或超越预期水平。通过持续监测这些指标，我们努力提升口腔科材料项目整体质量水平，为口腔科材料项目的成功交付提供有力保障。通过这些科学且全面的绩效评估，我们能够更好地引导口腔科材料项目的持续改进，确保口腔科材料项目目标的顺利达成。</w:t>
      </w:r>
    </w:p>
    <w:p>
      <w:pPr>
        <w:pStyle w:val="Heading2"/>
        <w:ind w:firstLine="560" w:firstLineChars="200"/>
        <w:rPr>
          <w:rFonts w:ascii="仿宋" w:eastAsia="仿宋" w:hAnsi="仿宋" w:cs="仿宋" w:hint="eastAsia"/>
          <w:sz w:val="28"/>
          <w:lang w:eastAsia="zh-CN"/>
        </w:rPr>
      </w:pPr>
      <w:bookmarkStart w:id="4" w:name="_Toc2653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绩效评估是口腔科材料项目中的关键环节，为确保口腔科材料项目达到预期目标，我们采用了多层次、多维度的绩效评估方法。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口腔科材料项目的战略目标对齐，确保每个决策和行动都与口腔科材料项目整体目标保持一致。团队会定期召开战略对齐会议，审视当前工作与口腔科材料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口腔科材料项目进度、质量、成本和风险等方面。这些指标通过数据收集和分析，为口腔科材料项目管理团队提供了客观的评估依据。例如，我们通过口腔科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绩效评估不仅仅停留在口腔科材料项目内部，还考虑了口腔科材料项目对外部环境的影响。我们定期进行干系人满意度调查，以了解各利益相关方对口腔科材料项目的期望和满意度，并及时做出调整。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这种多层次、多角度的绩效评估方法，使得我们能够全面了解口腔科材料项目的运行状态，及时做出调整，确保口腔科材料项目在不断变化的环境中保持稳健前行。</w:t>
      </w:r>
    </w:p>
    <w:p>
      <w:pPr>
        <w:pStyle w:val="Heading2"/>
        <w:ind w:firstLine="560" w:firstLineChars="200"/>
        <w:rPr>
          <w:rFonts w:ascii="仿宋" w:eastAsia="仿宋" w:hAnsi="仿宋" w:cs="仿宋" w:hint="eastAsia"/>
          <w:sz w:val="28"/>
          <w:lang w:eastAsia="zh-CN"/>
        </w:rPr>
      </w:pPr>
      <w:bookmarkStart w:id="5" w:name="_Toc1764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为了确保口腔科材料项目的有效管理和不断优化，我们采用了精心设计的绩效评估周期。这个周期旨在实现灵活、实时和全面的评估，以适应口腔科材料项目执行中的各种挑战。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口腔科材料项目的不同需求，分为短期、中期和长期。短期评估关注每个迭代或工作周期，以及时发现和解决当前任务中的问题。中期评估涵盖几个迭代，深入了解整体口腔科材料项目的趋势和性能。长期评估则着眼于整个口腔科材料项目阶段，确保口腔科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口腔科材料项目管理工具和协作平台，团队成员能够随时更新和分享口腔科材料项目数据。这种实时性的反馈机制使我们能够及时察觉潜在问题，快速调整，保持口腔科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口腔科材料项目的决策制定密不可分。每个周期的口腔科材料项目回顾会议成为集体总结经验、识别问题深层次原因并找到创新解决方案的平台。这种定期的反思与调整机制使口腔科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4196"/>
      <w:r>
        <w:rPr>
          <w:rFonts w:ascii="仿宋" w:eastAsia="仿宋" w:hAnsi="仿宋" w:cs="仿宋" w:hint="eastAsia"/>
          <w:sz w:val="28"/>
          <w:lang w:eastAsia="zh-CN"/>
        </w:rPr>
        <w:t>二、口腔科材料项目建设背景及必要性分析</w:t>
      </w:r>
      <w:bookmarkEnd w:id="6"/>
    </w:p>
    <w:p>
      <w:pPr>
        <w:pStyle w:val="Heading2"/>
        <w:rPr>
          <w:rFonts w:ascii="仿宋" w:eastAsia="仿宋" w:hAnsi="仿宋" w:cs="仿宋" w:hint="eastAsia"/>
          <w:lang w:eastAsia="zh-CN"/>
        </w:rPr>
      </w:pPr>
      <w:bookmarkStart w:id="7" w:name="_Toc8009"/>
      <w:r>
        <w:rPr>
          <w:rFonts w:ascii="仿宋" w:eastAsia="仿宋" w:hAnsi="仿宋" w:cs="仿宋" w:hint="eastAsia"/>
          <w:lang w:eastAsia="zh-CN"/>
        </w:rPr>
        <w:t>(一)、口腔科材料项目背景分析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口腔科材料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口腔科材料项目在这个潮流中的定位。同时，我们将关注行业内涌现的新兴机遇，以便口腔科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口腔科材料项目提供了强大的发展动力。我们将聚焦于行业内最新的技术发展趋势，包括但不限于人工智能、大数据分析、物联网等领域。通过深度的技术研究，我们将确保口腔科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口腔科材料项目发展的源泉。我们将投入更多的精力对市场需求进行深入剖析，超越表面的需求，深入挖掘潜在的市场痛点和机遇。通过对市场需求的细致了解，口腔科材料项目将更有针对性地设计解决方案，满足市场的多样化需求，从而更好地促进口腔科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口腔科材料项目战略至关重要。我们将对竞争态势进行更为深入的分析，包括但不限于市场份额、产品特点、客户满意度等多个维度。通过深度的竞争分析，口腔科材料项目将能够更准确地把握市场脉搏，制定具有竞争力的口腔科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口腔科材料项目的发展具有直接的影响。我们将进行更为全面的法规和政策分析，了解行业发展中的潜在法律风险和合规挑战。通过充分了解和遵守相关法规，口腔科材料项目将确保在法律框架内合法合规运营，为口腔科材料项目的稳健发展提供有力支持。</w:t>
      </w:r>
    </w:p>
    <w:p>
      <w:pPr>
        <w:pStyle w:val="Heading2"/>
        <w:ind w:firstLine="560" w:firstLineChars="200"/>
        <w:rPr>
          <w:rFonts w:ascii="仿宋" w:eastAsia="仿宋" w:hAnsi="仿宋" w:cs="仿宋" w:hint="eastAsia"/>
          <w:sz w:val="28"/>
          <w:lang w:eastAsia="zh-CN"/>
        </w:rPr>
      </w:pPr>
      <w:bookmarkStart w:id="8" w:name="_Toc3375"/>
      <w:r>
        <w:rPr>
          <w:rFonts w:ascii="仿宋" w:eastAsia="仿宋" w:hAnsi="仿宋" w:cs="仿宋" w:hint="eastAsia"/>
          <w:sz w:val="28"/>
          <w:lang w:eastAsia="zh-CN"/>
        </w:rPr>
        <w:t>(二)、口腔科材料项目建设必要性分析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材料项目建设的迫切性源于对行业发展趋势的深刻洞察。我们正处于一个行业变革的时代，科技创新、数字化转型成为企业发展的关键动力。口腔科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材料项目建设不仅仅是为了跟上潮流，更是为了通过技术创新推动企业的持续发展。通过引入先进的技术和解决方案，口腔科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口腔科材料项目的建设成为必然选择，通过提高产品质量、拓展服务领域，从而在竞争中获得更多的机会。口腔科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口腔科材料项目建设的必要性体现在对客户需求更精准的满足。通过口腔科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材料项目建设的背后是对企业持续创新的追求。只有通过不断创新，企业才能在竞争中立于不败之地。口腔科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6731"/>
      <w:r>
        <w:rPr>
          <w:rFonts w:ascii="仿宋" w:eastAsia="仿宋" w:hAnsi="仿宋" w:cs="仿宋" w:hint="eastAsia"/>
          <w:sz w:val="28"/>
          <w:lang w:eastAsia="zh-CN"/>
        </w:rPr>
        <w:t>三、口腔科材料项目危机管理</w:t>
      </w:r>
      <w:bookmarkEnd w:id="9"/>
    </w:p>
    <w:p>
      <w:pPr>
        <w:pStyle w:val="Heading2"/>
        <w:rPr>
          <w:rFonts w:ascii="仿宋" w:eastAsia="仿宋" w:hAnsi="仿宋" w:cs="仿宋" w:hint="eastAsia"/>
          <w:lang w:eastAsia="zh-CN"/>
        </w:rPr>
      </w:pPr>
      <w:bookmarkStart w:id="10" w:name="_Toc18905"/>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口腔科材料项目危机管理中，危机预警与识别是确保口腔科材料项目稳健运行的核心步骤。通过建立全面的监测机制，口腔科材料项目团队旨在及时发现和理解潜在的风险和危机因素，以便采取及时的预防和应对措施，确保口腔科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首先，通过深入的风险评估，口腔科材料项目团队全面分析了整个口腔科材料项目和各个阶段可能存在的威胁。这包括准确评估每个潜在风险的发生概率和可能影响的程度，为后续危机预警提供了有力支持。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口腔科材料项目团队着重于明确定义口腔科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口腔科材料项目进展的持续监控，团队能够及时发现潜在问题并作出迅速反应。口腔科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在这一阶段，团队的专业素养和反应速度将发挥至关重要的作用，以确保潜在危机能够在初期得到有效的处理，最大程度地减轻负面影响。通过危机预警与识别，口腔科材料项目得以更有序、可控地推进。</w:t>
      </w:r>
    </w:p>
    <w:p>
      <w:pPr>
        <w:pStyle w:val="Heading2"/>
        <w:ind w:firstLine="560" w:firstLineChars="200"/>
        <w:rPr>
          <w:rFonts w:ascii="仿宋" w:eastAsia="仿宋" w:hAnsi="仿宋" w:cs="仿宋" w:hint="eastAsia"/>
          <w:sz w:val="28"/>
          <w:lang w:eastAsia="zh-CN"/>
        </w:rPr>
      </w:pPr>
      <w:bookmarkStart w:id="11" w:name="_Toc26206"/>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在危机发生时，口腔科材料项目团队立即行动，成立了应急小组。该小组的任务是迅速制定并实施紧急应对措施，以最小化潜在损失。以下是采取的主要措施：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暂停口腔科材料项目进度：为遏制危机蔓延，口腔科材料项目暂时停止进行，以便全面评估当前状况。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资源重新分配：重新评估口腔科材料项目资源的分配，确保最大限度地减小损失。</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实时沟通：与关键利益相关者建立实时沟通机制，向他们传递口腔科材料项目危机的实际状况，保障口腔科材料项目核心利益。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在紧急应对的同时，口腔科材料项目团队强调了团队协作和有效沟通的重要性。以下是团队协作的关键举措：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信息共享机制：建立了信息共享平台，确保团队成员能够及时获取口腔科材料项目危机的实时信息。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领导者沟通：口腔科材料项目领导者通过定期会议和即时沟通工具，指导团队应对危机，保持团队稳定运行。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随着危机得到初步控制，口腔科材料项目团队转向制定恢复计划，以确保口腔科材料项目能够从中迅速恢复。主要恢复计划包括：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修复受损的进度计划：重新评估口腔科材料项目进度，制定修复计划，确保口腔科材料项目尽快回归正常进程。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重新调整资源分配：优化资源分配，确保口腔科材料项目在有限资源下高效运转。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风险管理机制加强：对口腔科材料项目风险进行全面评估，制定更强化的风险管理策略，以预防未来可能的危机。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6340"/>
      <w:r>
        <w:rPr>
          <w:rFonts w:ascii="仿宋" w:eastAsia="仿宋" w:hAnsi="仿宋" w:cs="仿宋" w:hint="eastAsia"/>
          <w:sz w:val="28"/>
          <w:lang w:eastAsia="zh-CN"/>
        </w:rPr>
        <w:t>四、口腔科材料项目文档管理</w:t>
      </w:r>
      <w:bookmarkEnd w:id="12"/>
    </w:p>
    <w:p>
      <w:pPr>
        <w:pStyle w:val="Heading2"/>
        <w:rPr>
          <w:rFonts w:ascii="仿宋" w:eastAsia="仿宋" w:hAnsi="仿宋" w:cs="仿宋" w:hint="eastAsia"/>
          <w:lang w:eastAsia="zh-CN"/>
        </w:rPr>
      </w:pPr>
      <w:bookmarkStart w:id="13" w:name="_Toc4622"/>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口腔科材料项目高度重视文档的质量和准确性，以支持口腔科材料项目的各项活动和决策。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材料项目文档的编制始于口腔科材料项目计划的初期，我们制定了详细的文档编制计划，明确了每个文档的内容、格式和编写责任人。在口腔科材料项目启动阶段，我们首先编制了口腔科材料项目章程，明确定义了口腔科材料项目的目标、范围、风险等关键要素。随后，口腔科材料项目团队根据计划陆续编制了需求文档、设计文档、测试文档等各类文档，确保口腔科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口腔科材料项目管理中的重要环节，旨在确保口腔科材料项目文档符合质量标准和口腔科材料项目需求。在口腔科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口腔科材料项目相关利益方和专业领域的专家对文档进行独立审查。这有助于获取更全面、客观的反馈，确保口腔科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口腔科材料项目在文档编制与审查方面建立了严格的管理机制，通过规范的流程和多维度的审查，确保口腔科材料项目文档的质量、准确性和可靠性，为口腔科材料项目的顺利推进提供了有力支持。</w:t>
      </w:r>
    </w:p>
    <w:p>
      <w:pPr>
        <w:pStyle w:val="Heading2"/>
        <w:ind w:firstLine="560" w:firstLineChars="200"/>
        <w:rPr>
          <w:rFonts w:ascii="仿宋" w:eastAsia="仿宋" w:hAnsi="仿宋" w:cs="仿宋" w:hint="eastAsia"/>
          <w:sz w:val="28"/>
          <w:lang w:eastAsia="zh-CN"/>
        </w:rPr>
      </w:pPr>
      <w:bookmarkStart w:id="14" w:name="_Toc31873"/>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在口腔科材料项目中，我们致力于优化文档发布与分发过程，以确保信息的高效传递和团队间协作的顺畅进行。以下是我们采取的关键优化策略：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我们通过多渠道发布文档，包括电子邮件、口腔科材料项目管理平台、内部网站等，以满足不同团队成员的偏好和需求。多渠道发布确保了信息的全面覆盖。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我们采用了精细的权限控制，确保只有授权人员可以访问敏感信息。这种安全措施保护了口腔科材料项目文档的机密性，防止了未经授权的信息泄露。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5334"/>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文档存档与归档是口腔科材料项目生命周期中一个至关重要的环节，直接关系到口腔科材料项目信息的长期保存和历史记录的完整性。在口腔科材料项目中，我们实施了一系列有效的文档存档与归档管理策略：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8859"/>
      <w:r>
        <w:rPr>
          <w:rFonts w:ascii="仿宋" w:eastAsia="仿宋" w:hAnsi="仿宋" w:cs="仿宋" w:hint="eastAsia"/>
          <w:sz w:val="28"/>
          <w:lang w:eastAsia="zh-CN"/>
        </w:rPr>
        <w:t>五、口腔科材料项目土建工程</w:t>
      </w:r>
      <w:bookmarkEnd w:id="16"/>
    </w:p>
    <w:p>
      <w:pPr>
        <w:pStyle w:val="Heading2"/>
        <w:rPr>
          <w:rFonts w:ascii="仿宋" w:eastAsia="仿宋" w:hAnsi="仿宋" w:cs="仿宋" w:hint="eastAsia"/>
          <w:lang w:eastAsia="zh-CN"/>
        </w:rPr>
      </w:pPr>
      <w:bookmarkStart w:id="17" w:name="_Toc7501"/>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在口腔科材料项目的建筑工程设计中，我们将秉承一系列重要的设计原则，以确保口腔科材料项目建筑在功能、美观、可持续性等方面达到最佳效果。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首要原则是确保建筑的功能性得到最大化的发挥。我们将充分理解口腔科材料项目的实际需求，合理布局各个功能区域，保证建筑在满足业务需求的同时，提供高效的工作环境。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在建筑设计中，我们将综合考虑建设和运营成本。通过精细的经济效益分析，确保设计方案在高效利用资源的同时，对口腔科材料项目的长期盈利能力有积极的贡献。</w:t>
      </w:r>
    </w:p>
    <w:p>
      <w:pPr>
        <w:pStyle w:val="Heading2"/>
        <w:ind w:firstLine="560" w:firstLineChars="200"/>
        <w:rPr>
          <w:rFonts w:ascii="仿宋" w:eastAsia="仿宋" w:hAnsi="仿宋" w:cs="仿宋" w:hint="eastAsia"/>
          <w:sz w:val="28"/>
          <w:lang w:eastAsia="zh-CN"/>
        </w:rPr>
      </w:pPr>
      <w:bookmarkStart w:id="18" w:name="_Toc2116"/>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口腔科材料项目的土建工程设计中，我们将精准设定设计年限，结合口腔科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https://d.book118.com/217055043012006053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606FFB"/>
    <w:rsid w:val="79606F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7055043012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2024-03-02T07:04:00Z</dcterms:created>
  <dcterms:modified xsi:type="dcterms:W3CDTF">2024-03-02T07:04:39Z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505E005BD9EE4A4889232711B6E466F2_11</vt:lpwstr>
  </property>
  <property fmtid="{D5CDD505-2E9C-101B-9397-08002B2CF9AE}" pid="3" name="KSOProductBuildVer">
    <vt:lpwstr>2052-12.1.0.16388</vt:lpwstr>
  </property>
</Properties>
</file>