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导轨磨床项目规划设计蓝图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00" w:history="1">
        <w:r>
          <w:rPr>
            <w:rFonts w:ascii="仿宋" w:eastAsia="仿宋" w:hAnsi="仿宋" w:cs="仿宋" w:hint="eastAsia"/>
            <w:lang w:eastAsia="zh-CN"/>
          </w:rPr>
          <w:t>前言</w:t>
        </w:r>
        <w:r>
          <w:tab/>
        </w:r>
        <w:r>
          <w:fldChar w:fldCharType="begin"/>
        </w:r>
        <w:r>
          <w:instrText xml:space="preserve"> PAGEREF _Toc26000 \h </w:instrText>
        </w:r>
        <w:r>
          <w:fldChar w:fldCharType="separate"/>
        </w:r>
        <w:r>
          <w:t>3</w:t>
        </w:r>
        <w:r>
          <w:fldChar w:fldCharType="end"/>
        </w:r>
      </w:hyperlink>
    </w:p>
    <w:p>
      <w:pPr>
        <w:pStyle w:val="TOC1"/>
        <w:tabs>
          <w:tab w:val="right" w:leader="dot" w:pos="8306"/>
        </w:tabs>
      </w:pPr>
      <w:hyperlink w:anchor="_Toc2923" w:history="1">
        <w:r>
          <w:rPr>
            <w:rFonts w:ascii="仿宋" w:eastAsia="仿宋" w:hAnsi="仿宋" w:cs="仿宋" w:hint="eastAsia"/>
            <w:lang w:eastAsia="zh-CN"/>
          </w:rPr>
          <w:t>一、导轨磨床项目可持续发展</w:t>
        </w:r>
        <w:r>
          <w:tab/>
        </w:r>
        <w:r>
          <w:fldChar w:fldCharType="begin"/>
        </w:r>
        <w:r>
          <w:instrText xml:space="preserve"> PAGEREF _Toc2923 \h </w:instrText>
        </w:r>
        <w:r>
          <w:fldChar w:fldCharType="separate"/>
        </w:r>
        <w:r>
          <w:t>3</w:t>
        </w:r>
        <w:r>
          <w:fldChar w:fldCharType="end"/>
        </w:r>
      </w:hyperlink>
    </w:p>
    <w:p>
      <w:pPr>
        <w:pStyle w:val="TOC2"/>
        <w:tabs>
          <w:tab w:val="right" w:leader="dot" w:pos="8306"/>
        </w:tabs>
      </w:pPr>
      <w:hyperlink w:anchor="_Toc21016" w:history="1">
        <w:r>
          <w:rPr>
            <w:rFonts w:ascii="仿宋" w:eastAsia="仿宋" w:hAnsi="仿宋" w:cs="仿宋" w:hint="eastAsia"/>
            <w:lang w:eastAsia="zh-CN"/>
          </w:rPr>
          <w:t>(一)、可持续战略与实践</w:t>
        </w:r>
        <w:r>
          <w:tab/>
        </w:r>
        <w:r>
          <w:fldChar w:fldCharType="begin"/>
        </w:r>
        <w:r>
          <w:instrText xml:space="preserve"> PAGEREF _Toc21016 \h </w:instrText>
        </w:r>
        <w:r>
          <w:fldChar w:fldCharType="separate"/>
        </w:r>
        <w:r>
          <w:t>3</w:t>
        </w:r>
        <w:r>
          <w:fldChar w:fldCharType="end"/>
        </w:r>
      </w:hyperlink>
    </w:p>
    <w:p>
      <w:pPr>
        <w:pStyle w:val="TOC2"/>
        <w:tabs>
          <w:tab w:val="right" w:leader="dot" w:pos="8306"/>
        </w:tabs>
      </w:pPr>
      <w:hyperlink w:anchor="_Toc6409" w:history="1">
        <w:r>
          <w:rPr>
            <w:rFonts w:ascii="仿宋" w:eastAsia="仿宋" w:hAnsi="仿宋" w:cs="仿宋" w:hint="eastAsia"/>
            <w:lang w:eastAsia="zh-CN"/>
          </w:rPr>
          <w:t>(二)、环保与社会责任</w:t>
        </w:r>
        <w:r>
          <w:tab/>
        </w:r>
        <w:r>
          <w:fldChar w:fldCharType="begin"/>
        </w:r>
        <w:r>
          <w:instrText xml:space="preserve"> PAGEREF _Toc6409 \h </w:instrText>
        </w:r>
        <w:r>
          <w:fldChar w:fldCharType="separate"/>
        </w:r>
        <w:r>
          <w:t>4</w:t>
        </w:r>
        <w:r>
          <w:fldChar w:fldCharType="end"/>
        </w:r>
      </w:hyperlink>
    </w:p>
    <w:p>
      <w:pPr>
        <w:pStyle w:val="TOC1"/>
        <w:tabs>
          <w:tab w:val="right" w:leader="dot" w:pos="8306"/>
        </w:tabs>
      </w:pPr>
      <w:hyperlink w:anchor="_Toc26684" w:history="1">
        <w:r>
          <w:rPr>
            <w:rFonts w:ascii="仿宋" w:eastAsia="仿宋" w:hAnsi="仿宋" w:cs="仿宋" w:hint="eastAsia"/>
            <w:lang w:eastAsia="zh-CN"/>
          </w:rPr>
          <w:t>二、导轨磨床项目选址可行性分析</w:t>
        </w:r>
        <w:r>
          <w:tab/>
        </w:r>
        <w:r>
          <w:fldChar w:fldCharType="begin"/>
        </w:r>
        <w:r>
          <w:instrText xml:space="preserve"> PAGEREF _Toc26684 \h </w:instrText>
        </w:r>
        <w:r>
          <w:fldChar w:fldCharType="separate"/>
        </w:r>
        <w:r>
          <w:t>5</w:t>
        </w:r>
        <w:r>
          <w:fldChar w:fldCharType="end"/>
        </w:r>
      </w:hyperlink>
    </w:p>
    <w:p>
      <w:pPr>
        <w:pStyle w:val="TOC2"/>
        <w:tabs>
          <w:tab w:val="right" w:leader="dot" w:pos="8306"/>
        </w:tabs>
      </w:pPr>
      <w:hyperlink w:anchor="_Toc28608" w:history="1">
        <w:r>
          <w:rPr>
            <w:rFonts w:ascii="仿宋" w:eastAsia="仿宋" w:hAnsi="仿宋" w:cs="仿宋" w:hint="eastAsia"/>
            <w:lang w:eastAsia="zh-CN"/>
          </w:rPr>
          <w:t>(一)、导轨磨床项目选址</w:t>
        </w:r>
        <w:r>
          <w:tab/>
        </w:r>
        <w:r>
          <w:fldChar w:fldCharType="begin"/>
        </w:r>
        <w:r>
          <w:instrText xml:space="preserve"> PAGEREF _Toc28608 \h </w:instrText>
        </w:r>
        <w:r>
          <w:fldChar w:fldCharType="separate"/>
        </w:r>
        <w:r>
          <w:t>5</w:t>
        </w:r>
        <w:r>
          <w:fldChar w:fldCharType="end"/>
        </w:r>
      </w:hyperlink>
    </w:p>
    <w:p>
      <w:pPr>
        <w:pStyle w:val="TOC2"/>
        <w:tabs>
          <w:tab w:val="right" w:leader="dot" w:pos="8306"/>
        </w:tabs>
      </w:pPr>
      <w:hyperlink w:anchor="_Toc5709" w:history="1">
        <w:r>
          <w:rPr>
            <w:rFonts w:ascii="仿宋" w:eastAsia="仿宋" w:hAnsi="仿宋" w:cs="仿宋" w:hint="eastAsia"/>
            <w:lang w:eastAsia="zh-CN"/>
          </w:rPr>
          <w:t>(二)、用地控制指标</w:t>
        </w:r>
        <w:r>
          <w:tab/>
        </w:r>
        <w:r>
          <w:fldChar w:fldCharType="begin"/>
        </w:r>
        <w:r>
          <w:instrText xml:space="preserve"> PAGEREF _Toc5709 \h </w:instrText>
        </w:r>
        <w:r>
          <w:fldChar w:fldCharType="separate"/>
        </w:r>
        <w:r>
          <w:t>5</w:t>
        </w:r>
        <w:r>
          <w:fldChar w:fldCharType="end"/>
        </w:r>
      </w:hyperlink>
    </w:p>
    <w:p>
      <w:pPr>
        <w:pStyle w:val="TOC2"/>
        <w:tabs>
          <w:tab w:val="right" w:leader="dot" w:pos="8306"/>
        </w:tabs>
      </w:pPr>
      <w:hyperlink w:anchor="_Toc22023" w:history="1">
        <w:r>
          <w:rPr>
            <w:rFonts w:ascii="仿宋" w:eastAsia="仿宋" w:hAnsi="仿宋" w:cs="仿宋" w:hint="eastAsia"/>
            <w:lang w:eastAsia="zh-CN"/>
          </w:rPr>
          <w:t>(三)、节约用地措施</w:t>
        </w:r>
        <w:r>
          <w:tab/>
        </w:r>
        <w:r>
          <w:fldChar w:fldCharType="begin"/>
        </w:r>
        <w:r>
          <w:instrText xml:space="preserve"> PAGEREF _Toc22023 \h </w:instrText>
        </w:r>
        <w:r>
          <w:fldChar w:fldCharType="separate"/>
        </w:r>
        <w:r>
          <w:t>7</w:t>
        </w:r>
        <w:r>
          <w:fldChar w:fldCharType="end"/>
        </w:r>
      </w:hyperlink>
    </w:p>
    <w:p>
      <w:pPr>
        <w:pStyle w:val="TOC2"/>
        <w:tabs>
          <w:tab w:val="right" w:leader="dot" w:pos="8306"/>
        </w:tabs>
      </w:pPr>
      <w:hyperlink w:anchor="_Toc31915" w:history="1">
        <w:r>
          <w:rPr>
            <w:rFonts w:ascii="仿宋" w:eastAsia="仿宋" w:hAnsi="仿宋" w:cs="仿宋" w:hint="eastAsia"/>
            <w:lang w:eastAsia="zh-CN"/>
          </w:rPr>
          <w:t>(四)、总图布置方案</w:t>
        </w:r>
        <w:r>
          <w:tab/>
        </w:r>
        <w:r>
          <w:fldChar w:fldCharType="begin"/>
        </w:r>
        <w:r>
          <w:instrText xml:space="preserve"> PAGEREF _Toc31915 \h </w:instrText>
        </w:r>
        <w:r>
          <w:fldChar w:fldCharType="separate"/>
        </w:r>
        <w:r>
          <w:t>8</w:t>
        </w:r>
        <w:r>
          <w:fldChar w:fldCharType="end"/>
        </w:r>
      </w:hyperlink>
    </w:p>
    <w:p>
      <w:pPr>
        <w:pStyle w:val="TOC2"/>
        <w:tabs>
          <w:tab w:val="right" w:leader="dot" w:pos="8306"/>
        </w:tabs>
      </w:pPr>
      <w:hyperlink w:anchor="_Toc6006" w:history="1">
        <w:r>
          <w:rPr>
            <w:rFonts w:ascii="仿宋" w:eastAsia="仿宋" w:hAnsi="仿宋" w:cs="仿宋" w:hint="eastAsia"/>
            <w:lang w:eastAsia="zh-CN"/>
          </w:rPr>
          <w:t>(五)、选址综合评价</w:t>
        </w:r>
        <w:r>
          <w:tab/>
        </w:r>
        <w:r>
          <w:fldChar w:fldCharType="begin"/>
        </w:r>
        <w:r>
          <w:instrText xml:space="preserve"> PAGEREF _Toc6006 \h </w:instrText>
        </w:r>
        <w:r>
          <w:fldChar w:fldCharType="separate"/>
        </w:r>
        <w:r>
          <w:t>9</w:t>
        </w:r>
        <w:r>
          <w:fldChar w:fldCharType="end"/>
        </w:r>
      </w:hyperlink>
    </w:p>
    <w:p>
      <w:pPr>
        <w:pStyle w:val="TOC1"/>
        <w:tabs>
          <w:tab w:val="right" w:leader="dot" w:pos="8306"/>
        </w:tabs>
      </w:pPr>
      <w:hyperlink w:anchor="_Toc6746" w:history="1">
        <w:r>
          <w:rPr>
            <w:rFonts w:ascii="仿宋" w:eastAsia="仿宋" w:hAnsi="仿宋" w:cs="仿宋" w:hint="eastAsia"/>
            <w:lang w:eastAsia="zh-CN"/>
          </w:rPr>
          <w:t>三、导轨磨床项目土建工程</w:t>
        </w:r>
        <w:r>
          <w:tab/>
        </w:r>
        <w:r>
          <w:fldChar w:fldCharType="begin"/>
        </w:r>
        <w:r>
          <w:instrText xml:space="preserve"> PAGEREF _Toc6746 \h </w:instrText>
        </w:r>
        <w:r>
          <w:fldChar w:fldCharType="separate"/>
        </w:r>
        <w:r>
          <w:t>10</w:t>
        </w:r>
        <w:r>
          <w:fldChar w:fldCharType="end"/>
        </w:r>
      </w:hyperlink>
    </w:p>
    <w:p>
      <w:pPr>
        <w:pStyle w:val="TOC2"/>
        <w:tabs>
          <w:tab w:val="right" w:leader="dot" w:pos="8306"/>
        </w:tabs>
      </w:pPr>
      <w:hyperlink w:anchor="_Toc22928" w:history="1">
        <w:r>
          <w:rPr>
            <w:rFonts w:ascii="仿宋" w:eastAsia="仿宋" w:hAnsi="仿宋" w:cs="仿宋" w:hint="eastAsia"/>
            <w:lang w:eastAsia="zh-CN"/>
          </w:rPr>
          <w:t>(一)、建筑工程设计原则</w:t>
        </w:r>
        <w:r>
          <w:tab/>
        </w:r>
        <w:r>
          <w:fldChar w:fldCharType="begin"/>
        </w:r>
        <w:r>
          <w:instrText xml:space="preserve"> PAGEREF _Toc22928 \h </w:instrText>
        </w:r>
        <w:r>
          <w:fldChar w:fldCharType="separate"/>
        </w:r>
        <w:r>
          <w:t>10</w:t>
        </w:r>
        <w:r>
          <w:fldChar w:fldCharType="end"/>
        </w:r>
      </w:hyperlink>
    </w:p>
    <w:p>
      <w:pPr>
        <w:pStyle w:val="TOC2"/>
        <w:tabs>
          <w:tab w:val="right" w:leader="dot" w:pos="8306"/>
        </w:tabs>
      </w:pPr>
      <w:hyperlink w:anchor="_Toc16186" w:history="1">
        <w:r>
          <w:rPr>
            <w:rFonts w:ascii="仿宋" w:eastAsia="仿宋" w:hAnsi="仿宋" w:cs="仿宋" w:hint="eastAsia"/>
            <w:lang w:eastAsia="zh-CN"/>
          </w:rPr>
          <w:t>(二)、土建工程设计年限及安全等级</w:t>
        </w:r>
        <w:r>
          <w:tab/>
        </w:r>
        <w:r>
          <w:fldChar w:fldCharType="begin"/>
        </w:r>
        <w:r>
          <w:instrText xml:space="preserve"> PAGEREF _Toc16186 \h </w:instrText>
        </w:r>
        <w:r>
          <w:fldChar w:fldCharType="separate"/>
        </w:r>
        <w:r>
          <w:t>11</w:t>
        </w:r>
        <w:r>
          <w:fldChar w:fldCharType="end"/>
        </w:r>
      </w:hyperlink>
    </w:p>
    <w:p>
      <w:pPr>
        <w:pStyle w:val="TOC2"/>
        <w:tabs>
          <w:tab w:val="right" w:leader="dot" w:pos="8306"/>
        </w:tabs>
      </w:pPr>
      <w:hyperlink w:anchor="_Toc29582" w:history="1">
        <w:r>
          <w:rPr>
            <w:rFonts w:ascii="仿宋" w:eastAsia="仿宋" w:hAnsi="仿宋" w:cs="仿宋" w:hint="eastAsia"/>
            <w:lang w:eastAsia="zh-CN"/>
          </w:rPr>
          <w:t>(三)、建筑工程设计总体要求</w:t>
        </w:r>
        <w:r>
          <w:tab/>
        </w:r>
        <w:r>
          <w:fldChar w:fldCharType="begin"/>
        </w:r>
        <w:r>
          <w:instrText xml:space="preserve"> PAGEREF _Toc29582 \h </w:instrText>
        </w:r>
        <w:r>
          <w:fldChar w:fldCharType="separate"/>
        </w:r>
        <w:r>
          <w:t>12</w:t>
        </w:r>
        <w:r>
          <w:fldChar w:fldCharType="end"/>
        </w:r>
      </w:hyperlink>
    </w:p>
    <w:p>
      <w:pPr>
        <w:pStyle w:val="TOC2"/>
        <w:tabs>
          <w:tab w:val="right" w:leader="dot" w:pos="8306"/>
        </w:tabs>
      </w:pPr>
      <w:hyperlink w:anchor="_Toc30989" w:history="1">
        <w:r>
          <w:rPr>
            <w:rFonts w:ascii="仿宋" w:eastAsia="仿宋" w:hAnsi="仿宋" w:cs="仿宋" w:hint="eastAsia"/>
            <w:lang w:eastAsia="zh-CN"/>
          </w:rPr>
          <w:t>(四)、土建工程建设指标</w:t>
        </w:r>
        <w:r>
          <w:tab/>
        </w:r>
        <w:r>
          <w:fldChar w:fldCharType="begin"/>
        </w:r>
        <w:r>
          <w:instrText xml:space="preserve"> PAGEREF _Toc30989 \h </w:instrText>
        </w:r>
        <w:r>
          <w:fldChar w:fldCharType="separate"/>
        </w:r>
        <w:r>
          <w:t>13</w:t>
        </w:r>
        <w:r>
          <w:fldChar w:fldCharType="end"/>
        </w:r>
      </w:hyperlink>
    </w:p>
    <w:p>
      <w:pPr>
        <w:pStyle w:val="TOC1"/>
        <w:tabs>
          <w:tab w:val="right" w:leader="dot" w:pos="8306"/>
        </w:tabs>
      </w:pPr>
      <w:hyperlink w:anchor="_Toc18895" w:history="1">
        <w:r>
          <w:rPr>
            <w:rFonts w:ascii="仿宋" w:eastAsia="仿宋" w:hAnsi="仿宋" w:cs="仿宋" w:hint="eastAsia"/>
            <w:lang w:eastAsia="zh-CN"/>
          </w:rPr>
          <w:t>四、导轨磨床项目建设单位说明</w:t>
        </w:r>
        <w:r>
          <w:tab/>
        </w:r>
        <w:r>
          <w:fldChar w:fldCharType="begin"/>
        </w:r>
        <w:r>
          <w:instrText xml:space="preserve"> PAGEREF _Toc18895 \h </w:instrText>
        </w:r>
        <w:r>
          <w:fldChar w:fldCharType="separate"/>
        </w:r>
        <w:r>
          <w:t>13</w:t>
        </w:r>
        <w:r>
          <w:fldChar w:fldCharType="end"/>
        </w:r>
      </w:hyperlink>
    </w:p>
    <w:p>
      <w:pPr>
        <w:pStyle w:val="TOC2"/>
        <w:tabs>
          <w:tab w:val="right" w:leader="dot" w:pos="8306"/>
        </w:tabs>
      </w:pPr>
      <w:hyperlink w:anchor="_Toc6582" w:history="1">
        <w:r>
          <w:rPr>
            <w:rFonts w:ascii="仿宋" w:eastAsia="仿宋" w:hAnsi="仿宋" w:cs="仿宋" w:hint="eastAsia"/>
            <w:lang w:eastAsia="zh-CN"/>
          </w:rPr>
          <w:t>(一)、导轨磨床项目承办单位基本情况</w:t>
        </w:r>
        <w:r>
          <w:tab/>
        </w:r>
        <w:r>
          <w:fldChar w:fldCharType="begin"/>
        </w:r>
        <w:r>
          <w:instrText xml:space="preserve"> PAGEREF _Toc6582 \h </w:instrText>
        </w:r>
        <w:r>
          <w:fldChar w:fldCharType="separate"/>
        </w:r>
        <w:r>
          <w:t>13</w:t>
        </w:r>
        <w:r>
          <w:fldChar w:fldCharType="end"/>
        </w:r>
      </w:hyperlink>
    </w:p>
    <w:p>
      <w:pPr>
        <w:pStyle w:val="TOC2"/>
        <w:tabs>
          <w:tab w:val="right" w:leader="dot" w:pos="8306"/>
        </w:tabs>
      </w:pPr>
      <w:hyperlink w:anchor="_Toc29096" w:history="1">
        <w:r>
          <w:rPr>
            <w:rFonts w:ascii="仿宋" w:eastAsia="仿宋" w:hAnsi="仿宋" w:cs="仿宋" w:hint="eastAsia"/>
            <w:lang w:eastAsia="zh-CN"/>
          </w:rPr>
          <w:t>(二)、公司经济效益分析</w:t>
        </w:r>
        <w:r>
          <w:tab/>
        </w:r>
        <w:r>
          <w:fldChar w:fldCharType="begin"/>
        </w:r>
        <w:r>
          <w:instrText xml:space="preserve"> PAGEREF _Toc29096 \h </w:instrText>
        </w:r>
        <w:r>
          <w:fldChar w:fldCharType="separate"/>
        </w:r>
        <w:r>
          <w:t>14</w:t>
        </w:r>
        <w:r>
          <w:fldChar w:fldCharType="end"/>
        </w:r>
      </w:hyperlink>
    </w:p>
    <w:p>
      <w:pPr>
        <w:pStyle w:val="TOC1"/>
        <w:tabs>
          <w:tab w:val="right" w:leader="dot" w:pos="8306"/>
        </w:tabs>
      </w:pPr>
      <w:hyperlink w:anchor="_Toc10320" w:history="1">
        <w:r>
          <w:rPr>
            <w:rFonts w:ascii="仿宋" w:eastAsia="仿宋" w:hAnsi="仿宋" w:cs="仿宋" w:hint="eastAsia"/>
            <w:lang w:eastAsia="zh-CN"/>
          </w:rPr>
          <w:t>五、市场分析、调研</w:t>
        </w:r>
        <w:r>
          <w:tab/>
        </w:r>
        <w:r>
          <w:fldChar w:fldCharType="begin"/>
        </w:r>
        <w:r>
          <w:instrText xml:space="preserve"> PAGEREF _Toc10320 \h </w:instrText>
        </w:r>
        <w:r>
          <w:fldChar w:fldCharType="separate"/>
        </w:r>
        <w:r>
          <w:t>15</w:t>
        </w:r>
        <w:r>
          <w:fldChar w:fldCharType="end"/>
        </w:r>
      </w:hyperlink>
    </w:p>
    <w:p>
      <w:pPr>
        <w:pStyle w:val="TOC2"/>
        <w:tabs>
          <w:tab w:val="right" w:leader="dot" w:pos="8306"/>
        </w:tabs>
      </w:pPr>
      <w:hyperlink w:anchor="_Toc18578" w:history="1">
        <w:r>
          <w:rPr>
            <w:rFonts w:ascii="仿宋" w:eastAsia="仿宋" w:hAnsi="仿宋" w:cs="仿宋" w:hint="eastAsia"/>
            <w:lang w:eastAsia="zh-CN"/>
          </w:rPr>
          <w:t>(一)、导轨磨床行业分析</w:t>
        </w:r>
        <w:r>
          <w:tab/>
        </w:r>
        <w:r>
          <w:fldChar w:fldCharType="begin"/>
        </w:r>
        <w:r>
          <w:instrText xml:space="preserve"> PAGEREF _Toc18578 \h </w:instrText>
        </w:r>
        <w:r>
          <w:fldChar w:fldCharType="separate"/>
        </w:r>
        <w:r>
          <w:t>15</w:t>
        </w:r>
        <w:r>
          <w:fldChar w:fldCharType="end"/>
        </w:r>
      </w:hyperlink>
    </w:p>
    <w:p>
      <w:pPr>
        <w:pStyle w:val="TOC2"/>
        <w:tabs>
          <w:tab w:val="right" w:leader="dot" w:pos="8306"/>
        </w:tabs>
      </w:pPr>
      <w:hyperlink w:anchor="_Toc23562" w:history="1">
        <w:r>
          <w:rPr>
            <w:rFonts w:ascii="仿宋" w:eastAsia="仿宋" w:hAnsi="仿宋" w:cs="仿宋" w:hint="eastAsia"/>
            <w:lang w:eastAsia="zh-CN"/>
          </w:rPr>
          <w:t>(二)、导轨磨床市场分析预测</w:t>
        </w:r>
        <w:r>
          <w:tab/>
        </w:r>
        <w:r>
          <w:fldChar w:fldCharType="begin"/>
        </w:r>
        <w:r>
          <w:instrText xml:space="preserve"> PAGEREF _Toc23562 \h </w:instrText>
        </w:r>
        <w:r>
          <w:fldChar w:fldCharType="separate"/>
        </w:r>
        <w:r>
          <w:t>15</w:t>
        </w:r>
        <w:r>
          <w:fldChar w:fldCharType="end"/>
        </w:r>
      </w:hyperlink>
    </w:p>
    <w:p>
      <w:pPr>
        <w:pStyle w:val="TOC1"/>
        <w:tabs>
          <w:tab w:val="right" w:leader="dot" w:pos="8306"/>
        </w:tabs>
      </w:pPr>
      <w:hyperlink w:anchor="_Toc16922" w:history="1">
        <w:r>
          <w:rPr>
            <w:rFonts w:ascii="仿宋" w:eastAsia="仿宋" w:hAnsi="仿宋" w:cs="仿宋" w:hint="eastAsia"/>
            <w:lang w:eastAsia="zh-CN"/>
          </w:rPr>
          <w:t>六、导轨磨床项目绩效评估</w:t>
        </w:r>
        <w:r>
          <w:tab/>
        </w:r>
        <w:r>
          <w:fldChar w:fldCharType="begin"/>
        </w:r>
        <w:r>
          <w:instrText xml:space="preserve"> PAGEREF _Toc16922 \h </w:instrText>
        </w:r>
        <w:r>
          <w:fldChar w:fldCharType="separate"/>
        </w:r>
        <w:r>
          <w:t>16</w:t>
        </w:r>
        <w:r>
          <w:fldChar w:fldCharType="end"/>
        </w:r>
      </w:hyperlink>
    </w:p>
    <w:p>
      <w:pPr>
        <w:pStyle w:val="TOC2"/>
        <w:tabs>
          <w:tab w:val="right" w:leader="dot" w:pos="8306"/>
        </w:tabs>
      </w:pPr>
      <w:hyperlink w:anchor="_Toc30451" w:history="1">
        <w:r>
          <w:rPr>
            <w:rFonts w:ascii="仿宋" w:eastAsia="仿宋" w:hAnsi="仿宋" w:cs="仿宋" w:hint="eastAsia"/>
            <w:lang w:eastAsia="zh-CN"/>
          </w:rPr>
          <w:t>(一)、绩效评估指标</w:t>
        </w:r>
        <w:r>
          <w:tab/>
        </w:r>
        <w:r>
          <w:fldChar w:fldCharType="begin"/>
        </w:r>
        <w:r>
          <w:instrText xml:space="preserve"> PAGEREF _Toc30451 \h </w:instrText>
        </w:r>
        <w:r>
          <w:fldChar w:fldCharType="separate"/>
        </w:r>
        <w:r>
          <w:t>16</w:t>
        </w:r>
        <w:r>
          <w:fldChar w:fldCharType="end"/>
        </w:r>
      </w:hyperlink>
    </w:p>
    <w:p>
      <w:pPr>
        <w:pStyle w:val="TOC2"/>
        <w:tabs>
          <w:tab w:val="right" w:leader="dot" w:pos="8306"/>
        </w:tabs>
      </w:pPr>
      <w:hyperlink w:anchor="_Toc2556" w:history="1">
        <w:r>
          <w:rPr>
            <w:rFonts w:ascii="仿宋" w:eastAsia="仿宋" w:hAnsi="仿宋" w:cs="仿宋" w:hint="eastAsia"/>
            <w:lang w:eastAsia="zh-CN"/>
          </w:rPr>
          <w:t>(二)、绩效评估方法</w:t>
        </w:r>
        <w:r>
          <w:tab/>
        </w:r>
        <w:r>
          <w:fldChar w:fldCharType="begin"/>
        </w:r>
        <w:r>
          <w:instrText xml:space="preserve"> PAGEREF _Toc2556 \h </w:instrText>
        </w:r>
        <w:r>
          <w:fldChar w:fldCharType="separate"/>
        </w:r>
        <w:r>
          <w:t>17</w:t>
        </w:r>
        <w:r>
          <w:fldChar w:fldCharType="end"/>
        </w:r>
      </w:hyperlink>
    </w:p>
    <w:p>
      <w:pPr>
        <w:pStyle w:val="TOC2"/>
        <w:tabs>
          <w:tab w:val="right" w:leader="dot" w:pos="8306"/>
        </w:tabs>
      </w:pPr>
      <w:hyperlink w:anchor="_Toc18458" w:history="1">
        <w:r>
          <w:rPr>
            <w:rFonts w:ascii="仿宋" w:eastAsia="仿宋" w:hAnsi="仿宋" w:cs="仿宋" w:hint="eastAsia"/>
            <w:lang w:eastAsia="zh-CN"/>
          </w:rPr>
          <w:t>(三)、绩效评估周期</w:t>
        </w:r>
        <w:r>
          <w:tab/>
        </w:r>
        <w:r>
          <w:fldChar w:fldCharType="begin"/>
        </w:r>
        <w:r>
          <w:instrText xml:space="preserve"> PAGEREF _Toc18458 \h </w:instrText>
        </w:r>
        <w:r>
          <w:fldChar w:fldCharType="separate"/>
        </w:r>
        <w:r>
          <w:t>18</w:t>
        </w:r>
        <w:r>
          <w:fldChar w:fldCharType="end"/>
        </w:r>
      </w:hyperlink>
    </w:p>
    <w:p>
      <w:pPr>
        <w:pStyle w:val="TOC1"/>
        <w:tabs>
          <w:tab w:val="right" w:leader="dot" w:pos="8306"/>
        </w:tabs>
      </w:pPr>
      <w:hyperlink w:anchor="_Toc17475" w:history="1">
        <w:r>
          <w:rPr>
            <w:rFonts w:ascii="仿宋" w:eastAsia="仿宋" w:hAnsi="仿宋" w:cs="仿宋" w:hint="eastAsia"/>
            <w:lang w:eastAsia="zh-CN"/>
          </w:rPr>
          <w:t>七、导轨磨床项目社会影响</w:t>
        </w:r>
        <w:r>
          <w:tab/>
        </w:r>
        <w:r>
          <w:fldChar w:fldCharType="begin"/>
        </w:r>
        <w:r>
          <w:instrText xml:space="preserve"> PAGEREF _Toc17475 \h </w:instrText>
        </w:r>
        <w:r>
          <w:fldChar w:fldCharType="separate"/>
        </w:r>
        <w:r>
          <w:t>19</w:t>
        </w:r>
        <w:r>
          <w:fldChar w:fldCharType="end"/>
        </w:r>
      </w:hyperlink>
    </w:p>
    <w:p>
      <w:pPr>
        <w:pStyle w:val="TOC2"/>
        <w:tabs>
          <w:tab w:val="right" w:leader="dot" w:pos="8306"/>
        </w:tabs>
      </w:pPr>
      <w:hyperlink w:anchor="_Toc6059" w:history="1">
        <w:r>
          <w:rPr>
            <w:rFonts w:ascii="仿宋" w:eastAsia="仿宋" w:hAnsi="仿宋" w:cs="仿宋" w:hint="eastAsia"/>
            <w:lang w:eastAsia="zh-CN"/>
          </w:rPr>
          <w:t>(一)、社会责任与义务</w:t>
        </w:r>
        <w:r>
          <w:tab/>
        </w:r>
        <w:r>
          <w:fldChar w:fldCharType="begin"/>
        </w:r>
        <w:r>
          <w:instrText xml:space="preserve"> PAGEREF _Toc6059 \h </w:instrText>
        </w:r>
        <w:r>
          <w:fldChar w:fldCharType="separate"/>
        </w:r>
        <w:r>
          <w:t>19</w:t>
        </w:r>
        <w:r>
          <w:fldChar w:fldCharType="end"/>
        </w:r>
      </w:hyperlink>
    </w:p>
    <w:p>
      <w:pPr>
        <w:pStyle w:val="TOC2"/>
        <w:tabs>
          <w:tab w:val="right" w:leader="dot" w:pos="8306"/>
        </w:tabs>
      </w:pPr>
      <w:hyperlink w:anchor="_Toc17273" w:history="1">
        <w:r>
          <w:rPr>
            <w:rFonts w:ascii="仿宋" w:eastAsia="仿宋" w:hAnsi="仿宋" w:cs="仿宋" w:hint="eastAsia"/>
            <w:lang w:eastAsia="zh-CN"/>
          </w:rPr>
          <w:t>(二)、社会参与与沟通</w:t>
        </w:r>
        <w:r>
          <w:tab/>
        </w:r>
        <w:r>
          <w:fldChar w:fldCharType="begin"/>
        </w:r>
        <w:r>
          <w:instrText xml:space="preserve"> PAGEREF _Toc17273 \h </w:instrText>
        </w:r>
        <w:r>
          <w:fldChar w:fldCharType="separate"/>
        </w:r>
        <w:r>
          <w:t>20</w:t>
        </w:r>
        <w:r>
          <w:fldChar w:fldCharType="end"/>
        </w:r>
      </w:hyperlink>
    </w:p>
    <w:p>
      <w:pPr>
        <w:pStyle w:val="TOC1"/>
        <w:tabs>
          <w:tab w:val="right" w:leader="dot" w:pos="8306"/>
        </w:tabs>
      </w:pPr>
      <w:hyperlink w:anchor="_Toc5358" w:history="1">
        <w:r>
          <w:rPr>
            <w:rFonts w:ascii="仿宋" w:eastAsia="仿宋" w:hAnsi="仿宋" w:cs="仿宋" w:hint="eastAsia"/>
            <w:lang w:eastAsia="zh-CN"/>
          </w:rPr>
          <w:t>八、导轨磨床项目人力资源管理</w:t>
        </w:r>
        <w:r>
          <w:tab/>
        </w:r>
        <w:r>
          <w:fldChar w:fldCharType="begin"/>
        </w:r>
        <w:r>
          <w:instrText xml:space="preserve"> PAGEREF _Toc5358 \h </w:instrText>
        </w:r>
        <w:r>
          <w:fldChar w:fldCharType="separate"/>
        </w:r>
        <w:r>
          <w:t>21</w:t>
        </w:r>
        <w:r>
          <w:fldChar w:fldCharType="end"/>
        </w:r>
      </w:hyperlink>
    </w:p>
    <w:p>
      <w:pPr>
        <w:pStyle w:val="TOC2"/>
        <w:tabs>
          <w:tab w:val="right" w:leader="dot" w:pos="8306"/>
        </w:tabs>
      </w:pPr>
      <w:hyperlink w:anchor="_Toc3357" w:history="1">
        <w:r>
          <w:rPr>
            <w:rFonts w:ascii="仿宋" w:eastAsia="仿宋" w:hAnsi="仿宋" w:cs="仿宋" w:hint="eastAsia"/>
            <w:lang w:eastAsia="zh-CN"/>
          </w:rPr>
          <w:t>(一)、建立健全的预算管理制度</w:t>
        </w:r>
        <w:r>
          <w:tab/>
        </w:r>
        <w:r>
          <w:fldChar w:fldCharType="begin"/>
        </w:r>
        <w:r>
          <w:instrText xml:space="preserve"> PAGEREF _Toc3357 \h </w:instrText>
        </w:r>
        <w:r>
          <w:fldChar w:fldCharType="separate"/>
        </w:r>
        <w:r>
          <w:t>21</w:t>
        </w:r>
        <w:r>
          <w:fldChar w:fldCharType="end"/>
        </w:r>
      </w:hyperlink>
    </w:p>
    <w:p>
      <w:pPr>
        <w:pStyle w:val="TOC2"/>
        <w:tabs>
          <w:tab w:val="right" w:leader="dot" w:pos="8306"/>
        </w:tabs>
      </w:pPr>
      <w:hyperlink w:anchor="_Toc23898" w:history="1">
        <w:r>
          <w:rPr>
            <w:rFonts w:ascii="仿宋" w:eastAsia="仿宋" w:hAnsi="仿宋" w:cs="仿宋" w:hint="eastAsia"/>
            <w:lang w:eastAsia="zh-CN"/>
          </w:rPr>
          <w:t>(二)、加强资金流动监控</w:t>
        </w:r>
        <w:r>
          <w:tab/>
        </w:r>
        <w:r>
          <w:fldChar w:fldCharType="begin"/>
        </w:r>
        <w:r>
          <w:instrText xml:space="preserve"> PAGEREF _Toc23898 \h </w:instrText>
        </w:r>
        <w:r>
          <w:fldChar w:fldCharType="separate"/>
        </w:r>
        <w:r>
          <w:t>23</w:t>
        </w:r>
        <w:r>
          <w:fldChar w:fldCharType="end"/>
        </w:r>
      </w:hyperlink>
    </w:p>
    <w:p>
      <w:pPr>
        <w:pStyle w:val="TOC2"/>
        <w:tabs>
          <w:tab w:val="right" w:leader="dot" w:pos="8306"/>
        </w:tabs>
      </w:pPr>
      <w:hyperlink w:anchor="_Toc1783" w:history="1">
        <w:r>
          <w:rPr>
            <w:rFonts w:ascii="仿宋" w:eastAsia="仿宋" w:hAnsi="仿宋" w:cs="仿宋" w:hint="eastAsia"/>
            <w:lang w:eastAsia="zh-CN"/>
          </w:rPr>
          <w:t>(三)、制定完善的风险控制机制</w:t>
        </w:r>
        <w:r>
          <w:tab/>
        </w:r>
        <w:r>
          <w:fldChar w:fldCharType="begin"/>
        </w:r>
        <w:r>
          <w:instrText xml:space="preserve"> PAGEREF _Toc1783 \h </w:instrText>
        </w:r>
        <w:r>
          <w:fldChar w:fldCharType="separate"/>
        </w:r>
        <w:r>
          <w:t>24</w:t>
        </w:r>
        <w:r>
          <w:fldChar w:fldCharType="end"/>
        </w:r>
      </w:hyperlink>
    </w:p>
    <w:p>
      <w:pPr>
        <w:pStyle w:val="TOC2"/>
        <w:tabs>
          <w:tab w:val="right" w:leader="dot" w:pos="8306"/>
        </w:tabs>
      </w:pPr>
      <w:hyperlink w:anchor="_Toc11539" w:history="1">
        <w:r>
          <w:rPr>
            <w:rFonts w:ascii="仿宋" w:eastAsia="仿宋" w:hAnsi="仿宋" w:cs="仿宋" w:hint="eastAsia"/>
            <w:lang w:eastAsia="zh-CN"/>
          </w:rPr>
          <w:t>(四)、优化成本管理</w:t>
        </w:r>
        <w:r>
          <w:tab/>
        </w:r>
        <w:r>
          <w:fldChar w:fldCharType="begin"/>
        </w:r>
        <w:r>
          <w:instrText xml:space="preserve"> PAGEREF _Toc11539 \h </w:instrText>
        </w:r>
        <w:r>
          <w:fldChar w:fldCharType="separate"/>
        </w:r>
        <w:r>
          <w:t>25</w:t>
        </w:r>
        <w:r>
          <w:fldChar w:fldCharType="end"/>
        </w:r>
      </w:hyperlink>
    </w:p>
    <w:p>
      <w:pPr>
        <w:pStyle w:val="TOC1"/>
        <w:tabs>
          <w:tab w:val="right" w:leader="dot" w:pos="8306"/>
        </w:tabs>
      </w:pPr>
      <w:hyperlink w:anchor="_Toc15378" w:history="1">
        <w:r>
          <w:rPr>
            <w:rFonts w:ascii="仿宋" w:eastAsia="仿宋" w:hAnsi="仿宋" w:cs="仿宋" w:hint="eastAsia"/>
            <w:lang w:eastAsia="zh-CN"/>
          </w:rPr>
          <w:t>九、生产安全保护</w:t>
        </w:r>
        <w:r>
          <w:tab/>
        </w:r>
        <w:r>
          <w:fldChar w:fldCharType="begin"/>
        </w:r>
        <w:r>
          <w:instrText xml:space="preserve"> PAGEREF _Toc15378 \h </w:instrText>
        </w:r>
        <w:r>
          <w:fldChar w:fldCharType="separate"/>
        </w:r>
        <w:r>
          <w:t>26</w:t>
        </w:r>
        <w:r>
          <w:fldChar w:fldCharType="end"/>
        </w:r>
      </w:hyperlink>
    </w:p>
    <w:p>
      <w:pPr>
        <w:pStyle w:val="TOC2"/>
        <w:tabs>
          <w:tab w:val="right" w:leader="dot" w:pos="8306"/>
        </w:tabs>
      </w:pPr>
      <w:hyperlink w:anchor="_Toc3216" w:history="1">
        <w:r>
          <w:rPr>
            <w:rFonts w:ascii="仿宋" w:eastAsia="仿宋" w:hAnsi="仿宋" w:cs="仿宋" w:hint="eastAsia"/>
            <w:lang w:eastAsia="zh-CN"/>
          </w:rPr>
          <w:t>(一)、消防安全</w:t>
        </w:r>
        <w:r>
          <w:tab/>
        </w:r>
        <w:r>
          <w:fldChar w:fldCharType="begin"/>
        </w:r>
        <w:r>
          <w:instrText xml:space="preserve"> PAGEREF _Toc3216 \h </w:instrText>
        </w:r>
        <w:r>
          <w:fldChar w:fldCharType="separate"/>
        </w:r>
        <w:r>
          <w:t>26</w:t>
        </w:r>
        <w:r>
          <w:fldChar w:fldCharType="end"/>
        </w:r>
      </w:hyperlink>
    </w:p>
    <w:p>
      <w:pPr>
        <w:pStyle w:val="TOC2"/>
        <w:tabs>
          <w:tab w:val="right" w:leader="dot" w:pos="8306"/>
        </w:tabs>
      </w:pPr>
      <w:hyperlink w:anchor="_Toc24148" w:history="1">
        <w:r>
          <w:rPr>
            <w:rFonts w:ascii="仿宋" w:eastAsia="仿宋" w:hAnsi="仿宋" w:cs="仿宋" w:hint="eastAsia"/>
            <w:lang w:eastAsia="zh-CN"/>
          </w:rPr>
          <w:t>(二)、防火防爆总图布置措施</w:t>
        </w:r>
        <w:r>
          <w:tab/>
        </w:r>
        <w:r>
          <w:fldChar w:fldCharType="begin"/>
        </w:r>
        <w:r>
          <w:instrText xml:space="preserve"> PAGEREF _Toc24148 \h </w:instrText>
        </w:r>
        <w:r>
          <w:fldChar w:fldCharType="separate"/>
        </w:r>
        <w:r>
          <w:t>28</w:t>
        </w:r>
        <w:r>
          <w:fldChar w:fldCharType="end"/>
        </w:r>
      </w:hyperlink>
    </w:p>
    <w:p>
      <w:pPr>
        <w:pStyle w:val="TOC2"/>
        <w:tabs>
          <w:tab w:val="right" w:leader="dot" w:pos="8306"/>
        </w:tabs>
      </w:pPr>
      <w:hyperlink w:anchor="_Toc11326" w:history="1">
        <w:r>
          <w:rPr>
            <w:rFonts w:ascii="仿宋" w:eastAsia="仿宋" w:hAnsi="仿宋" w:cs="仿宋" w:hint="eastAsia"/>
            <w:lang w:eastAsia="zh-CN"/>
          </w:rPr>
          <w:t>(三)、自然灾害防范措施</w:t>
        </w:r>
        <w:r>
          <w:tab/>
        </w:r>
        <w:r>
          <w:fldChar w:fldCharType="begin"/>
        </w:r>
        <w:r>
          <w:instrText xml:space="preserve"> PAGEREF _Toc11326 \h </w:instrText>
        </w:r>
        <w:r>
          <w:fldChar w:fldCharType="separate"/>
        </w:r>
        <w:r>
          <w:t>29</w:t>
        </w:r>
        <w:r>
          <w:fldChar w:fldCharType="end"/>
        </w:r>
      </w:hyperlink>
    </w:p>
    <w:p>
      <w:pPr>
        <w:pStyle w:val="TOC2"/>
        <w:tabs>
          <w:tab w:val="right" w:leader="dot" w:pos="8306"/>
        </w:tabs>
      </w:pPr>
      <w:hyperlink w:anchor="_Toc4625" w:history="1">
        <w:r>
          <w:rPr>
            <w:rFonts w:ascii="仿宋" w:eastAsia="仿宋" w:hAnsi="仿宋" w:cs="仿宋" w:hint="eastAsia"/>
            <w:lang w:eastAsia="zh-CN"/>
          </w:rPr>
          <w:t>(四)、安全色及安全标志使用要求</w:t>
        </w:r>
        <w:r>
          <w:tab/>
        </w:r>
        <w:r>
          <w:fldChar w:fldCharType="begin"/>
        </w:r>
        <w:r>
          <w:instrText xml:space="preserve"> PAGEREF _Toc4625 \h </w:instrText>
        </w:r>
        <w:r>
          <w:fldChar w:fldCharType="separate"/>
        </w:r>
        <w:r>
          <w:t>30</w:t>
        </w:r>
        <w:r>
          <w:fldChar w:fldCharType="end"/>
        </w:r>
      </w:hyperlink>
    </w:p>
    <w:p>
      <w:pPr>
        <w:pStyle w:val="TOC2"/>
        <w:tabs>
          <w:tab w:val="right" w:leader="dot" w:pos="8306"/>
        </w:tabs>
      </w:pPr>
      <w:hyperlink w:anchor="_Toc26194" w:history="1">
        <w:r>
          <w:rPr>
            <w:rFonts w:ascii="仿宋" w:eastAsia="仿宋" w:hAnsi="仿宋" w:cs="仿宋" w:hint="eastAsia"/>
            <w:lang w:eastAsia="zh-CN"/>
          </w:rPr>
          <w:t>(五)、防尘防毒措施</w:t>
        </w:r>
        <w:r>
          <w:tab/>
        </w:r>
        <w:r>
          <w:fldChar w:fldCharType="begin"/>
        </w:r>
        <w:r>
          <w:instrText xml:space="preserve"> PAGEREF _Toc26194 \h </w:instrText>
        </w:r>
        <w:r>
          <w:fldChar w:fldCharType="separate"/>
        </w:r>
        <w:r>
          <w:t>31</w:t>
        </w:r>
        <w:r>
          <w:fldChar w:fldCharType="end"/>
        </w:r>
      </w:hyperlink>
    </w:p>
    <w:p>
      <w:pPr>
        <w:pStyle w:val="TOC2"/>
        <w:tabs>
          <w:tab w:val="right" w:leader="dot" w:pos="8306"/>
        </w:tabs>
      </w:pPr>
      <w:hyperlink w:anchor="_Toc15122" w:history="1">
        <w:r>
          <w:rPr>
            <w:rFonts w:ascii="仿宋" w:eastAsia="仿宋" w:hAnsi="仿宋" w:cs="仿宋" w:hint="eastAsia"/>
            <w:lang w:eastAsia="zh-CN"/>
          </w:rPr>
          <w:t>(六)、防静电、触电防护及防雷措施</w:t>
        </w:r>
        <w:r>
          <w:tab/>
        </w:r>
        <w:r>
          <w:fldChar w:fldCharType="begin"/>
        </w:r>
        <w:r>
          <w:instrText xml:space="preserve"> PAGEREF _Toc15122 \h </w:instrText>
        </w:r>
        <w:r>
          <w:fldChar w:fldCharType="separate"/>
        </w:r>
        <w:r>
          <w:t>31</w:t>
        </w:r>
        <w:r>
          <w:fldChar w:fldCharType="end"/>
        </w:r>
      </w:hyperlink>
    </w:p>
    <w:p>
      <w:pPr>
        <w:pStyle w:val="TOC2"/>
        <w:tabs>
          <w:tab w:val="right" w:leader="dot" w:pos="8306"/>
        </w:tabs>
      </w:pPr>
      <w:hyperlink w:anchor="_Toc24627" w:history="1">
        <w:r>
          <w:rPr>
            <w:rFonts w:ascii="仿宋" w:eastAsia="仿宋" w:hAnsi="仿宋" w:cs="仿宋" w:hint="eastAsia"/>
            <w:lang w:eastAsia="zh-CN"/>
          </w:rPr>
          <w:t>(七)、机械设备安全保障措施</w:t>
        </w:r>
        <w:r>
          <w:tab/>
        </w:r>
        <w:r>
          <w:fldChar w:fldCharType="begin"/>
        </w:r>
        <w:r>
          <w:instrText xml:space="preserve"> PAGEREF _Toc24627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80" w:history="1">
        <w:r>
          <w:rPr>
            <w:rFonts w:ascii="仿宋" w:eastAsia="仿宋" w:hAnsi="仿宋" w:cs="仿宋" w:hint="eastAsia"/>
            <w:lang w:eastAsia="zh-CN"/>
          </w:rPr>
          <w:t>十、导轨磨床项目经营效益</w:t>
        </w:r>
        <w:r>
          <w:tab/>
        </w:r>
        <w:r>
          <w:fldChar w:fldCharType="begin"/>
        </w:r>
        <w:r>
          <w:instrText xml:space="preserve"> PAGEREF _Toc32480 \h </w:instrText>
        </w:r>
        <w:r>
          <w:fldChar w:fldCharType="separate"/>
        </w:r>
        <w:r>
          <w:t>34</w:t>
        </w:r>
        <w:r>
          <w:fldChar w:fldCharType="end"/>
        </w:r>
      </w:hyperlink>
    </w:p>
    <w:p>
      <w:pPr>
        <w:pStyle w:val="TOC2"/>
        <w:tabs>
          <w:tab w:val="right" w:leader="dot" w:pos="8306"/>
        </w:tabs>
      </w:pPr>
      <w:hyperlink w:anchor="_Toc20507" w:history="1">
        <w:r>
          <w:rPr>
            <w:rFonts w:ascii="仿宋" w:eastAsia="仿宋" w:hAnsi="仿宋" w:cs="仿宋" w:hint="eastAsia"/>
            <w:lang w:eastAsia="zh-CN"/>
          </w:rPr>
          <w:t>(一)、经济评价财务测算</w:t>
        </w:r>
        <w:r>
          <w:tab/>
        </w:r>
        <w:r>
          <w:fldChar w:fldCharType="begin"/>
        </w:r>
        <w:r>
          <w:instrText xml:space="preserve"> PAGEREF _Toc20507 \h </w:instrText>
        </w:r>
        <w:r>
          <w:fldChar w:fldCharType="separate"/>
        </w:r>
        <w:r>
          <w:t>34</w:t>
        </w:r>
        <w:r>
          <w:fldChar w:fldCharType="end"/>
        </w:r>
      </w:hyperlink>
    </w:p>
    <w:p>
      <w:pPr>
        <w:pStyle w:val="TOC2"/>
        <w:tabs>
          <w:tab w:val="right" w:leader="dot" w:pos="8306"/>
        </w:tabs>
      </w:pPr>
      <w:hyperlink w:anchor="_Toc3666" w:history="1">
        <w:r>
          <w:rPr>
            <w:rFonts w:ascii="仿宋" w:eastAsia="仿宋" w:hAnsi="仿宋" w:cs="仿宋" w:hint="eastAsia"/>
            <w:lang w:eastAsia="zh-CN"/>
          </w:rPr>
          <w:t>(二)、导轨磨床项目盈利能力分析</w:t>
        </w:r>
        <w:r>
          <w:tab/>
        </w:r>
        <w:r>
          <w:fldChar w:fldCharType="begin"/>
        </w:r>
        <w:r>
          <w:instrText xml:space="preserve"> PAGEREF _Toc3666 \h </w:instrText>
        </w:r>
        <w:r>
          <w:fldChar w:fldCharType="separate"/>
        </w:r>
        <w:r>
          <w:t>35</w:t>
        </w:r>
        <w:r>
          <w:fldChar w:fldCharType="end"/>
        </w:r>
      </w:hyperlink>
    </w:p>
    <w:p>
      <w:pPr>
        <w:pStyle w:val="TOC1"/>
        <w:tabs>
          <w:tab w:val="right" w:leader="dot" w:pos="8306"/>
        </w:tabs>
      </w:pPr>
      <w:hyperlink w:anchor="_Toc20709" w:history="1">
        <w:r>
          <w:rPr>
            <w:rFonts w:ascii="仿宋" w:eastAsia="仿宋" w:hAnsi="仿宋" w:cs="仿宋" w:hint="eastAsia"/>
            <w:lang w:eastAsia="zh-CN"/>
          </w:rPr>
          <w:t>十一、导轨磨床项目计划安排</w:t>
        </w:r>
        <w:r>
          <w:tab/>
        </w:r>
        <w:r>
          <w:fldChar w:fldCharType="begin"/>
        </w:r>
        <w:r>
          <w:instrText xml:space="preserve"> PAGEREF _Toc20709 \h </w:instrText>
        </w:r>
        <w:r>
          <w:fldChar w:fldCharType="separate"/>
        </w:r>
        <w:r>
          <w:t>36</w:t>
        </w:r>
        <w:r>
          <w:fldChar w:fldCharType="end"/>
        </w:r>
      </w:hyperlink>
    </w:p>
    <w:p>
      <w:pPr>
        <w:pStyle w:val="TOC2"/>
        <w:tabs>
          <w:tab w:val="right" w:leader="dot" w:pos="8306"/>
        </w:tabs>
      </w:pPr>
      <w:hyperlink w:anchor="_Toc6324" w:history="1">
        <w:r>
          <w:rPr>
            <w:rFonts w:ascii="仿宋" w:eastAsia="仿宋" w:hAnsi="仿宋" w:cs="仿宋" w:hint="eastAsia"/>
            <w:lang w:eastAsia="zh-CN"/>
          </w:rPr>
          <w:t>(一)、建设周期</w:t>
        </w:r>
        <w:r>
          <w:tab/>
        </w:r>
        <w:r>
          <w:fldChar w:fldCharType="begin"/>
        </w:r>
        <w:r>
          <w:instrText xml:space="preserve"> PAGEREF _Toc6324 \h </w:instrText>
        </w:r>
        <w:r>
          <w:fldChar w:fldCharType="separate"/>
        </w:r>
        <w:r>
          <w:t>36</w:t>
        </w:r>
        <w:r>
          <w:fldChar w:fldCharType="end"/>
        </w:r>
      </w:hyperlink>
    </w:p>
    <w:p>
      <w:pPr>
        <w:pStyle w:val="TOC2"/>
        <w:tabs>
          <w:tab w:val="right" w:leader="dot" w:pos="8306"/>
        </w:tabs>
      </w:pPr>
      <w:hyperlink w:anchor="_Toc15649" w:history="1">
        <w:r>
          <w:rPr>
            <w:rFonts w:ascii="仿宋" w:eastAsia="仿宋" w:hAnsi="仿宋" w:cs="仿宋" w:hint="eastAsia"/>
            <w:lang w:eastAsia="zh-CN"/>
          </w:rPr>
          <w:t>(二)、建设进度</w:t>
        </w:r>
        <w:r>
          <w:tab/>
        </w:r>
        <w:r>
          <w:fldChar w:fldCharType="begin"/>
        </w:r>
        <w:r>
          <w:instrText xml:space="preserve"> PAGEREF _Toc15649 \h </w:instrText>
        </w:r>
        <w:r>
          <w:fldChar w:fldCharType="separate"/>
        </w:r>
        <w:r>
          <w:t>37</w:t>
        </w:r>
        <w:r>
          <w:fldChar w:fldCharType="end"/>
        </w:r>
      </w:hyperlink>
    </w:p>
    <w:p>
      <w:pPr>
        <w:pStyle w:val="TOC2"/>
        <w:tabs>
          <w:tab w:val="right" w:leader="dot" w:pos="8306"/>
        </w:tabs>
      </w:pPr>
      <w:hyperlink w:anchor="_Toc7424" w:history="1">
        <w:r>
          <w:rPr>
            <w:rFonts w:ascii="仿宋" w:eastAsia="仿宋" w:hAnsi="仿宋" w:cs="仿宋" w:hint="eastAsia"/>
            <w:lang w:eastAsia="zh-CN"/>
          </w:rPr>
          <w:t>(三)、进度安排注意事项</w:t>
        </w:r>
        <w:r>
          <w:tab/>
        </w:r>
        <w:r>
          <w:fldChar w:fldCharType="begin"/>
        </w:r>
        <w:r>
          <w:instrText xml:space="preserve"> PAGEREF _Toc7424 \h </w:instrText>
        </w:r>
        <w:r>
          <w:fldChar w:fldCharType="separate"/>
        </w:r>
        <w:r>
          <w:t>38</w:t>
        </w:r>
        <w:r>
          <w:fldChar w:fldCharType="end"/>
        </w:r>
      </w:hyperlink>
    </w:p>
    <w:p>
      <w:pPr>
        <w:pStyle w:val="TOC2"/>
        <w:tabs>
          <w:tab w:val="right" w:leader="dot" w:pos="8306"/>
        </w:tabs>
      </w:pPr>
      <w:hyperlink w:anchor="_Toc5087" w:history="1">
        <w:r>
          <w:rPr>
            <w:rFonts w:ascii="仿宋" w:eastAsia="仿宋" w:hAnsi="仿宋" w:cs="仿宋" w:hint="eastAsia"/>
            <w:lang w:eastAsia="zh-CN"/>
          </w:rPr>
          <w:t>(四)、人力资源配置</w:t>
        </w:r>
        <w:r>
          <w:tab/>
        </w:r>
        <w:r>
          <w:fldChar w:fldCharType="begin"/>
        </w:r>
        <w:r>
          <w:instrText xml:space="preserve"> PAGEREF _Toc5087 \h </w:instrText>
        </w:r>
        <w:r>
          <w:fldChar w:fldCharType="separate"/>
        </w:r>
        <w:r>
          <w:t>40</w:t>
        </w:r>
        <w:r>
          <w:fldChar w:fldCharType="end"/>
        </w:r>
      </w:hyperlink>
    </w:p>
    <w:p>
      <w:pPr>
        <w:pStyle w:val="TOC1"/>
        <w:tabs>
          <w:tab w:val="right" w:leader="dot" w:pos="8306"/>
        </w:tabs>
      </w:pPr>
      <w:hyperlink w:anchor="_Toc12799" w:history="1">
        <w:r>
          <w:rPr>
            <w:rFonts w:ascii="仿宋" w:eastAsia="仿宋" w:hAnsi="仿宋" w:cs="仿宋" w:hint="eastAsia"/>
            <w:lang w:eastAsia="zh-CN"/>
          </w:rPr>
          <w:t>十二、导轨磨床项目环境影响分析</w:t>
        </w:r>
        <w:r>
          <w:tab/>
        </w:r>
        <w:r>
          <w:fldChar w:fldCharType="begin"/>
        </w:r>
        <w:r>
          <w:instrText xml:space="preserve"> PAGEREF _Toc12799 \h </w:instrText>
        </w:r>
        <w:r>
          <w:fldChar w:fldCharType="separate"/>
        </w:r>
        <w:r>
          <w:t>40</w:t>
        </w:r>
        <w:r>
          <w:fldChar w:fldCharType="end"/>
        </w:r>
      </w:hyperlink>
    </w:p>
    <w:p>
      <w:pPr>
        <w:pStyle w:val="TOC2"/>
        <w:tabs>
          <w:tab w:val="right" w:leader="dot" w:pos="8306"/>
        </w:tabs>
      </w:pPr>
      <w:hyperlink w:anchor="_Toc15577" w:history="1">
        <w:r>
          <w:rPr>
            <w:rFonts w:ascii="仿宋" w:eastAsia="仿宋" w:hAnsi="仿宋" w:cs="仿宋" w:hint="eastAsia"/>
            <w:lang w:eastAsia="zh-CN"/>
          </w:rPr>
          <w:t>(一)、建设区域环境质量现状</w:t>
        </w:r>
        <w:r>
          <w:tab/>
        </w:r>
        <w:r>
          <w:fldChar w:fldCharType="begin"/>
        </w:r>
        <w:r>
          <w:instrText xml:space="preserve"> PAGEREF _Toc15577 \h </w:instrText>
        </w:r>
        <w:r>
          <w:fldChar w:fldCharType="separate"/>
        </w:r>
        <w:r>
          <w:t>40</w:t>
        </w:r>
        <w:r>
          <w:fldChar w:fldCharType="end"/>
        </w:r>
      </w:hyperlink>
    </w:p>
    <w:p>
      <w:pPr>
        <w:pStyle w:val="TOC2"/>
        <w:tabs>
          <w:tab w:val="right" w:leader="dot" w:pos="8306"/>
        </w:tabs>
      </w:pPr>
      <w:hyperlink w:anchor="_Toc25675" w:history="1">
        <w:r>
          <w:rPr>
            <w:rFonts w:ascii="仿宋" w:eastAsia="仿宋" w:hAnsi="仿宋" w:cs="仿宋" w:hint="eastAsia"/>
            <w:lang w:eastAsia="zh-CN"/>
          </w:rPr>
          <w:t>(二)、建设期环境保护</w:t>
        </w:r>
        <w:r>
          <w:tab/>
        </w:r>
        <w:r>
          <w:fldChar w:fldCharType="begin"/>
        </w:r>
        <w:r>
          <w:instrText xml:space="preserve"> PAGEREF _Toc25675 \h </w:instrText>
        </w:r>
        <w:r>
          <w:fldChar w:fldCharType="separate"/>
        </w:r>
        <w:r>
          <w:t>42</w:t>
        </w:r>
        <w:r>
          <w:fldChar w:fldCharType="end"/>
        </w:r>
      </w:hyperlink>
    </w:p>
    <w:p>
      <w:pPr>
        <w:pStyle w:val="TOC2"/>
        <w:tabs>
          <w:tab w:val="right" w:leader="dot" w:pos="8306"/>
        </w:tabs>
      </w:pPr>
      <w:hyperlink w:anchor="_Toc28386" w:history="1">
        <w:r>
          <w:rPr>
            <w:rFonts w:ascii="仿宋" w:eastAsia="仿宋" w:hAnsi="仿宋" w:cs="仿宋" w:hint="eastAsia"/>
            <w:lang w:eastAsia="zh-CN"/>
          </w:rPr>
          <w:t>(三)、运营期环境保护</w:t>
        </w:r>
        <w:r>
          <w:tab/>
        </w:r>
        <w:r>
          <w:fldChar w:fldCharType="begin"/>
        </w:r>
        <w:r>
          <w:instrText xml:space="preserve"> PAGEREF _Toc28386 \h </w:instrText>
        </w:r>
        <w:r>
          <w:fldChar w:fldCharType="separate"/>
        </w:r>
        <w:r>
          <w:t>43</w:t>
        </w:r>
        <w:r>
          <w:fldChar w:fldCharType="end"/>
        </w:r>
      </w:hyperlink>
    </w:p>
    <w:p>
      <w:pPr>
        <w:pStyle w:val="TOC2"/>
        <w:tabs>
          <w:tab w:val="right" w:leader="dot" w:pos="8306"/>
        </w:tabs>
      </w:pPr>
      <w:hyperlink w:anchor="_Toc393" w:history="1">
        <w:r>
          <w:rPr>
            <w:rFonts w:ascii="仿宋" w:eastAsia="仿宋" w:hAnsi="仿宋" w:cs="仿宋" w:hint="eastAsia"/>
            <w:lang w:eastAsia="zh-CN"/>
          </w:rPr>
          <w:t>(四)、导轨磨床项目建设对区域经济的影响</w:t>
        </w:r>
        <w:r>
          <w:tab/>
        </w:r>
        <w:r>
          <w:fldChar w:fldCharType="begin"/>
        </w:r>
        <w:r>
          <w:instrText xml:space="preserve"> PAGEREF _Toc393 \h </w:instrText>
        </w:r>
        <w:r>
          <w:fldChar w:fldCharType="separate"/>
        </w:r>
        <w:r>
          <w:t>45</w:t>
        </w:r>
        <w:r>
          <w:fldChar w:fldCharType="end"/>
        </w:r>
      </w:hyperlink>
    </w:p>
    <w:p>
      <w:pPr>
        <w:pStyle w:val="TOC2"/>
        <w:tabs>
          <w:tab w:val="right" w:leader="dot" w:pos="8306"/>
        </w:tabs>
      </w:pPr>
      <w:hyperlink w:anchor="_Toc21181" w:history="1">
        <w:r>
          <w:rPr>
            <w:rFonts w:ascii="仿宋" w:eastAsia="仿宋" w:hAnsi="仿宋" w:cs="仿宋" w:hint="eastAsia"/>
            <w:lang w:eastAsia="zh-CN"/>
          </w:rPr>
          <w:t>(五)、废弃物处理</w:t>
        </w:r>
        <w:r>
          <w:tab/>
        </w:r>
        <w:r>
          <w:fldChar w:fldCharType="begin"/>
        </w:r>
        <w:r>
          <w:instrText xml:space="preserve"> PAGEREF _Toc21181 \h </w:instrText>
        </w:r>
        <w:r>
          <w:fldChar w:fldCharType="separate"/>
        </w:r>
        <w:r>
          <w:t>46</w:t>
        </w:r>
        <w:r>
          <w:fldChar w:fldCharType="end"/>
        </w:r>
      </w:hyperlink>
    </w:p>
    <w:p>
      <w:pPr>
        <w:pStyle w:val="TOC2"/>
        <w:tabs>
          <w:tab w:val="right" w:leader="dot" w:pos="8306"/>
        </w:tabs>
      </w:pPr>
      <w:hyperlink w:anchor="_Toc8792" w:history="1">
        <w:r>
          <w:rPr>
            <w:rFonts w:ascii="仿宋" w:eastAsia="仿宋" w:hAnsi="仿宋" w:cs="仿宋" w:hint="eastAsia"/>
            <w:lang w:eastAsia="zh-CN"/>
          </w:rPr>
          <w:t>(六)、特殊环境影响分析</w:t>
        </w:r>
        <w:r>
          <w:tab/>
        </w:r>
        <w:r>
          <w:fldChar w:fldCharType="begin"/>
        </w:r>
        <w:r>
          <w:instrText xml:space="preserve"> PAGEREF _Toc8792 \h </w:instrText>
        </w:r>
        <w:r>
          <w:fldChar w:fldCharType="separate"/>
        </w:r>
        <w:r>
          <w:t>48</w:t>
        </w:r>
        <w:r>
          <w:fldChar w:fldCharType="end"/>
        </w:r>
      </w:hyperlink>
    </w:p>
    <w:p>
      <w:pPr>
        <w:pStyle w:val="TOC2"/>
        <w:tabs>
          <w:tab w:val="right" w:leader="dot" w:pos="8306"/>
        </w:tabs>
      </w:pPr>
      <w:hyperlink w:anchor="_Toc3536" w:history="1">
        <w:r>
          <w:rPr>
            <w:rFonts w:ascii="仿宋" w:eastAsia="仿宋" w:hAnsi="仿宋" w:cs="仿宋" w:hint="eastAsia"/>
            <w:lang w:eastAsia="zh-CN"/>
          </w:rPr>
          <w:t>(七)、清洁生产</w:t>
        </w:r>
        <w:r>
          <w:tab/>
        </w:r>
        <w:r>
          <w:fldChar w:fldCharType="begin"/>
        </w:r>
        <w:r>
          <w:instrText xml:space="preserve"> PAGEREF _Toc3536 \h </w:instrText>
        </w:r>
        <w:r>
          <w:fldChar w:fldCharType="separate"/>
        </w:r>
        <w:r>
          <w:t>49</w:t>
        </w:r>
        <w:r>
          <w:fldChar w:fldCharType="end"/>
        </w:r>
      </w:hyperlink>
    </w:p>
    <w:p>
      <w:pPr>
        <w:pStyle w:val="TOC2"/>
        <w:tabs>
          <w:tab w:val="right" w:leader="dot" w:pos="8306"/>
        </w:tabs>
      </w:pPr>
      <w:hyperlink w:anchor="_Toc4290" w:history="1">
        <w:r>
          <w:rPr>
            <w:rFonts w:ascii="仿宋" w:eastAsia="仿宋" w:hAnsi="仿宋" w:cs="仿宋" w:hint="eastAsia"/>
            <w:lang w:eastAsia="zh-CN"/>
          </w:rPr>
          <w:t>(八)、环境保护综合评价</w:t>
        </w:r>
        <w:r>
          <w:tab/>
        </w:r>
        <w:r>
          <w:fldChar w:fldCharType="begin"/>
        </w:r>
        <w:r>
          <w:instrText xml:space="preserve"> PAGEREF _Toc4290 \h </w:instrText>
        </w:r>
        <w:r>
          <w:fldChar w:fldCharType="separate"/>
        </w:r>
        <w:r>
          <w:t>50</w:t>
        </w:r>
        <w:r>
          <w:fldChar w:fldCharType="end"/>
        </w:r>
      </w:hyperlink>
    </w:p>
    <w:p>
      <w:pPr>
        <w:pStyle w:val="TOC1"/>
        <w:tabs>
          <w:tab w:val="right" w:leader="dot" w:pos="8306"/>
        </w:tabs>
      </w:pPr>
      <w:hyperlink w:anchor="_Toc31565" w:history="1">
        <w:r>
          <w:rPr>
            <w:rFonts w:ascii="仿宋" w:eastAsia="仿宋" w:hAnsi="仿宋" w:cs="仿宋" w:hint="eastAsia"/>
            <w:lang w:eastAsia="zh-CN"/>
          </w:rPr>
          <w:t>十三、供应链管理</w:t>
        </w:r>
        <w:r>
          <w:tab/>
        </w:r>
        <w:r>
          <w:fldChar w:fldCharType="begin"/>
        </w:r>
        <w:r>
          <w:instrText xml:space="preserve"> PAGEREF _Toc31565 \h </w:instrText>
        </w:r>
        <w:r>
          <w:fldChar w:fldCharType="separate"/>
        </w:r>
        <w:r>
          <w:t>51</w:t>
        </w:r>
        <w:r>
          <w:fldChar w:fldCharType="end"/>
        </w:r>
      </w:hyperlink>
    </w:p>
    <w:p>
      <w:pPr>
        <w:pStyle w:val="TOC2"/>
        <w:tabs>
          <w:tab w:val="right" w:leader="dot" w:pos="8306"/>
        </w:tabs>
      </w:pPr>
      <w:hyperlink w:anchor="_Toc22327" w:history="1">
        <w:r>
          <w:rPr>
            <w:rFonts w:ascii="仿宋" w:eastAsia="仿宋" w:hAnsi="仿宋" w:cs="仿宋" w:hint="eastAsia"/>
            <w:lang w:eastAsia="zh-CN"/>
          </w:rPr>
          <w:t>(一)、供应链战略规划</w:t>
        </w:r>
        <w:r>
          <w:tab/>
        </w:r>
        <w:r>
          <w:fldChar w:fldCharType="begin"/>
        </w:r>
        <w:r>
          <w:instrText xml:space="preserve"> PAGEREF _Toc22327 \h </w:instrText>
        </w:r>
        <w:r>
          <w:fldChar w:fldCharType="separate"/>
        </w:r>
        <w:r>
          <w:t>51</w:t>
        </w:r>
        <w:r>
          <w:fldChar w:fldCharType="end"/>
        </w:r>
      </w:hyperlink>
    </w:p>
    <w:p>
      <w:pPr>
        <w:pStyle w:val="TOC2"/>
        <w:tabs>
          <w:tab w:val="right" w:leader="dot" w:pos="8306"/>
        </w:tabs>
      </w:pPr>
      <w:hyperlink w:anchor="_Toc20424" w:history="1">
        <w:r>
          <w:rPr>
            <w:rFonts w:ascii="仿宋" w:eastAsia="仿宋" w:hAnsi="仿宋" w:cs="仿宋" w:hint="eastAsia"/>
            <w:lang w:eastAsia="zh-CN"/>
          </w:rPr>
          <w:t>(二)、供应商选择与合作</w:t>
        </w:r>
        <w:r>
          <w:tab/>
        </w:r>
        <w:r>
          <w:fldChar w:fldCharType="begin"/>
        </w:r>
        <w:r>
          <w:instrText xml:space="preserve"> PAGEREF _Toc20424 \h </w:instrText>
        </w:r>
        <w:r>
          <w:fldChar w:fldCharType="separate"/>
        </w:r>
        <w:r>
          <w:t>53</w:t>
        </w:r>
        <w:r>
          <w:fldChar w:fldCharType="end"/>
        </w:r>
      </w:hyperlink>
    </w:p>
    <w:p>
      <w:pPr>
        <w:pStyle w:val="TOC2"/>
        <w:tabs>
          <w:tab w:val="right" w:leader="dot" w:pos="8306"/>
        </w:tabs>
      </w:pPr>
      <w:hyperlink w:anchor="_Toc25687" w:history="1">
        <w:r>
          <w:rPr>
            <w:rFonts w:ascii="仿宋" w:eastAsia="仿宋" w:hAnsi="仿宋" w:cs="仿宋" w:hint="eastAsia"/>
            <w:lang w:eastAsia="zh-CN"/>
          </w:rPr>
          <w:t>(三)、物流与库存管理</w:t>
        </w:r>
        <w:r>
          <w:tab/>
        </w:r>
        <w:r>
          <w:fldChar w:fldCharType="begin"/>
        </w:r>
        <w:r>
          <w:instrText xml:space="preserve"> PAGEREF _Toc25687 \h </w:instrText>
        </w:r>
        <w:r>
          <w:fldChar w:fldCharType="separate"/>
        </w:r>
        <w:r>
          <w:t>54</w:t>
        </w:r>
        <w:r>
          <w:fldChar w:fldCharType="end"/>
        </w:r>
      </w:hyperlink>
    </w:p>
    <w:p>
      <w:pPr>
        <w:pStyle w:val="TOC1"/>
        <w:tabs>
          <w:tab w:val="right" w:leader="dot" w:pos="8306"/>
        </w:tabs>
      </w:pPr>
      <w:hyperlink w:anchor="_Toc596" w:history="1">
        <w:r>
          <w:rPr>
            <w:rFonts w:ascii="仿宋" w:eastAsia="仿宋" w:hAnsi="仿宋" w:cs="仿宋" w:hint="eastAsia"/>
            <w:lang w:eastAsia="zh-CN"/>
          </w:rPr>
          <w:t>十四、导轨磨床项目实施时间节点</w:t>
        </w:r>
        <w:r>
          <w:tab/>
        </w:r>
        <w:r>
          <w:fldChar w:fldCharType="begin"/>
        </w:r>
        <w:r>
          <w:instrText xml:space="preserve"> PAGEREF _Toc596 \h </w:instrText>
        </w:r>
        <w:r>
          <w:fldChar w:fldCharType="separate"/>
        </w:r>
        <w:r>
          <w:t>55</w:t>
        </w:r>
        <w:r>
          <w:fldChar w:fldCharType="end"/>
        </w:r>
      </w:hyperlink>
    </w:p>
    <w:p>
      <w:pPr>
        <w:pStyle w:val="TOC2"/>
        <w:tabs>
          <w:tab w:val="right" w:leader="dot" w:pos="8306"/>
        </w:tabs>
      </w:pPr>
      <w:hyperlink w:anchor="_Toc21014" w:history="1">
        <w:r>
          <w:rPr>
            <w:rFonts w:ascii="仿宋" w:eastAsia="仿宋" w:hAnsi="仿宋" w:cs="仿宋" w:hint="eastAsia"/>
            <w:lang w:eastAsia="zh-CN"/>
          </w:rPr>
          <w:t>(一)、导轨磨床项目启动阶段时间节点</w:t>
        </w:r>
        <w:r>
          <w:tab/>
        </w:r>
        <w:r>
          <w:fldChar w:fldCharType="begin"/>
        </w:r>
        <w:r>
          <w:instrText xml:space="preserve"> PAGEREF _Toc21014 \h </w:instrText>
        </w:r>
        <w:r>
          <w:fldChar w:fldCharType="separate"/>
        </w:r>
        <w:r>
          <w:t>55</w:t>
        </w:r>
        <w:r>
          <w:fldChar w:fldCharType="end"/>
        </w:r>
      </w:hyperlink>
    </w:p>
    <w:p>
      <w:pPr>
        <w:pStyle w:val="TOC2"/>
        <w:tabs>
          <w:tab w:val="right" w:leader="dot" w:pos="8306"/>
        </w:tabs>
      </w:pPr>
      <w:hyperlink w:anchor="_Toc28563" w:history="1">
        <w:r>
          <w:rPr>
            <w:rFonts w:ascii="仿宋" w:eastAsia="仿宋" w:hAnsi="仿宋" w:cs="仿宋" w:hint="eastAsia"/>
            <w:lang w:eastAsia="zh-CN"/>
          </w:rPr>
          <w:t>(二)、导轨磨床项目执行阶段时间节点</w:t>
        </w:r>
        <w:r>
          <w:tab/>
        </w:r>
        <w:r>
          <w:fldChar w:fldCharType="begin"/>
        </w:r>
        <w:r>
          <w:instrText xml:space="preserve"> PAGEREF _Toc28563 \h </w:instrText>
        </w:r>
        <w:r>
          <w:fldChar w:fldCharType="separate"/>
        </w:r>
        <w:r>
          <w:t>56</w:t>
        </w:r>
        <w:r>
          <w:fldChar w:fldCharType="end"/>
        </w:r>
      </w:hyperlink>
    </w:p>
    <w:p>
      <w:pPr>
        <w:pStyle w:val="TOC2"/>
        <w:tabs>
          <w:tab w:val="right" w:leader="dot" w:pos="8306"/>
        </w:tabs>
      </w:pPr>
      <w:hyperlink w:anchor="_Toc4867" w:history="1">
        <w:r>
          <w:rPr>
            <w:rFonts w:ascii="仿宋" w:eastAsia="仿宋" w:hAnsi="仿宋" w:cs="仿宋" w:hint="eastAsia"/>
            <w:lang w:eastAsia="zh-CN"/>
          </w:rPr>
          <w:t>(三)、导轨磨床项目完成阶段时间节点</w:t>
        </w:r>
        <w:r>
          <w:tab/>
        </w:r>
        <w:r>
          <w:fldChar w:fldCharType="begin"/>
        </w:r>
        <w:r>
          <w:instrText xml:space="preserve"> PAGEREF _Toc4867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23"/>
      <w:r>
        <w:rPr>
          <w:rFonts w:ascii="仿宋" w:eastAsia="仿宋" w:hAnsi="仿宋" w:cs="仿宋" w:hint="eastAsia"/>
          <w:sz w:val="28"/>
          <w:lang w:eastAsia="zh-CN"/>
        </w:rPr>
        <w:t>一、导轨磨床项目可持续发展</w:t>
      </w:r>
      <w:bookmarkEnd w:id="2"/>
    </w:p>
    <w:p>
      <w:pPr>
        <w:pStyle w:val="Heading2"/>
        <w:rPr>
          <w:rFonts w:ascii="仿宋" w:eastAsia="仿宋" w:hAnsi="仿宋" w:cs="仿宋" w:hint="eastAsia"/>
          <w:lang w:eastAsia="zh-CN"/>
        </w:rPr>
      </w:pPr>
      <w:bookmarkStart w:id="3" w:name="_Toc2101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导轨磨床项目中，导轨磨床项目团队着眼于未来，明确了可持续发展的战略方向。制定的具体可持续发展目标包括降低资源使用、采用环保技术、最大化社会效益等。这一步骤不仅有助于导轨磨床项目在环保和社会责任方面达到最高标准，也为未来提供了明确的指引，确保导轨磨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可持续实践的融入导轨磨床项目管理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导轨磨床项目管理周期。从导轨磨床项目规划开始，导轨磨床项目团队就考虑了环境和社会的因素。在执行阶段，导轨磨床项目团队积极推动绿色技术的应用，优化资源利用。此外，关注员工的社会责任，通过培训和沟通活动提高员工对可持续发展的认知，使他们能够在日常工作中践行可持续实践。这些举措不仅为导轨磨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40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扎根于导轨磨床项目的可持续发展理念，我们深信环保与社会责任是导轨磨床项目成功的关键支柱。在导轨磨床项目的每一步，我们都致力于通过创新和实践，履行对环境和社会的坚定责任。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导轨磨床项目团队通过引入先进的环保技术、建立高效的废物处理系统以及推动能源节约措施，积极履行环保责任。定期的环保监测和评估确保导轨磨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导轨磨床项目不仅致力于自身可持续发展，还注重对社会的回馈。通过支持社区导轨磨床项目、参与慈善事业、提供培训机会等方式，导轨磨床项目积极履行社会责任。与当地社区建立积极互动，关注员工的工作与生活平衡，以及员工的身心健康，是导轨磨床项目在社会责任层面的关键举措。这样的实践不仅增强了导轨磨床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6684"/>
      <w:r>
        <w:rPr>
          <w:rFonts w:ascii="仿宋" w:eastAsia="仿宋" w:hAnsi="仿宋" w:cs="仿宋" w:hint="eastAsia"/>
          <w:sz w:val="28"/>
          <w:lang w:eastAsia="zh-CN"/>
        </w:rPr>
        <w:t>二、导轨磨床项目选址可行性分析</w:t>
      </w:r>
      <w:bookmarkEnd w:id="5"/>
    </w:p>
    <w:p>
      <w:pPr>
        <w:pStyle w:val="Heading2"/>
        <w:rPr>
          <w:rFonts w:ascii="仿宋" w:eastAsia="仿宋" w:hAnsi="仿宋" w:cs="仿宋" w:hint="eastAsia"/>
          <w:lang w:eastAsia="zh-CN"/>
        </w:rPr>
      </w:pPr>
      <w:bookmarkStart w:id="6" w:name="_Toc28608"/>
      <w:r>
        <w:rPr>
          <w:rFonts w:ascii="仿宋" w:eastAsia="仿宋" w:hAnsi="仿宋" w:cs="仿宋" w:hint="eastAsia"/>
          <w:lang w:eastAsia="zh-CN"/>
        </w:rPr>
        <w:t>(一)、导轨磨床项目选址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该导轨磨床项目选址位于XX省XX市XX区XXX街道</w:t>
      </w:r>
    </w:p>
    <w:p>
      <w:pPr>
        <w:pStyle w:val="Heading2"/>
        <w:ind w:firstLine="560" w:firstLineChars="200"/>
        <w:rPr>
          <w:rFonts w:ascii="仿宋" w:eastAsia="仿宋" w:hAnsi="仿宋" w:cs="仿宋" w:hint="eastAsia"/>
          <w:sz w:val="28"/>
          <w:lang w:eastAsia="zh-CN"/>
        </w:rPr>
      </w:pPr>
      <w:bookmarkStart w:id="7" w:name="_Toc570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导轨磨床项目的征地面积将根据导轨磨床项目的实际规模和需求进行精确规划。具体面积XXX平方米，旨在确保导轨磨床项目不仅能够满足当前的发展需求，还能够预留空间以适应未来的扩展。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净用地面积是在征地面积基础上去除不可利用面积后的实际可开发用地。具体面积XXX平方米，考虑到环保、交通、安全等多方面因素，以确保导轨磨床项目在整体利用效率上达到最优。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导轨磨床项目计划建设的建筑总规模具体面积XXX平方米。这一规模的确定综合考虑了导轨磨床项目的性质、规模，以及城市规划的相关要求，确保建筑布局与周边环境协调一致。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绿地率是导轨磨床项目用地中被规划为绿地的比例。具体面积XXX平方米，旨在通过合理规划绿地，改善导轨磨床项目周边环境，提升居民生活质量，并符合城市整体绿化规划。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容积率是用地上可以建设的建筑总体积与用地面积之比。具体面积XXX，通过合理的容积率规划，确保导轨磨床项目建筑规模与周边环境和谐共生。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确保导轨磨床项目选址与当地城市规划相一致，具体面积XXX平方米。通过与城市规划部门深入沟通，确保导轨磨床项目不仅符合城市的整体发展方向，还能够融入城市的发展布局，为城市的长远发展贡献力量。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导轨磨床项目选址符合当地产业政策，具体面积XXX平方米。这包括导轨磨床项目对当地经济的促进作用，以及对相关产业的带动效应，确保导轨磨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用地总体要求必须符合环保和可持续发展的原则，具体面积XXX平方米。通过采用绿色建筑设计、节能减排等措施，确保导轨磨床项目在建设和运营过程中对环境的影响最小化，达到可持续发展的要求。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确保导轨磨床项目选址具备必要的公共设施配套，具体面积XXX平方米。这包括交通便利性、教育、医疗等基础设施，以提高居民生活品质，使得导轨磨床项目选址更具吸引力。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考虑用地总体要求对当地社会稳定性的影响，具体面积XXX平方米。通过深入了解当地社区反馈，确保导轨磨床项目的选址和建设过程对当地社会和谐稳定产生积极作用。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导轨磨床项目选址不仅符合法规和规划，还在实际操作中具有可行性。这一全面规划将为导轨磨床项目的成功实施提供坚实的基础，确保导轨磨床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202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导轨磨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导轨磨床项目的设备规划和空间设计中，我们将采取灵活设备布局的措施。设备布局将根据实际需求进行灵活设计，避免不必要的浪费。通过合理规划设备摆放位置，我们将提高设备的利用率，减少设备间距，以确保导轨磨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导轨磨床项目内部引入共享设施的概念，例如共享会议室、办公区等。通过这种方式，我们可以减少对资源的重复建设，提高资源共享效率，从而减小导轨磨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191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导轨磨床项目的总图布置中，我们将不同功能区域进行明确的规划，以最大程度满足导轨磨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600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导轨磨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导轨磨床项目对环境的影响是综合评价的重要因素之一。我们将详细考虑选址周边的自然环境、生态保护区、水源地等情况，确保导轨磨床项目的建设和运营对环境影响最小化，并符合当地的环保法规标准。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对选址的评价还需充分考虑当地政府的产业政策和法规。我们将详细了解导轨磨床项目所在地的相关政策，确保导轨磨床项目的规划和运营与当地法规相符，降低不必要的法律风险。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考虑到社会稳定性对企业运营的重要性，我们将评估选址地区的社会安全情况、劳工关系、社区反馈等方面，以确保导轨磨床项目的建设和运营不会受到社会稳定性的负面影响。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最后，我们将综合考虑用地成本，包括土地购置费用、土地开发成本等。通过对用地成本的详细评估，我们能够做出更为精确的经济效益分析，为导轨磨床项目的投资决策提供有力支持。</w:t>
      </w:r>
    </w:p>
    <w:p>
      <w:pPr>
        <w:pStyle w:val="Heading1"/>
        <w:ind w:firstLine="560" w:firstLineChars="200"/>
        <w:rPr>
          <w:rFonts w:ascii="仿宋" w:eastAsia="仿宋" w:hAnsi="仿宋" w:cs="仿宋" w:hint="eastAsia"/>
          <w:sz w:val="28"/>
          <w:lang w:eastAsia="zh-CN"/>
        </w:rPr>
      </w:pPr>
      <w:bookmarkStart w:id="11" w:name="_Toc6746"/>
      <w:r>
        <w:rPr>
          <w:rFonts w:ascii="仿宋" w:eastAsia="仿宋" w:hAnsi="仿宋" w:cs="仿宋" w:hint="eastAsia"/>
          <w:sz w:val="28"/>
          <w:lang w:eastAsia="zh-CN"/>
        </w:rPr>
        <w:t>三、导轨磨床项目土建工程</w:t>
      </w:r>
      <w:bookmarkEnd w:id="11"/>
    </w:p>
    <w:p>
      <w:pPr>
        <w:pStyle w:val="Heading2"/>
        <w:rPr>
          <w:rFonts w:ascii="仿宋" w:eastAsia="仿宋" w:hAnsi="仿宋" w:cs="仿宋" w:hint="eastAsia"/>
          <w:lang w:eastAsia="zh-CN"/>
        </w:rPr>
      </w:pPr>
      <w:bookmarkStart w:id="12" w:name="_Toc2292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在导轨磨床项目的建筑工程设计中，我们将秉承一系列重要的设计原则，以确保导轨磨床项目建筑在功能、美观、可持续性等方面达到最佳效果。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首要原则是确保建筑的功能性得到最大化的发挥。我们将充分理解导轨磨床项目的实际需求，合理布局各个功能区域，保证建筑在满足业务需求的同时，提供高效的工作环境。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在建筑设计中，我们将综合考虑建设和运营成本。通过精细的经济效益分析，确保设计方案在高效利用资源的同时，对导轨磨床项目的长期盈利能力有积极的贡献。</w:t>
      </w:r>
    </w:p>
    <w:p>
      <w:pPr>
        <w:pStyle w:val="Heading2"/>
        <w:ind w:firstLine="560" w:firstLineChars="200"/>
        <w:rPr>
          <w:rFonts w:ascii="仿宋" w:eastAsia="仿宋" w:hAnsi="仿宋" w:cs="仿宋" w:hint="eastAsia"/>
          <w:sz w:val="28"/>
          <w:lang w:eastAsia="zh-CN"/>
        </w:rPr>
      </w:pPr>
      <w:bookmarkStart w:id="13" w:name="_Toc1618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导轨磨床项目的土建工程设计中，我们将精准设定设计年限，结合导轨磨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导轨磨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9582"/>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导轨磨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导轨磨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导轨磨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098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本期工程导轨磨床项目预计总建筑面积XXX平方米，其中：计容建筑面积XXX平方米，计划建筑工程投资XX万元，占导轨磨床项目总投资的XX%。</w:t>
      </w:r>
    </w:p>
    <w:p>
      <w:pPr>
        <w:pStyle w:val="Heading1"/>
        <w:ind w:firstLine="560" w:firstLineChars="200"/>
        <w:rPr>
          <w:rFonts w:ascii="仿宋" w:eastAsia="仿宋" w:hAnsi="仿宋" w:cs="仿宋" w:hint="eastAsia"/>
          <w:sz w:val="28"/>
          <w:lang w:eastAsia="zh-CN"/>
        </w:rPr>
      </w:pPr>
      <w:bookmarkStart w:id="16" w:name="_Toc18895"/>
      <w:r>
        <w:rPr>
          <w:rFonts w:ascii="仿宋" w:eastAsia="仿宋" w:hAnsi="仿宋" w:cs="仿宋" w:hint="eastAsia"/>
          <w:sz w:val="28"/>
          <w:lang w:eastAsia="zh-CN"/>
        </w:rPr>
        <w:t>四、导轨磨床项目建设单位说明</w:t>
      </w:r>
      <w:bookmarkEnd w:id="16"/>
    </w:p>
    <w:p>
      <w:pPr>
        <w:pStyle w:val="Heading2"/>
        <w:rPr>
          <w:rFonts w:ascii="仿宋" w:eastAsia="仿宋" w:hAnsi="仿宋" w:cs="仿宋" w:hint="eastAsia"/>
          <w:lang w:eastAsia="zh-CN"/>
        </w:rPr>
      </w:pPr>
      <w:bookmarkStart w:id="17" w:name="_Toc6582"/>
      <w:r>
        <w:rPr>
          <w:rFonts w:ascii="仿宋" w:eastAsia="仿宋" w:hAnsi="仿宋" w:cs="仿宋" w:hint="eastAsia"/>
          <w:lang w:eastAsia="zh-CN"/>
        </w:rPr>
        <w:t>(一)、导轨磨床项目承办单位基本情况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9096"/>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导轨磨床项目承办单位的XXXX，我们着眼于实现可持续的经济效益。通过技术创新和解决方案的提供，公司预计在导轨磨床项目执行期间将获得可观的收入增长。这一收入来源主要包括导轨磨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同时，我们注重成本控制和效率提升，以确保导轨磨床项目的可持续盈利。透过精细的管理和资源优化，公司期望实现导轨磨床项目利润最大化。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导轨磨床项目实施进行全面的投资评估，包括导轨磨床项目启动阶段的资金投入和后续运营成本。通过对导轨磨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导轨磨床项目实施过程中具备足够的资金流动性，公司将进行详尽的现金流分析。这包括资金需求的合理预测、导轨磨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0320"/>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18578"/>
      <w:r>
        <w:rPr>
          <w:rFonts w:ascii="仿宋" w:eastAsia="仿宋" w:hAnsi="仿宋" w:cs="仿宋" w:hint="eastAsia"/>
          <w:lang w:eastAsia="zh-CN"/>
        </w:rPr>
        <w:t>(一)、导轨磨床行业分析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导轨磨床行业一直以来都是市场的关注焦点。行业内的发展趋势、竞争态势以及潜在机会都对导轨磨床项目的推进产生深远的影响。通过深入研究行业的整体概貌，我们将更好地理解行业的核心特征，为导轨磨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导轨磨床行业，技术一直是推动创新和发展的关键因素。我们将对当前技术趋势进行详尽分析，包括但不限于人工智能、大数据应用、先进制造技术等。这有助于导轨磨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导轨磨床项目成功的基础。我们将对主要竞争对手进行深入研究，包括其市场份额、产品特点、市场定位等。通过全面了解竞争对手的优势和劣势，导轨磨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23562"/>
      <w:r>
        <w:rPr>
          <w:rFonts w:ascii="仿宋" w:eastAsia="仿宋" w:hAnsi="仿宋" w:cs="仿宋" w:hint="eastAsia"/>
          <w:sz w:val="28"/>
          <w:lang w:eastAsia="zh-CN"/>
        </w:rPr>
        <w:t>(二)、导轨磨床市场分析预测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通过对市场规模的深入调研，我们将预测导轨磨床市场未来的增长趋势。这包括市场的整体规模、各细分领域的发展趋势等。导轨磨床项目可以根据市场的扩张速度和潜在机会，制定更符合市场需求的发展策略。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导轨磨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导轨磨床项目实施过程中需要充分考虑的因素。我们将对市场风险进行全面评估，包括但不限于政策法规风险、市场竞争风险、技术变革风险等。通过对潜在风险的深入分析，导轨磨床项目可以制定相应的风险缓解策略，降低不确定性对导轨磨床项目的影响。</w:t>
      </w:r>
    </w:p>
    <w:p>
      <w:pPr>
        <w:pStyle w:val="Heading1"/>
        <w:ind w:firstLine="560" w:firstLineChars="200"/>
        <w:rPr>
          <w:rFonts w:ascii="仿宋" w:eastAsia="仿宋" w:hAnsi="仿宋" w:cs="仿宋" w:hint="eastAsia"/>
          <w:sz w:val="28"/>
          <w:lang w:eastAsia="zh-CN"/>
        </w:rPr>
      </w:pPr>
      <w:bookmarkStart w:id="22" w:name="_Toc16922"/>
      <w:r>
        <w:rPr>
          <w:rFonts w:ascii="仿宋" w:eastAsia="仿宋" w:hAnsi="仿宋" w:cs="仿宋" w:hint="eastAsia"/>
          <w:sz w:val="28"/>
          <w:lang w:eastAsia="zh-CN"/>
        </w:rPr>
        <w:t>六、导轨磨床项目绩效评估</w:t>
      </w:r>
      <w:bookmarkEnd w:id="22"/>
    </w:p>
    <w:p>
      <w:pPr>
        <w:pStyle w:val="Heading2"/>
        <w:rPr>
          <w:rFonts w:ascii="仿宋" w:eastAsia="仿宋" w:hAnsi="仿宋" w:cs="仿宋" w:hint="eastAsia"/>
          <w:lang w:eastAsia="zh-CN"/>
        </w:rPr>
      </w:pPr>
      <w:bookmarkStart w:id="23" w:name="_Toc30451"/>
      <w:r>
        <w:rPr>
          <w:rFonts w:ascii="仿宋" w:eastAsia="仿宋" w:hAnsi="仿宋" w:cs="仿宋" w:hint="eastAsia"/>
          <w:lang w:eastAsia="zh-CN"/>
        </w:rPr>
        <w:t>(一)、绩效评估指标</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在导轨磨床项目中，我们设计了一套全面的绩效评估指标，以确保导轨磨床项目的可控和成功交付。这些指标跨足导轨磨床项目目标、成本、进度和质量等多个维度，为我们提供了全面洞察导轨磨床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https://d.book118.com/217101146145006026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导轨磨床项目规划设计蓝图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导轨磨床项目规划设计蓝图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导轨磨床项目规划设计蓝图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导轨磨床项目规划设计蓝图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导轨磨床项目规划设计蓝图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导轨磨床项目规划设计蓝图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导轨磨床项目规划设计蓝图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导轨磨床项目规划设计蓝图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导轨磨床项目规划设计蓝图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导轨磨床项目规划设计蓝图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导轨磨床项目规划设计蓝图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导轨磨床项目规划设计蓝图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导轨磨床项目规划设计蓝图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导轨磨床项目规划设计蓝图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导轨磨床项目规划设计蓝图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导轨磨床项目规划设计蓝图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导轨磨床项目规划设计蓝图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225068"/>
    <w:rsid w:val="3A2250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7101146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2024-01-07T16:32:00Z</dcterms:created>
  <dcterms:modified xsi:type="dcterms:W3CDTF">2024-01-07T16:32:46Z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D263DA76F9A948DC8F92B799F718E3C3_11</vt:lpwstr>
  </property>
  <property fmtid="{D5CDD505-2E9C-101B-9397-08002B2CF9AE}" pid="3" name="KSOProductBuildVer">
    <vt:lpwstr>2052-12.1.0.16120</vt:lpwstr>
  </property>
</Properties>
</file>