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射频消融仪行业企业战略风险管理报告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13" w:history="1">
        <w:r>
          <w:rPr>
            <w:rFonts w:ascii="仿宋" w:eastAsia="仿宋" w:hAnsi="仿宋" w:cs="仿宋" w:hint="eastAsia"/>
            <w:lang w:eastAsia="zh-CN"/>
          </w:rPr>
          <w:t>概论</w:t>
        </w:r>
        <w:r>
          <w:tab/>
        </w:r>
        <w:r>
          <w:fldChar w:fldCharType="begin"/>
        </w:r>
        <w:r>
          <w:instrText xml:space="preserve"> PAGEREF _Toc23113 \h </w:instrText>
        </w:r>
        <w:r>
          <w:fldChar w:fldCharType="separate"/>
        </w:r>
        <w:r>
          <w:t>4</w:t>
        </w:r>
        <w:r>
          <w:fldChar w:fldCharType="end"/>
        </w:r>
      </w:hyperlink>
    </w:p>
    <w:p>
      <w:pPr>
        <w:pStyle w:val="TOC1"/>
        <w:tabs>
          <w:tab w:val="right" w:leader="dot" w:pos="8306"/>
        </w:tabs>
      </w:pPr>
      <w:hyperlink w:anchor="_Toc32282" w:history="1">
        <w:r>
          <w:rPr>
            <w:rFonts w:ascii="仿宋" w:eastAsia="仿宋" w:hAnsi="仿宋" w:cs="仿宋" w:hint="eastAsia"/>
            <w:lang w:eastAsia="zh-CN"/>
          </w:rPr>
          <w:t>一、射频消融仪项目概论</w:t>
        </w:r>
        <w:r>
          <w:tab/>
        </w:r>
        <w:r>
          <w:fldChar w:fldCharType="begin"/>
        </w:r>
        <w:r>
          <w:instrText xml:space="preserve"> PAGEREF _Toc32282 \h </w:instrText>
        </w:r>
        <w:r>
          <w:fldChar w:fldCharType="separate"/>
        </w:r>
        <w:r>
          <w:t>4</w:t>
        </w:r>
        <w:r>
          <w:fldChar w:fldCharType="end"/>
        </w:r>
      </w:hyperlink>
    </w:p>
    <w:p>
      <w:pPr>
        <w:pStyle w:val="TOC2"/>
        <w:tabs>
          <w:tab w:val="right" w:leader="dot" w:pos="8306"/>
        </w:tabs>
      </w:pPr>
      <w:hyperlink w:anchor="_Toc13189" w:history="1">
        <w:r>
          <w:rPr>
            <w:rFonts w:ascii="仿宋" w:eastAsia="仿宋" w:hAnsi="仿宋" w:cs="仿宋" w:hint="eastAsia"/>
            <w:lang w:eastAsia="zh-CN"/>
          </w:rPr>
          <w:t>(一)、射频消融仪项目概述</w:t>
        </w:r>
        <w:r>
          <w:tab/>
        </w:r>
        <w:r>
          <w:fldChar w:fldCharType="begin"/>
        </w:r>
        <w:r>
          <w:instrText xml:space="preserve"> PAGEREF _Toc13189 \h </w:instrText>
        </w:r>
        <w:r>
          <w:fldChar w:fldCharType="separate"/>
        </w:r>
        <w:r>
          <w:t>4</w:t>
        </w:r>
        <w:r>
          <w:fldChar w:fldCharType="end"/>
        </w:r>
      </w:hyperlink>
    </w:p>
    <w:p>
      <w:pPr>
        <w:pStyle w:val="TOC2"/>
        <w:tabs>
          <w:tab w:val="right" w:leader="dot" w:pos="8306"/>
        </w:tabs>
      </w:pPr>
      <w:hyperlink w:anchor="_Toc1050" w:history="1">
        <w:r>
          <w:rPr>
            <w:rFonts w:ascii="仿宋" w:eastAsia="仿宋" w:hAnsi="仿宋" w:cs="仿宋" w:hint="eastAsia"/>
            <w:lang w:eastAsia="zh-CN"/>
          </w:rPr>
          <w:t>(二)、射频消融仪项目总投资及资金构成</w:t>
        </w:r>
        <w:r>
          <w:tab/>
        </w:r>
        <w:r>
          <w:fldChar w:fldCharType="begin"/>
        </w:r>
        <w:r>
          <w:instrText xml:space="preserve"> PAGEREF _Toc1050 \h </w:instrText>
        </w:r>
        <w:r>
          <w:fldChar w:fldCharType="separate"/>
        </w:r>
        <w:r>
          <w:t>5</w:t>
        </w:r>
        <w:r>
          <w:fldChar w:fldCharType="end"/>
        </w:r>
      </w:hyperlink>
    </w:p>
    <w:p>
      <w:pPr>
        <w:pStyle w:val="TOC2"/>
        <w:tabs>
          <w:tab w:val="right" w:leader="dot" w:pos="8306"/>
        </w:tabs>
      </w:pPr>
      <w:hyperlink w:anchor="_Toc1419" w:history="1">
        <w:r>
          <w:rPr>
            <w:rFonts w:ascii="仿宋" w:eastAsia="仿宋" w:hAnsi="仿宋" w:cs="仿宋" w:hint="eastAsia"/>
            <w:lang w:eastAsia="zh-CN"/>
          </w:rPr>
          <w:t>(三)、资金筹措方案</w:t>
        </w:r>
        <w:r>
          <w:tab/>
        </w:r>
        <w:r>
          <w:fldChar w:fldCharType="begin"/>
        </w:r>
        <w:r>
          <w:instrText xml:space="preserve"> PAGEREF _Toc1419 \h </w:instrText>
        </w:r>
        <w:r>
          <w:fldChar w:fldCharType="separate"/>
        </w:r>
        <w:r>
          <w:t>6</w:t>
        </w:r>
        <w:r>
          <w:fldChar w:fldCharType="end"/>
        </w:r>
      </w:hyperlink>
    </w:p>
    <w:p>
      <w:pPr>
        <w:pStyle w:val="TOC2"/>
        <w:tabs>
          <w:tab w:val="right" w:leader="dot" w:pos="8306"/>
        </w:tabs>
      </w:pPr>
      <w:hyperlink w:anchor="_Toc5787" w:history="1">
        <w:r>
          <w:rPr>
            <w:rFonts w:ascii="仿宋" w:eastAsia="仿宋" w:hAnsi="仿宋" w:cs="仿宋" w:hint="eastAsia"/>
            <w:lang w:eastAsia="zh-CN"/>
          </w:rPr>
          <w:t>(四)、射频消融仪项目预期经济效益规划目标</w:t>
        </w:r>
        <w:r>
          <w:tab/>
        </w:r>
        <w:r>
          <w:fldChar w:fldCharType="begin"/>
        </w:r>
        <w:r>
          <w:instrText xml:space="preserve"> PAGEREF _Toc5787 \h </w:instrText>
        </w:r>
        <w:r>
          <w:fldChar w:fldCharType="separate"/>
        </w:r>
        <w:r>
          <w:t>6</w:t>
        </w:r>
        <w:r>
          <w:fldChar w:fldCharType="end"/>
        </w:r>
      </w:hyperlink>
    </w:p>
    <w:p>
      <w:pPr>
        <w:pStyle w:val="TOC2"/>
        <w:tabs>
          <w:tab w:val="right" w:leader="dot" w:pos="8306"/>
        </w:tabs>
      </w:pPr>
      <w:hyperlink w:anchor="_Toc5746" w:history="1">
        <w:r>
          <w:rPr>
            <w:rFonts w:ascii="仿宋" w:eastAsia="仿宋" w:hAnsi="仿宋" w:cs="仿宋" w:hint="eastAsia"/>
            <w:lang w:eastAsia="zh-CN"/>
          </w:rPr>
          <w:t>(五)、射频消融仪项目建设进度规划</w:t>
        </w:r>
        <w:r>
          <w:tab/>
        </w:r>
        <w:r>
          <w:fldChar w:fldCharType="begin"/>
        </w:r>
        <w:r>
          <w:instrText xml:space="preserve"> PAGEREF _Toc5746 \h </w:instrText>
        </w:r>
        <w:r>
          <w:fldChar w:fldCharType="separate"/>
        </w:r>
        <w:r>
          <w:t>7</w:t>
        </w:r>
        <w:r>
          <w:fldChar w:fldCharType="end"/>
        </w:r>
      </w:hyperlink>
    </w:p>
    <w:p>
      <w:pPr>
        <w:pStyle w:val="TOC1"/>
        <w:tabs>
          <w:tab w:val="right" w:leader="dot" w:pos="8306"/>
        </w:tabs>
      </w:pPr>
      <w:hyperlink w:anchor="_Toc25673" w:history="1">
        <w:r>
          <w:rPr>
            <w:rFonts w:ascii="仿宋" w:eastAsia="仿宋" w:hAnsi="仿宋" w:cs="仿宋" w:hint="eastAsia"/>
            <w:lang w:eastAsia="zh-CN"/>
          </w:rPr>
          <w:t>二、射频消融仪项目选址可行性分析</w:t>
        </w:r>
        <w:r>
          <w:tab/>
        </w:r>
        <w:r>
          <w:fldChar w:fldCharType="begin"/>
        </w:r>
        <w:r>
          <w:instrText xml:space="preserve"> PAGEREF _Toc25673 \h </w:instrText>
        </w:r>
        <w:r>
          <w:fldChar w:fldCharType="separate"/>
        </w:r>
        <w:r>
          <w:t>9</w:t>
        </w:r>
        <w:r>
          <w:fldChar w:fldCharType="end"/>
        </w:r>
      </w:hyperlink>
    </w:p>
    <w:p>
      <w:pPr>
        <w:pStyle w:val="TOC2"/>
        <w:tabs>
          <w:tab w:val="right" w:leader="dot" w:pos="8306"/>
        </w:tabs>
      </w:pPr>
      <w:hyperlink w:anchor="_Toc8034" w:history="1">
        <w:r>
          <w:rPr>
            <w:rFonts w:ascii="仿宋" w:eastAsia="仿宋" w:hAnsi="仿宋" w:cs="仿宋" w:hint="eastAsia"/>
            <w:lang w:eastAsia="zh-CN"/>
          </w:rPr>
          <w:t>(一)、射频消融仪项目选址</w:t>
        </w:r>
        <w:r>
          <w:tab/>
        </w:r>
        <w:r>
          <w:fldChar w:fldCharType="begin"/>
        </w:r>
        <w:r>
          <w:instrText xml:space="preserve"> PAGEREF _Toc8034 \h </w:instrText>
        </w:r>
        <w:r>
          <w:fldChar w:fldCharType="separate"/>
        </w:r>
        <w:r>
          <w:t>9</w:t>
        </w:r>
        <w:r>
          <w:fldChar w:fldCharType="end"/>
        </w:r>
      </w:hyperlink>
    </w:p>
    <w:p>
      <w:pPr>
        <w:pStyle w:val="TOC2"/>
        <w:tabs>
          <w:tab w:val="right" w:leader="dot" w:pos="8306"/>
        </w:tabs>
      </w:pPr>
      <w:hyperlink w:anchor="_Toc6700" w:history="1">
        <w:r>
          <w:rPr>
            <w:rFonts w:ascii="仿宋" w:eastAsia="仿宋" w:hAnsi="仿宋" w:cs="仿宋" w:hint="eastAsia"/>
            <w:lang w:eastAsia="zh-CN"/>
          </w:rPr>
          <w:t>(二)、用地控制指标</w:t>
        </w:r>
        <w:r>
          <w:tab/>
        </w:r>
        <w:r>
          <w:fldChar w:fldCharType="begin"/>
        </w:r>
        <w:r>
          <w:instrText xml:space="preserve"> PAGEREF _Toc6700 \h </w:instrText>
        </w:r>
        <w:r>
          <w:fldChar w:fldCharType="separate"/>
        </w:r>
        <w:r>
          <w:t>9</w:t>
        </w:r>
        <w:r>
          <w:fldChar w:fldCharType="end"/>
        </w:r>
      </w:hyperlink>
    </w:p>
    <w:p>
      <w:pPr>
        <w:pStyle w:val="TOC2"/>
        <w:tabs>
          <w:tab w:val="right" w:leader="dot" w:pos="8306"/>
        </w:tabs>
      </w:pPr>
      <w:hyperlink w:anchor="_Toc6074" w:history="1">
        <w:r>
          <w:rPr>
            <w:rFonts w:ascii="仿宋" w:eastAsia="仿宋" w:hAnsi="仿宋" w:cs="仿宋" w:hint="eastAsia"/>
            <w:lang w:eastAsia="zh-CN"/>
          </w:rPr>
          <w:t>(三)、节约用地措施</w:t>
        </w:r>
        <w:r>
          <w:tab/>
        </w:r>
        <w:r>
          <w:fldChar w:fldCharType="begin"/>
        </w:r>
        <w:r>
          <w:instrText xml:space="preserve"> PAGEREF _Toc6074 \h </w:instrText>
        </w:r>
        <w:r>
          <w:fldChar w:fldCharType="separate"/>
        </w:r>
        <w:r>
          <w:t>11</w:t>
        </w:r>
        <w:r>
          <w:fldChar w:fldCharType="end"/>
        </w:r>
      </w:hyperlink>
    </w:p>
    <w:p>
      <w:pPr>
        <w:pStyle w:val="TOC2"/>
        <w:tabs>
          <w:tab w:val="right" w:leader="dot" w:pos="8306"/>
        </w:tabs>
      </w:pPr>
      <w:hyperlink w:anchor="_Toc16062" w:history="1">
        <w:r>
          <w:rPr>
            <w:rFonts w:ascii="仿宋" w:eastAsia="仿宋" w:hAnsi="仿宋" w:cs="仿宋" w:hint="eastAsia"/>
            <w:lang w:eastAsia="zh-CN"/>
          </w:rPr>
          <w:t>(四)、总图布置方案</w:t>
        </w:r>
        <w:r>
          <w:tab/>
        </w:r>
        <w:r>
          <w:fldChar w:fldCharType="begin"/>
        </w:r>
        <w:r>
          <w:instrText xml:space="preserve"> PAGEREF _Toc16062 \h </w:instrText>
        </w:r>
        <w:r>
          <w:fldChar w:fldCharType="separate"/>
        </w:r>
        <w:r>
          <w:t>12</w:t>
        </w:r>
        <w:r>
          <w:fldChar w:fldCharType="end"/>
        </w:r>
      </w:hyperlink>
    </w:p>
    <w:p>
      <w:pPr>
        <w:pStyle w:val="TOC2"/>
        <w:tabs>
          <w:tab w:val="right" w:leader="dot" w:pos="8306"/>
        </w:tabs>
      </w:pPr>
      <w:hyperlink w:anchor="_Toc28251" w:history="1">
        <w:r>
          <w:rPr>
            <w:rFonts w:ascii="仿宋" w:eastAsia="仿宋" w:hAnsi="仿宋" w:cs="仿宋" w:hint="eastAsia"/>
            <w:lang w:eastAsia="zh-CN"/>
          </w:rPr>
          <w:t>(五)、选址综合评价</w:t>
        </w:r>
        <w:r>
          <w:tab/>
        </w:r>
        <w:r>
          <w:fldChar w:fldCharType="begin"/>
        </w:r>
        <w:r>
          <w:instrText xml:space="preserve"> PAGEREF _Toc28251 \h </w:instrText>
        </w:r>
        <w:r>
          <w:fldChar w:fldCharType="separate"/>
        </w:r>
        <w:r>
          <w:t>13</w:t>
        </w:r>
        <w:r>
          <w:fldChar w:fldCharType="end"/>
        </w:r>
      </w:hyperlink>
    </w:p>
    <w:p>
      <w:pPr>
        <w:pStyle w:val="TOC1"/>
        <w:tabs>
          <w:tab w:val="right" w:leader="dot" w:pos="8306"/>
        </w:tabs>
      </w:pPr>
      <w:hyperlink w:anchor="_Toc9850" w:history="1">
        <w:r>
          <w:rPr>
            <w:rFonts w:ascii="仿宋" w:eastAsia="仿宋" w:hAnsi="仿宋" w:cs="仿宋" w:hint="eastAsia"/>
            <w:lang w:eastAsia="zh-CN"/>
          </w:rPr>
          <w:t>三、建设规划</w:t>
        </w:r>
        <w:r>
          <w:tab/>
        </w:r>
        <w:r>
          <w:fldChar w:fldCharType="begin"/>
        </w:r>
        <w:r>
          <w:instrText xml:space="preserve"> PAGEREF _Toc9850 \h </w:instrText>
        </w:r>
        <w:r>
          <w:fldChar w:fldCharType="separate"/>
        </w:r>
        <w:r>
          <w:t>14</w:t>
        </w:r>
        <w:r>
          <w:fldChar w:fldCharType="end"/>
        </w:r>
      </w:hyperlink>
    </w:p>
    <w:p>
      <w:pPr>
        <w:pStyle w:val="TOC2"/>
        <w:tabs>
          <w:tab w:val="right" w:leader="dot" w:pos="8306"/>
        </w:tabs>
      </w:pPr>
      <w:hyperlink w:anchor="_Toc19050" w:history="1">
        <w:r>
          <w:rPr>
            <w:rFonts w:ascii="仿宋" w:eastAsia="仿宋" w:hAnsi="仿宋" w:cs="仿宋" w:hint="eastAsia"/>
            <w:lang w:eastAsia="zh-CN"/>
          </w:rPr>
          <w:t>(一)、产品规划</w:t>
        </w:r>
        <w:r>
          <w:tab/>
        </w:r>
        <w:r>
          <w:fldChar w:fldCharType="begin"/>
        </w:r>
        <w:r>
          <w:instrText xml:space="preserve"> PAGEREF _Toc19050 \h </w:instrText>
        </w:r>
        <w:r>
          <w:fldChar w:fldCharType="separate"/>
        </w:r>
        <w:r>
          <w:t>14</w:t>
        </w:r>
        <w:r>
          <w:fldChar w:fldCharType="end"/>
        </w:r>
      </w:hyperlink>
    </w:p>
    <w:p>
      <w:pPr>
        <w:pStyle w:val="TOC2"/>
        <w:tabs>
          <w:tab w:val="right" w:leader="dot" w:pos="8306"/>
        </w:tabs>
      </w:pPr>
      <w:hyperlink w:anchor="_Toc22051" w:history="1">
        <w:r>
          <w:rPr>
            <w:rFonts w:ascii="仿宋" w:eastAsia="仿宋" w:hAnsi="仿宋" w:cs="仿宋" w:hint="eastAsia"/>
            <w:lang w:eastAsia="zh-CN"/>
          </w:rPr>
          <w:t>(二)、建设规模</w:t>
        </w:r>
        <w:r>
          <w:tab/>
        </w:r>
        <w:r>
          <w:fldChar w:fldCharType="begin"/>
        </w:r>
        <w:r>
          <w:instrText xml:space="preserve"> PAGEREF _Toc22051 \h </w:instrText>
        </w:r>
        <w:r>
          <w:fldChar w:fldCharType="separate"/>
        </w:r>
        <w:r>
          <w:t>16</w:t>
        </w:r>
        <w:r>
          <w:fldChar w:fldCharType="end"/>
        </w:r>
      </w:hyperlink>
    </w:p>
    <w:p>
      <w:pPr>
        <w:pStyle w:val="TOC1"/>
        <w:tabs>
          <w:tab w:val="right" w:leader="dot" w:pos="8306"/>
        </w:tabs>
      </w:pPr>
      <w:hyperlink w:anchor="_Toc30472" w:history="1">
        <w:r>
          <w:rPr>
            <w:rFonts w:ascii="仿宋" w:eastAsia="仿宋" w:hAnsi="仿宋" w:cs="仿宋" w:hint="eastAsia"/>
            <w:lang w:eastAsia="zh-CN"/>
          </w:rPr>
          <w:t>四、射频消融仪项目选址说明</w:t>
        </w:r>
        <w:r>
          <w:tab/>
        </w:r>
        <w:r>
          <w:fldChar w:fldCharType="begin"/>
        </w:r>
        <w:r>
          <w:instrText xml:space="preserve"> PAGEREF _Toc30472 \h </w:instrText>
        </w:r>
        <w:r>
          <w:fldChar w:fldCharType="separate"/>
        </w:r>
        <w:r>
          <w:t>17</w:t>
        </w:r>
        <w:r>
          <w:fldChar w:fldCharType="end"/>
        </w:r>
      </w:hyperlink>
    </w:p>
    <w:p>
      <w:pPr>
        <w:pStyle w:val="TOC2"/>
        <w:tabs>
          <w:tab w:val="right" w:leader="dot" w:pos="8306"/>
        </w:tabs>
      </w:pPr>
      <w:hyperlink w:anchor="_Toc2076" w:history="1">
        <w:r>
          <w:rPr>
            <w:rFonts w:ascii="仿宋" w:eastAsia="仿宋" w:hAnsi="仿宋" w:cs="仿宋" w:hint="eastAsia"/>
            <w:lang w:eastAsia="zh-CN"/>
          </w:rPr>
          <w:t>(一)、射频消融仪项目选址原则</w:t>
        </w:r>
        <w:r>
          <w:tab/>
        </w:r>
        <w:r>
          <w:fldChar w:fldCharType="begin"/>
        </w:r>
        <w:r>
          <w:instrText xml:space="preserve"> PAGEREF _Toc2076 \h </w:instrText>
        </w:r>
        <w:r>
          <w:fldChar w:fldCharType="separate"/>
        </w:r>
        <w:r>
          <w:t>17</w:t>
        </w:r>
        <w:r>
          <w:fldChar w:fldCharType="end"/>
        </w:r>
      </w:hyperlink>
    </w:p>
    <w:p>
      <w:pPr>
        <w:pStyle w:val="TOC2"/>
        <w:tabs>
          <w:tab w:val="right" w:leader="dot" w:pos="8306"/>
        </w:tabs>
      </w:pPr>
      <w:hyperlink w:anchor="_Toc31176" w:history="1">
        <w:r>
          <w:rPr>
            <w:rFonts w:ascii="仿宋" w:eastAsia="仿宋" w:hAnsi="仿宋" w:cs="仿宋" w:hint="eastAsia"/>
            <w:lang w:eastAsia="zh-CN"/>
          </w:rPr>
          <w:t>(二)、射频消融仪项目选址</w:t>
        </w:r>
        <w:r>
          <w:tab/>
        </w:r>
        <w:r>
          <w:fldChar w:fldCharType="begin"/>
        </w:r>
        <w:r>
          <w:instrText xml:space="preserve"> PAGEREF _Toc31176 \h </w:instrText>
        </w:r>
        <w:r>
          <w:fldChar w:fldCharType="separate"/>
        </w:r>
        <w:r>
          <w:t>18</w:t>
        </w:r>
        <w:r>
          <w:fldChar w:fldCharType="end"/>
        </w:r>
      </w:hyperlink>
    </w:p>
    <w:p>
      <w:pPr>
        <w:pStyle w:val="TOC2"/>
        <w:tabs>
          <w:tab w:val="right" w:leader="dot" w:pos="8306"/>
        </w:tabs>
      </w:pPr>
      <w:hyperlink w:anchor="_Toc30074" w:history="1">
        <w:r>
          <w:rPr>
            <w:rFonts w:ascii="仿宋" w:eastAsia="仿宋" w:hAnsi="仿宋" w:cs="仿宋" w:hint="eastAsia"/>
            <w:lang w:eastAsia="zh-CN"/>
          </w:rPr>
          <w:t>(三)、建设条件分析</w:t>
        </w:r>
        <w:r>
          <w:tab/>
        </w:r>
        <w:r>
          <w:fldChar w:fldCharType="begin"/>
        </w:r>
        <w:r>
          <w:instrText xml:space="preserve"> PAGEREF _Toc30074 \h </w:instrText>
        </w:r>
        <w:r>
          <w:fldChar w:fldCharType="separate"/>
        </w:r>
        <w:r>
          <w:t>20</w:t>
        </w:r>
        <w:r>
          <w:fldChar w:fldCharType="end"/>
        </w:r>
      </w:hyperlink>
    </w:p>
    <w:p>
      <w:pPr>
        <w:pStyle w:val="TOC2"/>
        <w:tabs>
          <w:tab w:val="right" w:leader="dot" w:pos="8306"/>
        </w:tabs>
      </w:pPr>
      <w:hyperlink w:anchor="_Toc4597" w:history="1">
        <w:r>
          <w:rPr>
            <w:rFonts w:ascii="仿宋" w:eastAsia="仿宋" w:hAnsi="仿宋" w:cs="仿宋" w:hint="eastAsia"/>
            <w:lang w:eastAsia="zh-CN"/>
          </w:rPr>
          <w:t>(四)、用地控制指标</w:t>
        </w:r>
        <w:r>
          <w:tab/>
        </w:r>
        <w:r>
          <w:fldChar w:fldCharType="begin"/>
        </w:r>
        <w:r>
          <w:instrText xml:space="preserve"> PAGEREF _Toc4597 \h </w:instrText>
        </w:r>
        <w:r>
          <w:fldChar w:fldCharType="separate"/>
        </w:r>
        <w:r>
          <w:t>21</w:t>
        </w:r>
        <w:r>
          <w:fldChar w:fldCharType="end"/>
        </w:r>
      </w:hyperlink>
    </w:p>
    <w:p>
      <w:pPr>
        <w:pStyle w:val="TOC2"/>
        <w:tabs>
          <w:tab w:val="right" w:leader="dot" w:pos="8306"/>
        </w:tabs>
      </w:pPr>
      <w:hyperlink w:anchor="_Toc18623" w:history="1">
        <w:r>
          <w:rPr>
            <w:rFonts w:ascii="仿宋" w:eastAsia="仿宋" w:hAnsi="仿宋" w:cs="仿宋" w:hint="eastAsia"/>
            <w:lang w:eastAsia="zh-CN"/>
          </w:rPr>
          <w:t>(五)、地总体要求</w:t>
        </w:r>
        <w:r>
          <w:tab/>
        </w:r>
        <w:r>
          <w:fldChar w:fldCharType="begin"/>
        </w:r>
        <w:r>
          <w:instrText xml:space="preserve"> PAGEREF _Toc18623 \h </w:instrText>
        </w:r>
        <w:r>
          <w:fldChar w:fldCharType="separate"/>
        </w:r>
        <w:r>
          <w:t>22</w:t>
        </w:r>
        <w:r>
          <w:fldChar w:fldCharType="end"/>
        </w:r>
      </w:hyperlink>
    </w:p>
    <w:p>
      <w:pPr>
        <w:pStyle w:val="TOC2"/>
        <w:tabs>
          <w:tab w:val="right" w:leader="dot" w:pos="8306"/>
        </w:tabs>
      </w:pPr>
      <w:hyperlink w:anchor="_Toc3812" w:history="1">
        <w:r>
          <w:rPr>
            <w:rFonts w:ascii="仿宋" w:eastAsia="仿宋" w:hAnsi="仿宋" w:cs="仿宋" w:hint="eastAsia"/>
            <w:lang w:eastAsia="zh-CN"/>
          </w:rPr>
          <w:t>(六)、节约用地措施</w:t>
        </w:r>
        <w:r>
          <w:tab/>
        </w:r>
        <w:r>
          <w:fldChar w:fldCharType="begin"/>
        </w:r>
        <w:r>
          <w:instrText xml:space="preserve"> PAGEREF _Toc3812 \h </w:instrText>
        </w:r>
        <w:r>
          <w:fldChar w:fldCharType="separate"/>
        </w:r>
        <w:r>
          <w:t>23</w:t>
        </w:r>
        <w:r>
          <w:fldChar w:fldCharType="end"/>
        </w:r>
      </w:hyperlink>
    </w:p>
    <w:p>
      <w:pPr>
        <w:pStyle w:val="TOC2"/>
        <w:tabs>
          <w:tab w:val="right" w:leader="dot" w:pos="8306"/>
        </w:tabs>
      </w:pPr>
      <w:hyperlink w:anchor="_Toc3935" w:history="1">
        <w:r>
          <w:rPr>
            <w:rFonts w:ascii="仿宋" w:eastAsia="仿宋" w:hAnsi="仿宋" w:cs="仿宋" w:hint="eastAsia"/>
            <w:lang w:eastAsia="zh-CN"/>
          </w:rPr>
          <w:t>(七)、总图布置方案</w:t>
        </w:r>
        <w:r>
          <w:tab/>
        </w:r>
        <w:r>
          <w:fldChar w:fldCharType="begin"/>
        </w:r>
        <w:r>
          <w:instrText xml:space="preserve"> PAGEREF _Toc3935 \h </w:instrText>
        </w:r>
        <w:r>
          <w:fldChar w:fldCharType="separate"/>
        </w:r>
        <w:r>
          <w:t>24</w:t>
        </w:r>
        <w:r>
          <w:fldChar w:fldCharType="end"/>
        </w:r>
      </w:hyperlink>
    </w:p>
    <w:p>
      <w:pPr>
        <w:pStyle w:val="TOC2"/>
        <w:tabs>
          <w:tab w:val="right" w:leader="dot" w:pos="8306"/>
        </w:tabs>
      </w:pPr>
      <w:hyperlink w:anchor="_Toc7645" w:history="1">
        <w:r>
          <w:rPr>
            <w:rFonts w:ascii="仿宋" w:eastAsia="仿宋" w:hAnsi="仿宋" w:cs="仿宋" w:hint="eastAsia"/>
            <w:lang w:eastAsia="zh-CN"/>
          </w:rPr>
          <w:t>(八)、选址综合评价</w:t>
        </w:r>
        <w:r>
          <w:tab/>
        </w:r>
        <w:r>
          <w:fldChar w:fldCharType="begin"/>
        </w:r>
        <w:r>
          <w:instrText xml:space="preserve"> PAGEREF _Toc7645 \h </w:instrText>
        </w:r>
        <w:r>
          <w:fldChar w:fldCharType="separate"/>
        </w:r>
        <w:r>
          <w:t>26</w:t>
        </w:r>
        <w:r>
          <w:fldChar w:fldCharType="end"/>
        </w:r>
      </w:hyperlink>
    </w:p>
    <w:p>
      <w:pPr>
        <w:pStyle w:val="TOC1"/>
        <w:tabs>
          <w:tab w:val="right" w:leader="dot" w:pos="8306"/>
        </w:tabs>
      </w:pPr>
      <w:hyperlink w:anchor="_Toc26752" w:history="1">
        <w:r>
          <w:rPr>
            <w:rFonts w:ascii="仿宋" w:eastAsia="仿宋" w:hAnsi="仿宋" w:cs="仿宋" w:hint="eastAsia"/>
            <w:lang w:eastAsia="zh-CN"/>
          </w:rPr>
          <w:t>五、射频消融仪项目概论</w:t>
        </w:r>
        <w:r>
          <w:tab/>
        </w:r>
        <w:r>
          <w:fldChar w:fldCharType="begin"/>
        </w:r>
        <w:r>
          <w:instrText xml:space="preserve"> PAGEREF _Toc26752 \h </w:instrText>
        </w:r>
        <w:r>
          <w:fldChar w:fldCharType="separate"/>
        </w:r>
        <w:r>
          <w:t>28</w:t>
        </w:r>
        <w:r>
          <w:fldChar w:fldCharType="end"/>
        </w:r>
      </w:hyperlink>
    </w:p>
    <w:p>
      <w:pPr>
        <w:pStyle w:val="TOC2"/>
        <w:tabs>
          <w:tab w:val="right" w:leader="dot" w:pos="8306"/>
        </w:tabs>
      </w:pPr>
      <w:hyperlink w:anchor="_Toc29807" w:history="1">
        <w:r>
          <w:rPr>
            <w:rFonts w:ascii="仿宋" w:eastAsia="仿宋" w:hAnsi="仿宋" w:cs="仿宋" w:hint="eastAsia"/>
            <w:lang w:eastAsia="zh-CN"/>
          </w:rPr>
          <w:t>(一)、射频消融仪项目概况</w:t>
        </w:r>
        <w:r>
          <w:tab/>
        </w:r>
        <w:r>
          <w:fldChar w:fldCharType="begin"/>
        </w:r>
        <w:r>
          <w:instrText xml:space="preserve"> PAGEREF _Toc29807 \h </w:instrText>
        </w:r>
        <w:r>
          <w:fldChar w:fldCharType="separate"/>
        </w:r>
        <w:r>
          <w:t>28</w:t>
        </w:r>
        <w:r>
          <w:fldChar w:fldCharType="end"/>
        </w:r>
      </w:hyperlink>
    </w:p>
    <w:p>
      <w:pPr>
        <w:pStyle w:val="TOC2"/>
        <w:tabs>
          <w:tab w:val="right" w:leader="dot" w:pos="8306"/>
        </w:tabs>
      </w:pPr>
      <w:hyperlink w:anchor="_Toc25229" w:history="1">
        <w:r>
          <w:rPr>
            <w:rFonts w:ascii="仿宋" w:eastAsia="仿宋" w:hAnsi="仿宋" w:cs="仿宋" w:hint="eastAsia"/>
            <w:lang w:eastAsia="zh-CN"/>
          </w:rPr>
          <w:t>(二)、射频消融仪项目目标</w:t>
        </w:r>
        <w:r>
          <w:tab/>
        </w:r>
        <w:r>
          <w:fldChar w:fldCharType="begin"/>
        </w:r>
        <w:r>
          <w:instrText xml:space="preserve"> PAGEREF _Toc25229 \h </w:instrText>
        </w:r>
        <w:r>
          <w:fldChar w:fldCharType="separate"/>
        </w:r>
        <w:r>
          <w:t>30</w:t>
        </w:r>
        <w:r>
          <w:fldChar w:fldCharType="end"/>
        </w:r>
      </w:hyperlink>
    </w:p>
    <w:p>
      <w:pPr>
        <w:pStyle w:val="TOC2"/>
        <w:tabs>
          <w:tab w:val="right" w:leader="dot" w:pos="8306"/>
        </w:tabs>
      </w:pPr>
      <w:hyperlink w:anchor="_Toc8734" w:history="1">
        <w:r>
          <w:rPr>
            <w:rFonts w:ascii="仿宋" w:eastAsia="仿宋" w:hAnsi="仿宋" w:cs="仿宋" w:hint="eastAsia"/>
            <w:lang w:eastAsia="zh-CN"/>
          </w:rPr>
          <w:t>(三)、射频消融仪项目提出的理由</w:t>
        </w:r>
        <w:r>
          <w:tab/>
        </w:r>
        <w:r>
          <w:fldChar w:fldCharType="begin"/>
        </w:r>
        <w:r>
          <w:instrText xml:space="preserve"> PAGEREF _Toc8734 \h </w:instrText>
        </w:r>
        <w:r>
          <w:fldChar w:fldCharType="separate"/>
        </w:r>
        <w:r>
          <w:t>31</w:t>
        </w:r>
        <w:r>
          <w:fldChar w:fldCharType="end"/>
        </w:r>
      </w:hyperlink>
    </w:p>
    <w:p>
      <w:pPr>
        <w:pStyle w:val="TOC2"/>
        <w:tabs>
          <w:tab w:val="right" w:leader="dot" w:pos="8306"/>
        </w:tabs>
      </w:pPr>
      <w:hyperlink w:anchor="_Toc18073" w:history="1">
        <w:r>
          <w:rPr>
            <w:rFonts w:ascii="仿宋" w:eastAsia="仿宋" w:hAnsi="仿宋" w:cs="仿宋" w:hint="eastAsia"/>
            <w:lang w:eastAsia="zh-CN"/>
          </w:rPr>
          <w:t>(四)、射频消融仪项目意义</w:t>
        </w:r>
        <w:r>
          <w:tab/>
        </w:r>
        <w:r>
          <w:fldChar w:fldCharType="begin"/>
        </w:r>
        <w:r>
          <w:instrText xml:space="preserve"> PAGEREF _Toc18073 \h </w:instrText>
        </w:r>
        <w:r>
          <w:fldChar w:fldCharType="separate"/>
        </w:r>
        <w:r>
          <w:t>32</w:t>
        </w:r>
        <w:r>
          <w:fldChar w:fldCharType="end"/>
        </w:r>
      </w:hyperlink>
    </w:p>
    <w:p>
      <w:pPr>
        <w:pStyle w:val="TOC2"/>
        <w:tabs>
          <w:tab w:val="right" w:leader="dot" w:pos="8306"/>
        </w:tabs>
      </w:pPr>
      <w:hyperlink w:anchor="_Toc27856" w:history="1">
        <w:r>
          <w:rPr>
            <w:rFonts w:ascii="仿宋" w:eastAsia="仿宋" w:hAnsi="仿宋" w:cs="仿宋" w:hint="eastAsia"/>
            <w:lang w:eastAsia="zh-CN"/>
          </w:rPr>
          <w:t>(五)、射频消融仪项目背景</w:t>
        </w:r>
        <w:r>
          <w:tab/>
        </w:r>
        <w:r>
          <w:fldChar w:fldCharType="begin"/>
        </w:r>
        <w:r>
          <w:instrText xml:space="preserve"> PAGEREF _Toc27856 \h </w:instrText>
        </w:r>
        <w:r>
          <w:fldChar w:fldCharType="separate"/>
        </w:r>
        <w:r>
          <w:t>33</w:t>
        </w:r>
        <w:r>
          <w:fldChar w:fldCharType="end"/>
        </w:r>
      </w:hyperlink>
    </w:p>
    <w:p>
      <w:pPr>
        <w:pStyle w:val="TOC1"/>
        <w:tabs>
          <w:tab w:val="right" w:leader="dot" w:pos="8306"/>
        </w:tabs>
      </w:pPr>
      <w:hyperlink w:anchor="_Toc18340" w:history="1">
        <w:r>
          <w:rPr>
            <w:rFonts w:ascii="仿宋" w:eastAsia="仿宋" w:hAnsi="仿宋" w:cs="仿宋" w:hint="eastAsia"/>
            <w:lang w:eastAsia="zh-CN"/>
          </w:rPr>
          <w:t>六、射频消融仪项目建设内容</w:t>
        </w:r>
        <w:r>
          <w:tab/>
        </w:r>
        <w:r>
          <w:fldChar w:fldCharType="begin"/>
        </w:r>
        <w:r>
          <w:instrText xml:space="preserve"> PAGEREF _Toc18340 \h </w:instrText>
        </w:r>
        <w:r>
          <w:fldChar w:fldCharType="separate"/>
        </w:r>
        <w:r>
          <w:t>34</w:t>
        </w:r>
        <w:r>
          <w:fldChar w:fldCharType="end"/>
        </w:r>
      </w:hyperlink>
    </w:p>
    <w:p>
      <w:pPr>
        <w:pStyle w:val="TOC2"/>
        <w:tabs>
          <w:tab w:val="right" w:leader="dot" w:pos="8306"/>
        </w:tabs>
      </w:pPr>
      <w:hyperlink w:anchor="_Toc30059" w:history="1">
        <w:r>
          <w:rPr>
            <w:rFonts w:ascii="仿宋" w:eastAsia="仿宋" w:hAnsi="仿宋" w:cs="仿宋" w:hint="eastAsia"/>
            <w:lang w:eastAsia="zh-CN"/>
          </w:rPr>
          <w:t>(一)、建筑工程</w:t>
        </w:r>
        <w:r>
          <w:tab/>
        </w:r>
        <w:r>
          <w:fldChar w:fldCharType="begin"/>
        </w:r>
        <w:r>
          <w:instrText xml:space="preserve"> PAGEREF _Toc30059 \h </w:instrText>
        </w:r>
        <w:r>
          <w:fldChar w:fldCharType="separate"/>
        </w:r>
        <w:r>
          <w:t>34</w:t>
        </w:r>
        <w:r>
          <w:fldChar w:fldCharType="end"/>
        </w:r>
      </w:hyperlink>
    </w:p>
    <w:p>
      <w:pPr>
        <w:pStyle w:val="TOC2"/>
        <w:tabs>
          <w:tab w:val="right" w:leader="dot" w:pos="8306"/>
        </w:tabs>
      </w:pPr>
      <w:hyperlink w:anchor="_Toc32064" w:history="1">
        <w:r>
          <w:rPr>
            <w:rFonts w:ascii="仿宋" w:eastAsia="仿宋" w:hAnsi="仿宋" w:cs="仿宋" w:hint="eastAsia"/>
            <w:lang w:eastAsia="zh-CN"/>
          </w:rPr>
          <w:t>(二)、电气、自动控制系统</w:t>
        </w:r>
        <w:r>
          <w:tab/>
        </w:r>
        <w:r>
          <w:fldChar w:fldCharType="begin"/>
        </w:r>
        <w:r>
          <w:instrText xml:space="preserve"> PAGEREF _Toc32064 \h </w:instrText>
        </w:r>
        <w:r>
          <w:fldChar w:fldCharType="separate"/>
        </w:r>
        <w:r>
          <w:t>36</w:t>
        </w:r>
        <w:r>
          <w:fldChar w:fldCharType="end"/>
        </w:r>
      </w:hyperlink>
    </w:p>
    <w:p>
      <w:pPr>
        <w:pStyle w:val="TOC2"/>
        <w:tabs>
          <w:tab w:val="right" w:leader="dot" w:pos="8306"/>
        </w:tabs>
      </w:pPr>
      <w:hyperlink w:anchor="_Toc3701" w:history="1">
        <w:r>
          <w:rPr>
            <w:rFonts w:ascii="仿宋" w:eastAsia="仿宋" w:hAnsi="仿宋" w:cs="仿宋" w:hint="eastAsia"/>
            <w:lang w:eastAsia="zh-CN"/>
          </w:rPr>
          <w:t>(三)、通用及专用设备选择</w:t>
        </w:r>
        <w:r>
          <w:tab/>
        </w:r>
        <w:r>
          <w:fldChar w:fldCharType="begin"/>
        </w:r>
        <w:r>
          <w:instrText xml:space="preserve"> PAGEREF _Toc3701 \h </w:instrText>
        </w:r>
        <w:r>
          <w:fldChar w:fldCharType="separate"/>
        </w:r>
        <w:r>
          <w:t>37</w:t>
        </w:r>
        <w:r>
          <w:fldChar w:fldCharType="end"/>
        </w:r>
      </w:hyperlink>
    </w:p>
    <w:p>
      <w:pPr>
        <w:pStyle w:val="TOC2"/>
        <w:tabs>
          <w:tab w:val="right" w:leader="dot" w:pos="8306"/>
        </w:tabs>
      </w:pPr>
      <w:hyperlink w:anchor="_Toc3114" w:history="1">
        <w:r>
          <w:rPr>
            <w:rFonts w:ascii="仿宋" w:eastAsia="仿宋" w:hAnsi="仿宋" w:cs="仿宋" w:hint="eastAsia"/>
            <w:lang w:eastAsia="zh-CN"/>
          </w:rPr>
          <w:t>(四)、公共工程</w:t>
        </w:r>
        <w:r>
          <w:tab/>
        </w:r>
        <w:r>
          <w:fldChar w:fldCharType="begin"/>
        </w:r>
        <w:r>
          <w:instrText xml:space="preserve"> PAGEREF _Toc3114 \h </w:instrText>
        </w:r>
        <w:r>
          <w:fldChar w:fldCharType="separate"/>
        </w:r>
        <w:r>
          <w:t>39</w:t>
        </w:r>
        <w:r>
          <w:fldChar w:fldCharType="end"/>
        </w:r>
      </w:hyperlink>
    </w:p>
    <w:p>
      <w:pPr>
        <w:pStyle w:val="TOC1"/>
        <w:tabs>
          <w:tab w:val="right" w:leader="dot" w:pos="8306"/>
        </w:tabs>
      </w:pPr>
      <w:hyperlink w:anchor="_Toc15553" w:history="1">
        <w:r>
          <w:rPr>
            <w:rFonts w:ascii="仿宋" w:eastAsia="仿宋" w:hAnsi="仿宋" w:cs="仿宋" w:hint="eastAsia"/>
            <w:lang w:eastAsia="zh-CN"/>
          </w:rPr>
          <w:t>七、内部技术风险的管理与动态性</w:t>
        </w:r>
        <w:r>
          <w:tab/>
        </w:r>
        <w:r>
          <w:fldChar w:fldCharType="begin"/>
        </w:r>
        <w:r>
          <w:instrText xml:space="preserve"> PAGEREF _Toc15553 \h </w:instrText>
        </w:r>
        <w:r>
          <w:fldChar w:fldCharType="separate"/>
        </w:r>
        <w:r>
          <w:t>40</w:t>
        </w:r>
        <w:r>
          <w:fldChar w:fldCharType="end"/>
        </w:r>
      </w:hyperlink>
    </w:p>
    <w:p>
      <w:pPr>
        <w:pStyle w:val="TOC2"/>
        <w:tabs>
          <w:tab w:val="right" w:leader="dot" w:pos="8306"/>
        </w:tabs>
      </w:pPr>
      <w:hyperlink w:anchor="_Toc13516" w:history="1">
        <w:r>
          <w:rPr>
            <w:rFonts w:ascii="仿宋" w:eastAsia="仿宋" w:hAnsi="仿宋" w:cs="仿宋" w:hint="eastAsia"/>
            <w:lang w:eastAsia="zh-CN"/>
          </w:rPr>
          <w:t>(一)、内部技术风险的管理与动态性</w:t>
        </w:r>
        <w:r>
          <w:tab/>
        </w:r>
        <w:r>
          <w:fldChar w:fldCharType="begin"/>
        </w:r>
        <w:r>
          <w:instrText xml:space="preserve"> PAGEREF _Toc13516 \h </w:instrText>
        </w:r>
        <w:r>
          <w:fldChar w:fldCharType="separate"/>
        </w:r>
        <w:r>
          <w:t>40</w:t>
        </w:r>
        <w:r>
          <w:fldChar w:fldCharType="end"/>
        </w:r>
      </w:hyperlink>
    </w:p>
    <w:p>
      <w:pPr>
        <w:pStyle w:val="TOC1"/>
        <w:tabs>
          <w:tab w:val="right" w:leader="dot" w:pos="8306"/>
        </w:tabs>
      </w:pPr>
      <w:hyperlink w:anchor="_Toc23143" w:history="1">
        <w:r>
          <w:rPr>
            <w:rFonts w:ascii="仿宋" w:eastAsia="仿宋" w:hAnsi="仿宋" w:cs="仿宋" w:hint="eastAsia"/>
            <w:lang w:eastAsia="zh-CN"/>
          </w:rPr>
          <w:t>八、质量管理体系</w:t>
        </w:r>
        <w:r>
          <w:tab/>
        </w:r>
        <w:r>
          <w:fldChar w:fldCharType="begin"/>
        </w:r>
        <w:r>
          <w:instrText xml:space="preserve"> PAGEREF _Toc23143 \h </w:instrText>
        </w:r>
        <w:r>
          <w:fldChar w:fldCharType="separate"/>
        </w:r>
        <w:r>
          <w:t>42</w:t>
        </w:r>
        <w:r>
          <w:fldChar w:fldCharType="end"/>
        </w:r>
      </w:hyperlink>
    </w:p>
    <w:p>
      <w:pPr>
        <w:pStyle w:val="TOC2"/>
        <w:tabs>
          <w:tab w:val="right" w:leader="dot" w:pos="8306"/>
        </w:tabs>
      </w:pPr>
      <w:hyperlink w:anchor="_Toc32463" w:history="1">
        <w:r>
          <w:rPr>
            <w:rFonts w:ascii="仿宋" w:eastAsia="仿宋" w:hAnsi="仿宋" w:cs="仿宋" w:hint="eastAsia"/>
            <w:lang w:eastAsia="zh-CN"/>
          </w:rPr>
          <w:t>(一)、项目质量管理体系建立</w:t>
        </w:r>
        <w:r>
          <w:tab/>
        </w:r>
        <w:r>
          <w:fldChar w:fldCharType="begin"/>
        </w:r>
        <w:r>
          <w:instrText xml:space="preserve"> PAGEREF _Toc32463 \h </w:instrText>
        </w:r>
        <w:r>
          <w:fldChar w:fldCharType="separate"/>
        </w:r>
        <w:r>
          <w:t>42</w:t>
        </w:r>
        <w:r>
          <w:fldChar w:fldCharType="end"/>
        </w:r>
      </w:hyperlink>
    </w:p>
    <w:p>
      <w:pPr>
        <w:pStyle w:val="TOC2"/>
        <w:tabs>
          <w:tab w:val="right" w:leader="dot" w:pos="8306"/>
        </w:tabs>
      </w:pPr>
      <w:hyperlink w:anchor="_Toc22172" w:history="1">
        <w:r>
          <w:rPr>
            <w:rFonts w:ascii="仿宋" w:eastAsia="仿宋" w:hAnsi="仿宋" w:cs="仿宋" w:hint="eastAsia"/>
            <w:lang w:eastAsia="zh-CN"/>
          </w:rPr>
          <w:t>(二)、质量管理计划</w:t>
        </w:r>
        <w:r>
          <w:tab/>
        </w:r>
        <w:r>
          <w:fldChar w:fldCharType="begin"/>
        </w:r>
        <w:r>
          <w:instrText xml:space="preserve"> PAGEREF _Toc22172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6" w:history="1">
        <w:r>
          <w:rPr>
            <w:rFonts w:ascii="仿宋" w:eastAsia="仿宋" w:hAnsi="仿宋" w:cs="仿宋" w:hint="eastAsia"/>
            <w:lang w:eastAsia="zh-CN"/>
          </w:rPr>
          <w:t>(三)、质量检测与监控</w:t>
        </w:r>
        <w:r>
          <w:tab/>
        </w:r>
        <w:r>
          <w:fldChar w:fldCharType="begin"/>
        </w:r>
        <w:r>
          <w:instrText xml:space="preserve"> PAGEREF _Toc12826 \h </w:instrText>
        </w:r>
        <w:r>
          <w:fldChar w:fldCharType="separate"/>
        </w:r>
        <w:r>
          <w:t>45</w:t>
        </w:r>
        <w:r>
          <w:fldChar w:fldCharType="end"/>
        </w:r>
      </w:hyperlink>
    </w:p>
    <w:p>
      <w:pPr>
        <w:pStyle w:val="TOC2"/>
        <w:tabs>
          <w:tab w:val="right" w:leader="dot" w:pos="8306"/>
        </w:tabs>
      </w:pPr>
      <w:hyperlink w:anchor="_Toc8482" w:history="1">
        <w:r>
          <w:rPr>
            <w:rFonts w:ascii="仿宋" w:eastAsia="仿宋" w:hAnsi="仿宋" w:cs="仿宋" w:hint="eastAsia"/>
            <w:lang w:eastAsia="zh-CN"/>
          </w:rPr>
          <w:t>(四)、问题处理与纠正措施</w:t>
        </w:r>
        <w:r>
          <w:tab/>
        </w:r>
        <w:r>
          <w:fldChar w:fldCharType="begin"/>
        </w:r>
        <w:r>
          <w:instrText xml:space="preserve"> PAGEREF _Toc8482 \h </w:instrText>
        </w:r>
        <w:r>
          <w:fldChar w:fldCharType="separate"/>
        </w:r>
        <w:r>
          <w:t>46</w:t>
        </w:r>
        <w:r>
          <w:fldChar w:fldCharType="end"/>
        </w:r>
      </w:hyperlink>
    </w:p>
    <w:p>
      <w:pPr>
        <w:pStyle w:val="TOC2"/>
        <w:tabs>
          <w:tab w:val="right" w:leader="dot" w:pos="8306"/>
        </w:tabs>
      </w:pPr>
      <w:hyperlink w:anchor="_Toc4341" w:history="1">
        <w:r>
          <w:rPr>
            <w:rFonts w:ascii="仿宋" w:eastAsia="仿宋" w:hAnsi="仿宋" w:cs="仿宋" w:hint="eastAsia"/>
            <w:lang w:eastAsia="zh-CN"/>
          </w:rPr>
          <w:t>(五)、验收与评价</w:t>
        </w:r>
        <w:r>
          <w:tab/>
        </w:r>
        <w:r>
          <w:fldChar w:fldCharType="begin"/>
        </w:r>
        <w:r>
          <w:instrText xml:space="preserve"> PAGEREF _Toc4341 \h </w:instrText>
        </w:r>
        <w:r>
          <w:fldChar w:fldCharType="separate"/>
        </w:r>
        <w:r>
          <w:t>49</w:t>
        </w:r>
        <w:r>
          <w:fldChar w:fldCharType="end"/>
        </w:r>
      </w:hyperlink>
    </w:p>
    <w:p>
      <w:pPr>
        <w:pStyle w:val="TOC1"/>
        <w:tabs>
          <w:tab w:val="right" w:leader="dot" w:pos="8306"/>
        </w:tabs>
      </w:pPr>
      <w:hyperlink w:anchor="_Toc1642" w:history="1">
        <w:r>
          <w:rPr>
            <w:rFonts w:ascii="仿宋" w:eastAsia="仿宋" w:hAnsi="仿宋" w:cs="仿宋" w:hint="eastAsia"/>
            <w:lang w:eastAsia="zh-CN"/>
          </w:rPr>
          <w:t>九、第十三章技术与创新支持</w:t>
        </w:r>
        <w:r>
          <w:tab/>
        </w:r>
        <w:r>
          <w:fldChar w:fldCharType="begin"/>
        </w:r>
        <w:r>
          <w:instrText xml:space="preserve"> PAGEREF _Toc1642 \h </w:instrText>
        </w:r>
        <w:r>
          <w:fldChar w:fldCharType="separate"/>
        </w:r>
        <w:r>
          <w:t>51</w:t>
        </w:r>
        <w:r>
          <w:fldChar w:fldCharType="end"/>
        </w:r>
      </w:hyperlink>
    </w:p>
    <w:p>
      <w:pPr>
        <w:pStyle w:val="TOC2"/>
        <w:tabs>
          <w:tab w:val="right" w:leader="dot" w:pos="8306"/>
        </w:tabs>
      </w:pPr>
      <w:hyperlink w:anchor="_Toc9263" w:history="1">
        <w:r>
          <w:rPr>
            <w:rFonts w:ascii="仿宋" w:eastAsia="仿宋" w:hAnsi="仿宋" w:cs="仿宋" w:hint="eastAsia"/>
            <w:lang w:eastAsia="zh-CN"/>
          </w:rPr>
          <w:t>(一)、技术培训与更新</w:t>
        </w:r>
        <w:r>
          <w:tab/>
        </w:r>
        <w:r>
          <w:fldChar w:fldCharType="begin"/>
        </w:r>
        <w:r>
          <w:instrText xml:space="preserve"> PAGEREF _Toc9263 \h </w:instrText>
        </w:r>
        <w:r>
          <w:fldChar w:fldCharType="separate"/>
        </w:r>
        <w:r>
          <w:t>51</w:t>
        </w:r>
        <w:r>
          <w:fldChar w:fldCharType="end"/>
        </w:r>
      </w:hyperlink>
    </w:p>
    <w:p>
      <w:pPr>
        <w:pStyle w:val="TOC2"/>
        <w:tabs>
          <w:tab w:val="right" w:leader="dot" w:pos="8306"/>
        </w:tabs>
      </w:pPr>
      <w:hyperlink w:anchor="_Toc10659" w:history="1">
        <w:r>
          <w:rPr>
            <w:rFonts w:ascii="仿宋" w:eastAsia="仿宋" w:hAnsi="仿宋" w:cs="仿宋" w:hint="eastAsia"/>
            <w:lang w:eastAsia="zh-CN"/>
          </w:rPr>
          <w:t>(二)、创新文化与项目支持</w:t>
        </w:r>
        <w:r>
          <w:tab/>
        </w:r>
        <w:r>
          <w:fldChar w:fldCharType="begin"/>
        </w:r>
        <w:r>
          <w:instrText xml:space="preserve"> PAGEREF _Toc10659 \h </w:instrText>
        </w:r>
        <w:r>
          <w:fldChar w:fldCharType="separate"/>
        </w:r>
        <w:r>
          <w:t>51</w:t>
        </w:r>
        <w:r>
          <w:fldChar w:fldCharType="end"/>
        </w:r>
      </w:hyperlink>
    </w:p>
    <w:p>
      <w:pPr>
        <w:pStyle w:val="TOC1"/>
        <w:tabs>
          <w:tab w:val="right" w:leader="dot" w:pos="8306"/>
        </w:tabs>
      </w:pPr>
      <w:hyperlink w:anchor="_Toc12655" w:history="1">
        <w:r>
          <w:rPr>
            <w:rFonts w:ascii="仿宋" w:eastAsia="仿宋" w:hAnsi="仿宋" w:cs="仿宋" w:hint="eastAsia"/>
            <w:lang w:eastAsia="zh-CN"/>
          </w:rPr>
          <w:t>十、产品规划</w:t>
        </w:r>
        <w:r>
          <w:tab/>
        </w:r>
        <w:r>
          <w:fldChar w:fldCharType="begin"/>
        </w:r>
        <w:r>
          <w:instrText xml:space="preserve"> PAGEREF _Toc12655 \h </w:instrText>
        </w:r>
        <w:r>
          <w:fldChar w:fldCharType="separate"/>
        </w:r>
        <w:r>
          <w:t>52</w:t>
        </w:r>
        <w:r>
          <w:fldChar w:fldCharType="end"/>
        </w:r>
      </w:hyperlink>
    </w:p>
    <w:p>
      <w:pPr>
        <w:pStyle w:val="TOC2"/>
        <w:tabs>
          <w:tab w:val="right" w:leader="dot" w:pos="8306"/>
        </w:tabs>
      </w:pPr>
      <w:hyperlink w:anchor="_Toc29760" w:history="1">
        <w:r>
          <w:rPr>
            <w:rFonts w:ascii="仿宋" w:eastAsia="仿宋" w:hAnsi="仿宋" w:cs="仿宋" w:hint="eastAsia"/>
            <w:lang w:eastAsia="zh-CN"/>
          </w:rPr>
          <w:t>(一)、产品规划</w:t>
        </w:r>
        <w:r>
          <w:tab/>
        </w:r>
        <w:r>
          <w:fldChar w:fldCharType="begin"/>
        </w:r>
        <w:r>
          <w:instrText xml:space="preserve"> PAGEREF _Toc29760 \h </w:instrText>
        </w:r>
        <w:r>
          <w:fldChar w:fldCharType="separate"/>
        </w:r>
        <w:r>
          <w:t>52</w:t>
        </w:r>
        <w:r>
          <w:fldChar w:fldCharType="end"/>
        </w:r>
      </w:hyperlink>
    </w:p>
    <w:p>
      <w:pPr>
        <w:pStyle w:val="TOC2"/>
        <w:tabs>
          <w:tab w:val="right" w:leader="dot" w:pos="8306"/>
        </w:tabs>
      </w:pPr>
      <w:hyperlink w:anchor="_Toc29982" w:history="1">
        <w:r>
          <w:rPr>
            <w:rFonts w:ascii="仿宋" w:eastAsia="仿宋" w:hAnsi="仿宋" w:cs="仿宋" w:hint="eastAsia"/>
            <w:lang w:eastAsia="zh-CN"/>
          </w:rPr>
          <w:t>(二)、建设规模</w:t>
        </w:r>
        <w:r>
          <w:tab/>
        </w:r>
        <w:r>
          <w:fldChar w:fldCharType="begin"/>
        </w:r>
        <w:r>
          <w:instrText xml:space="preserve"> PAGEREF _Toc29982 \h </w:instrText>
        </w:r>
        <w:r>
          <w:fldChar w:fldCharType="separate"/>
        </w:r>
        <w:r>
          <w:t>53</w:t>
        </w:r>
        <w:r>
          <w:fldChar w:fldCharType="end"/>
        </w:r>
      </w:hyperlink>
    </w:p>
    <w:p>
      <w:pPr>
        <w:pStyle w:val="TOC1"/>
        <w:tabs>
          <w:tab w:val="right" w:leader="dot" w:pos="8306"/>
        </w:tabs>
      </w:pPr>
      <w:hyperlink w:anchor="_Toc20162" w:history="1">
        <w:r>
          <w:rPr>
            <w:rFonts w:ascii="仿宋" w:eastAsia="仿宋" w:hAnsi="仿宋" w:cs="仿宋" w:hint="eastAsia"/>
            <w:lang w:eastAsia="zh-CN"/>
          </w:rPr>
          <w:t>十一、行业壁垒</w:t>
        </w:r>
        <w:r>
          <w:tab/>
        </w:r>
        <w:r>
          <w:fldChar w:fldCharType="begin"/>
        </w:r>
        <w:r>
          <w:instrText xml:space="preserve"> PAGEREF _Toc20162 \h </w:instrText>
        </w:r>
        <w:r>
          <w:fldChar w:fldCharType="separate"/>
        </w:r>
        <w:r>
          <w:t>54</w:t>
        </w:r>
        <w:r>
          <w:fldChar w:fldCharType="end"/>
        </w:r>
      </w:hyperlink>
    </w:p>
    <w:p>
      <w:pPr>
        <w:pStyle w:val="TOC2"/>
        <w:tabs>
          <w:tab w:val="right" w:leader="dot" w:pos="8306"/>
        </w:tabs>
      </w:pPr>
      <w:hyperlink w:anchor="_Toc17545" w:history="1">
        <w:r>
          <w:rPr>
            <w:rFonts w:ascii="仿宋" w:eastAsia="仿宋" w:hAnsi="仿宋" w:cs="仿宋" w:hint="eastAsia"/>
            <w:lang w:eastAsia="zh-CN"/>
          </w:rPr>
          <w:t>(一)、供应链整合壁垒</w:t>
        </w:r>
        <w:r>
          <w:tab/>
        </w:r>
        <w:r>
          <w:fldChar w:fldCharType="begin"/>
        </w:r>
        <w:r>
          <w:instrText xml:space="preserve"> PAGEREF _Toc17545 \h </w:instrText>
        </w:r>
        <w:r>
          <w:fldChar w:fldCharType="separate"/>
        </w:r>
        <w:r>
          <w:t>54</w:t>
        </w:r>
        <w:r>
          <w:fldChar w:fldCharType="end"/>
        </w:r>
      </w:hyperlink>
    </w:p>
    <w:p>
      <w:pPr>
        <w:pStyle w:val="TOC2"/>
        <w:tabs>
          <w:tab w:val="right" w:leader="dot" w:pos="8306"/>
        </w:tabs>
      </w:pPr>
      <w:hyperlink w:anchor="_Toc21708" w:history="1">
        <w:r>
          <w:rPr>
            <w:rFonts w:ascii="仿宋" w:eastAsia="仿宋" w:hAnsi="仿宋" w:cs="仿宋" w:hint="eastAsia"/>
            <w:lang w:eastAsia="zh-CN"/>
          </w:rPr>
          <w:t>(二)、网络效应壁垒</w:t>
        </w:r>
        <w:r>
          <w:tab/>
        </w:r>
        <w:r>
          <w:fldChar w:fldCharType="begin"/>
        </w:r>
        <w:r>
          <w:instrText xml:space="preserve"> PAGEREF _Toc21708 \h </w:instrText>
        </w:r>
        <w:r>
          <w:fldChar w:fldCharType="separate"/>
        </w:r>
        <w:r>
          <w:t>54</w:t>
        </w:r>
        <w:r>
          <w:fldChar w:fldCharType="end"/>
        </w:r>
      </w:hyperlink>
    </w:p>
    <w:p>
      <w:pPr>
        <w:pStyle w:val="TOC2"/>
        <w:tabs>
          <w:tab w:val="right" w:leader="dot" w:pos="8306"/>
        </w:tabs>
      </w:pPr>
      <w:hyperlink w:anchor="_Toc8748" w:history="1">
        <w:r>
          <w:rPr>
            <w:rFonts w:ascii="仿宋" w:eastAsia="仿宋" w:hAnsi="仿宋" w:cs="仿宋" w:hint="eastAsia"/>
            <w:lang w:eastAsia="zh-CN"/>
          </w:rPr>
          <w:t>(三)、法规合规壁垒</w:t>
        </w:r>
        <w:r>
          <w:tab/>
        </w:r>
        <w:r>
          <w:fldChar w:fldCharType="begin"/>
        </w:r>
        <w:r>
          <w:instrText xml:space="preserve"> PAGEREF _Toc8748 \h </w:instrText>
        </w:r>
        <w:r>
          <w:fldChar w:fldCharType="separate"/>
        </w:r>
        <w:r>
          <w:t>55</w:t>
        </w:r>
        <w:r>
          <w:fldChar w:fldCharType="end"/>
        </w:r>
      </w:hyperlink>
    </w:p>
    <w:p>
      <w:pPr>
        <w:pStyle w:val="TOC2"/>
        <w:tabs>
          <w:tab w:val="right" w:leader="dot" w:pos="8306"/>
        </w:tabs>
      </w:pPr>
      <w:hyperlink w:anchor="_Toc1730" w:history="1">
        <w:r>
          <w:rPr>
            <w:rFonts w:ascii="仿宋" w:eastAsia="仿宋" w:hAnsi="仿宋" w:cs="仿宋" w:hint="eastAsia"/>
            <w:lang w:eastAsia="zh-CN"/>
          </w:rPr>
          <w:t>(四)、专业人才壁垒</w:t>
        </w:r>
        <w:r>
          <w:tab/>
        </w:r>
        <w:r>
          <w:fldChar w:fldCharType="begin"/>
        </w:r>
        <w:r>
          <w:instrText xml:space="preserve"> PAGEREF _Toc1730 \h </w:instrText>
        </w:r>
        <w:r>
          <w:fldChar w:fldCharType="separate"/>
        </w:r>
        <w:r>
          <w:t>55</w:t>
        </w:r>
        <w:r>
          <w:fldChar w:fldCharType="end"/>
        </w:r>
      </w:hyperlink>
    </w:p>
    <w:p>
      <w:pPr>
        <w:pStyle w:val="TOC2"/>
        <w:tabs>
          <w:tab w:val="right" w:leader="dot" w:pos="8306"/>
        </w:tabs>
      </w:pPr>
      <w:hyperlink w:anchor="_Toc23881" w:history="1">
        <w:r>
          <w:rPr>
            <w:rFonts w:ascii="仿宋" w:eastAsia="仿宋" w:hAnsi="仿宋" w:cs="仿宋" w:hint="eastAsia"/>
            <w:lang w:eastAsia="zh-CN"/>
          </w:rPr>
          <w:t>(五)、品牌忠诚度壁垒</w:t>
        </w:r>
        <w:r>
          <w:tab/>
        </w:r>
        <w:r>
          <w:fldChar w:fldCharType="begin"/>
        </w:r>
        <w:r>
          <w:instrText xml:space="preserve"> PAGEREF _Toc23881 \h </w:instrText>
        </w:r>
        <w:r>
          <w:fldChar w:fldCharType="separate"/>
        </w:r>
        <w:r>
          <w:t>55</w:t>
        </w:r>
        <w:r>
          <w:fldChar w:fldCharType="end"/>
        </w:r>
      </w:hyperlink>
    </w:p>
    <w:p>
      <w:pPr>
        <w:pStyle w:val="TOC1"/>
        <w:tabs>
          <w:tab w:val="right" w:leader="dot" w:pos="8306"/>
        </w:tabs>
      </w:pPr>
      <w:hyperlink w:anchor="_Toc19851" w:history="1">
        <w:r>
          <w:rPr>
            <w:rFonts w:ascii="仿宋" w:eastAsia="仿宋" w:hAnsi="仿宋" w:cs="仿宋" w:hint="eastAsia"/>
            <w:lang w:eastAsia="zh-CN"/>
          </w:rPr>
          <w:t>十二、市场预测</w:t>
        </w:r>
        <w:r>
          <w:tab/>
        </w:r>
        <w:r>
          <w:fldChar w:fldCharType="begin"/>
        </w:r>
        <w:r>
          <w:instrText xml:space="preserve"> PAGEREF _Toc19851 \h </w:instrText>
        </w:r>
        <w:r>
          <w:fldChar w:fldCharType="separate"/>
        </w:r>
        <w:r>
          <w:t>55</w:t>
        </w:r>
        <w:r>
          <w:fldChar w:fldCharType="end"/>
        </w:r>
      </w:hyperlink>
    </w:p>
    <w:p>
      <w:pPr>
        <w:pStyle w:val="TOC2"/>
        <w:tabs>
          <w:tab w:val="right" w:leader="dot" w:pos="8306"/>
        </w:tabs>
      </w:pPr>
      <w:hyperlink w:anchor="_Toc24371" w:history="1">
        <w:r>
          <w:rPr>
            <w:rFonts w:ascii="仿宋" w:eastAsia="仿宋" w:hAnsi="仿宋" w:cs="仿宋" w:hint="eastAsia"/>
            <w:lang w:eastAsia="zh-CN"/>
          </w:rPr>
          <w:t>(一)、增强资金保障能力</w:t>
        </w:r>
        <w:r>
          <w:tab/>
        </w:r>
        <w:r>
          <w:fldChar w:fldCharType="begin"/>
        </w:r>
        <w:r>
          <w:instrText xml:space="preserve"> PAGEREF _Toc24371 \h </w:instrText>
        </w:r>
        <w:r>
          <w:fldChar w:fldCharType="separate"/>
        </w:r>
        <w:r>
          <w:t>55</w:t>
        </w:r>
        <w:r>
          <w:fldChar w:fldCharType="end"/>
        </w:r>
      </w:hyperlink>
    </w:p>
    <w:p>
      <w:pPr>
        <w:pStyle w:val="TOC2"/>
        <w:tabs>
          <w:tab w:val="right" w:leader="dot" w:pos="8306"/>
        </w:tabs>
      </w:pPr>
      <w:hyperlink w:anchor="_Toc2343" w:history="1">
        <w:r>
          <w:rPr>
            <w:rFonts w:ascii="仿宋" w:eastAsia="仿宋" w:hAnsi="仿宋" w:cs="仿宋" w:hint="eastAsia"/>
            <w:lang w:eastAsia="zh-CN"/>
          </w:rPr>
          <w:t>(二)、营造良好投资氛围</w:t>
        </w:r>
        <w:r>
          <w:tab/>
        </w:r>
        <w:r>
          <w:fldChar w:fldCharType="begin"/>
        </w:r>
        <w:r>
          <w:instrText xml:space="preserve"> PAGEREF _Toc2343 \h </w:instrText>
        </w:r>
        <w:r>
          <w:fldChar w:fldCharType="separate"/>
        </w:r>
        <w:r>
          <w:t>57</w:t>
        </w:r>
        <w:r>
          <w:fldChar w:fldCharType="end"/>
        </w:r>
      </w:hyperlink>
    </w:p>
    <w:p>
      <w:pPr>
        <w:pStyle w:val="TOC1"/>
        <w:tabs>
          <w:tab w:val="right" w:leader="dot" w:pos="8306"/>
        </w:tabs>
      </w:pPr>
      <w:hyperlink w:anchor="_Toc7157" w:history="1">
        <w:r>
          <w:rPr>
            <w:rFonts w:ascii="仿宋" w:eastAsia="仿宋" w:hAnsi="仿宋" w:cs="仿宋" w:hint="eastAsia"/>
            <w:lang w:eastAsia="zh-CN"/>
          </w:rPr>
          <w:t>十三、市场分析</w:t>
        </w:r>
        <w:r>
          <w:tab/>
        </w:r>
        <w:r>
          <w:fldChar w:fldCharType="begin"/>
        </w:r>
        <w:r>
          <w:instrText xml:space="preserve"> PAGEREF _Toc7157 \h </w:instrText>
        </w:r>
        <w:r>
          <w:fldChar w:fldCharType="separate"/>
        </w:r>
        <w:r>
          <w:t>58</w:t>
        </w:r>
        <w:r>
          <w:fldChar w:fldCharType="end"/>
        </w:r>
      </w:hyperlink>
    </w:p>
    <w:p>
      <w:pPr>
        <w:pStyle w:val="TOC2"/>
        <w:tabs>
          <w:tab w:val="right" w:leader="dot" w:pos="8306"/>
        </w:tabs>
      </w:pPr>
      <w:hyperlink w:anchor="_Toc26939" w:history="1">
        <w:r>
          <w:rPr>
            <w:rFonts w:ascii="仿宋" w:eastAsia="仿宋" w:hAnsi="仿宋" w:cs="仿宋" w:hint="eastAsia"/>
            <w:lang w:eastAsia="zh-CN"/>
          </w:rPr>
          <w:t>(一)、目标市场概述</w:t>
        </w:r>
        <w:r>
          <w:tab/>
        </w:r>
        <w:r>
          <w:fldChar w:fldCharType="begin"/>
        </w:r>
        <w:r>
          <w:instrText xml:space="preserve"> PAGEREF _Toc26939 \h </w:instrText>
        </w:r>
        <w:r>
          <w:fldChar w:fldCharType="separate"/>
        </w:r>
        <w:r>
          <w:t>58</w:t>
        </w:r>
        <w:r>
          <w:fldChar w:fldCharType="end"/>
        </w:r>
      </w:hyperlink>
    </w:p>
    <w:p>
      <w:pPr>
        <w:pStyle w:val="TOC2"/>
        <w:tabs>
          <w:tab w:val="right" w:leader="dot" w:pos="8306"/>
        </w:tabs>
      </w:pPr>
      <w:hyperlink w:anchor="_Toc2372" w:history="1">
        <w:r>
          <w:rPr>
            <w:rFonts w:ascii="仿宋" w:eastAsia="仿宋" w:hAnsi="仿宋" w:cs="仿宋" w:hint="eastAsia"/>
            <w:lang w:eastAsia="zh-CN"/>
          </w:rPr>
          <w:t>(二)、市场趋势与机遇</w:t>
        </w:r>
        <w:r>
          <w:tab/>
        </w:r>
        <w:r>
          <w:fldChar w:fldCharType="begin"/>
        </w:r>
        <w:r>
          <w:instrText xml:space="preserve"> PAGEREF _Toc2372 \h </w:instrText>
        </w:r>
        <w:r>
          <w:fldChar w:fldCharType="separate"/>
        </w:r>
        <w:r>
          <w:t>59</w:t>
        </w:r>
        <w:r>
          <w:fldChar w:fldCharType="end"/>
        </w:r>
      </w:hyperlink>
    </w:p>
    <w:p>
      <w:pPr>
        <w:pStyle w:val="TOC2"/>
        <w:tabs>
          <w:tab w:val="right" w:leader="dot" w:pos="8306"/>
        </w:tabs>
      </w:pPr>
      <w:hyperlink w:anchor="_Toc1735" w:history="1">
        <w:r>
          <w:rPr>
            <w:rFonts w:ascii="仿宋" w:eastAsia="仿宋" w:hAnsi="仿宋" w:cs="仿宋" w:hint="eastAsia"/>
            <w:lang w:eastAsia="zh-CN"/>
          </w:rPr>
          <w:t>(三)、竞争环境分析</w:t>
        </w:r>
        <w:r>
          <w:tab/>
        </w:r>
        <w:r>
          <w:fldChar w:fldCharType="begin"/>
        </w:r>
        <w:r>
          <w:instrText xml:space="preserve"> PAGEREF _Toc1735 \h </w:instrText>
        </w:r>
        <w:r>
          <w:fldChar w:fldCharType="separate"/>
        </w:r>
        <w:r>
          <w:t>60</w:t>
        </w:r>
        <w:r>
          <w:fldChar w:fldCharType="end"/>
        </w:r>
      </w:hyperlink>
    </w:p>
    <w:p>
      <w:pPr>
        <w:pStyle w:val="TOC2"/>
        <w:tabs>
          <w:tab w:val="right" w:leader="dot" w:pos="8306"/>
        </w:tabs>
      </w:pPr>
      <w:hyperlink w:anchor="_Toc21973" w:history="1">
        <w:r>
          <w:rPr>
            <w:rFonts w:ascii="仿宋" w:eastAsia="仿宋" w:hAnsi="仿宋" w:cs="仿宋" w:hint="eastAsia"/>
            <w:lang w:eastAsia="zh-CN"/>
          </w:rPr>
          <w:t>(四)、目标客户群</w:t>
        </w:r>
        <w:r>
          <w:tab/>
        </w:r>
        <w:r>
          <w:fldChar w:fldCharType="begin"/>
        </w:r>
        <w:r>
          <w:instrText xml:space="preserve"> PAGEREF _Toc21973 \h </w:instrText>
        </w:r>
        <w:r>
          <w:fldChar w:fldCharType="separate"/>
        </w:r>
        <w:r>
          <w:t>61</w:t>
        </w:r>
        <w:r>
          <w:fldChar w:fldCharType="end"/>
        </w:r>
      </w:hyperlink>
    </w:p>
    <w:p>
      <w:pPr>
        <w:pStyle w:val="TOC1"/>
        <w:tabs>
          <w:tab w:val="right" w:leader="dot" w:pos="8306"/>
        </w:tabs>
      </w:pPr>
      <w:hyperlink w:anchor="_Toc12436" w:history="1">
        <w:r>
          <w:rPr>
            <w:rFonts w:ascii="仿宋" w:eastAsia="仿宋" w:hAnsi="仿宋" w:cs="仿宋" w:hint="eastAsia"/>
            <w:lang w:eastAsia="zh-CN"/>
          </w:rPr>
          <w:t>十四、沟通与利益相关者关系</w:t>
        </w:r>
        <w:r>
          <w:tab/>
        </w:r>
        <w:r>
          <w:fldChar w:fldCharType="begin"/>
        </w:r>
        <w:r>
          <w:instrText xml:space="preserve"> PAGEREF _Toc12436 \h </w:instrText>
        </w:r>
        <w:r>
          <w:fldChar w:fldCharType="separate"/>
        </w:r>
        <w:r>
          <w:t>63</w:t>
        </w:r>
        <w:r>
          <w:fldChar w:fldCharType="end"/>
        </w:r>
      </w:hyperlink>
    </w:p>
    <w:p>
      <w:pPr>
        <w:pStyle w:val="TOC2"/>
        <w:tabs>
          <w:tab w:val="right" w:leader="dot" w:pos="8306"/>
        </w:tabs>
      </w:pPr>
      <w:hyperlink w:anchor="_Toc11408" w:history="1">
        <w:r>
          <w:rPr>
            <w:rFonts w:ascii="仿宋" w:eastAsia="仿宋" w:hAnsi="仿宋" w:cs="仿宋" w:hint="eastAsia"/>
            <w:lang w:eastAsia="zh-CN"/>
          </w:rPr>
          <w:t>(一)、制定沟通计划</w:t>
        </w:r>
        <w:r>
          <w:tab/>
        </w:r>
        <w:r>
          <w:fldChar w:fldCharType="begin"/>
        </w:r>
        <w:r>
          <w:instrText xml:space="preserve"> PAGEREF _Toc11408 \h </w:instrText>
        </w:r>
        <w:r>
          <w:fldChar w:fldCharType="separate"/>
        </w:r>
        <w:r>
          <w:t>63</w:t>
        </w:r>
        <w:r>
          <w:fldChar w:fldCharType="end"/>
        </w:r>
      </w:hyperlink>
    </w:p>
    <w:p>
      <w:pPr>
        <w:pStyle w:val="TOC2"/>
        <w:tabs>
          <w:tab w:val="right" w:leader="dot" w:pos="8306"/>
        </w:tabs>
      </w:pPr>
      <w:hyperlink w:anchor="_Toc10276" w:history="1">
        <w:r>
          <w:rPr>
            <w:rFonts w:ascii="仿宋" w:eastAsia="仿宋" w:hAnsi="仿宋" w:cs="仿宋" w:hint="eastAsia"/>
            <w:lang w:eastAsia="zh-CN"/>
          </w:rPr>
          <w:t>(二)、利益相关者的识别与分析</w:t>
        </w:r>
        <w:r>
          <w:tab/>
        </w:r>
        <w:r>
          <w:fldChar w:fldCharType="begin"/>
        </w:r>
        <w:r>
          <w:instrText xml:space="preserve"> PAGEREF _Toc10276 \h </w:instrText>
        </w:r>
        <w:r>
          <w:fldChar w:fldCharType="separate"/>
        </w:r>
        <w:r>
          <w:t>65</w:t>
        </w:r>
        <w:r>
          <w:fldChar w:fldCharType="end"/>
        </w:r>
      </w:hyperlink>
    </w:p>
    <w:p>
      <w:pPr>
        <w:pStyle w:val="TOC2"/>
        <w:tabs>
          <w:tab w:val="right" w:leader="dot" w:pos="8306"/>
        </w:tabs>
      </w:pPr>
      <w:hyperlink w:anchor="_Toc27194" w:history="1">
        <w:r>
          <w:rPr>
            <w:rFonts w:ascii="仿宋" w:eastAsia="仿宋" w:hAnsi="仿宋" w:cs="仿宋" w:hint="eastAsia"/>
            <w:lang w:eastAsia="zh-CN"/>
          </w:rPr>
          <w:t>(三)、沟通策略与工具</w:t>
        </w:r>
        <w:r>
          <w:tab/>
        </w:r>
        <w:r>
          <w:fldChar w:fldCharType="begin"/>
        </w:r>
        <w:r>
          <w:instrText xml:space="preserve"> PAGEREF _Toc27194 \h </w:instrText>
        </w:r>
        <w:r>
          <w:fldChar w:fldCharType="separate"/>
        </w:r>
        <w:r>
          <w:t>66</w:t>
        </w:r>
        <w:r>
          <w:fldChar w:fldCharType="end"/>
        </w:r>
      </w:hyperlink>
    </w:p>
    <w:p>
      <w:pPr>
        <w:pStyle w:val="TOC2"/>
        <w:tabs>
          <w:tab w:val="right" w:leader="dot" w:pos="8306"/>
        </w:tabs>
      </w:pPr>
      <w:hyperlink w:anchor="_Toc15155" w:history="1">
        <w:r>
          <w:rPr>
            <w:rFonts w:ascii="仿宋" w:eastAsia="仿宋" w:hAnsi="仿宋" w:cs="仿宋" w:hint="eastAsia"/>
            <w:lang w:eastAsia="zh-CN"/>
          </w:rPr>
          <w:t>(四)、利益相关者满意度测评</w:t>
        </w:r>
        <w:r>
          <w:tab/>
        </w:r>
        <w:r>
          <w:fldChar w:fldCharType="begin"/>
        </w:r>
        <w:r>
          <w:instrText xml:space="preserve"> PAGEREF _Toc15155 \h </w:instrText>
        </w:r>
        <w:r>
          <w:fldChar w:fldCharType="separate"/>
        </w:r>
        <w:r>
          <w:t>66</w:t>
        </w:r>
        <w:r>
          <w:fldChar w:fldCharType="end"/>
        </w:r>
      </w:hyperlink>
    </w:p>
    <w:p>
      <w:pPr>
        <w:pStyle w:val="TOC1"/>
        <w:tabs>
          <w:tab w:val="right" w:leader="dot" w:pos="8306"/>
        </w:tabs>
      </w:pPr>
      <w:hyperlink w:anchor="_Toc8585" w:history="1">
        <w:r>
          <w:rPr>
            <w:rFonts w:ascii="仿宋" w:eastAsia="仿宋" w:hAnsi="仿宋" w:cs="仿宋" w:hint="eastAsia"/>
            <w:lang w:eastAsia="zh-CN"/>
          </w:rPr>
          <w:t>十五、射频消融仪项目管理与监督</w:t>
        </w:r>
        <w:r>
          <w:tab/>
        </w:r>
        <w:r>
          <w:fldChar w:fldCharType="begin"/>
        </w:r>
        <w:r>
          <w:instrText xml:space="preserve"> PAGEREF _Toc8585 \h </w:instrText>
        </w:r>
        <w:r>
          <w:fldChar w:fldCharType="separate"/>
        </w:r>
        <w:r>
          <w:t>67</w:t>
        </w:r>
        <w:r>
          <w:fldChar w:fldCharType="end"/>
        </w:r>
      </w:hyperlink>
    </w:p>
    <w:p>
      <w:pPr>
        <w:pStyle w:val="TOC2"/>
        <w:tabs>
          <w:tab w:val="right" w:leader="dot" w:pos="8306"/>
        </w:tabs>
      </w:pPr>
      <w:hyperlink w:anchor="_Toc17913" w:history="1">
        <w:r>
          <w:rPr>
            <w:rFonts w:ascii="仿宋" w:eastAsia="仿宋" w:hAnsi="仿宋" w:cs="仿宋" w:hint="eastAsia"/>
            <w:lang w:eastAsia="zh-CN"/>
          </w:rPr>
          <w:t>(一)、射频消融仪项目管理体系建设</w:t>
        </w:r>
        <w:r>
          <w:tab/>
        </w:r>
        <w:r>
          <w:fldChar w:fldCharType="begin"/>
        </w:r>
        <w:r>
          <w:instrText xml:space="preserve"> PAGEREF _Toc17913 \h </w:instrText>
        </w:r>
        <w:r>
          <w:fldChar w:fldCharType="separate"/>
        </w:r>
        <w:r>
          <w:t>67</w:t>
        </w:r>
        <w:r>
          <w:fldChar w:fldCharType="end"/>
        </w:r>
      </w:hyperlink>
    </w:p>
    <w:p>
      <w:pPr>
        <w:pStyle w:val="TOC2"/>
        <w:tabs>
          <w:tab w:val="right" w:leader="dot" w:pos="8306"/>
        </w:tabs>
      </w:pPr>
      <w:hyperlink w:anchor="_Toc26816" w:history="1">
        <w:r>
          <w:rPr>
            <w:rFonts w:ascii="仿宋" w:eastAsia="仿宋" w:hAnsi="仿宋" w:cs="仿宋" w:hint="eastAsia"/>
            <w:lang w:eastAsia="zh-CN"/>
          </w:rPr>
          <w:t>(二)、射频消融仪项目进度与绩效管理</w:t>
        </w:r>
        <w:r>
          <w:tab/>
        </w:r>
        <w:r>
          <w:fldChar w:fldCharType="begin"/>
        </w:r>
        <w:r>
          <w:instrText xml:space="preserve"> PAGEREF _Toc26816 \h </w:instrText>
        </w:r>
        <w:r>
          <w:fldChar w:fldCharType="separate"/>
        </w:r>
        <w:r>
          <w:t>69</w:t>
        </w:r>
        <w:r>
          <w:fldChar w:fldCharType="end"/>
        </w:r>
      </w:hyperlink>
    </w:p>
    <w:p>
      <w:pPr>
        <w:pStyle w:val="TOC2"/>
        <w:tabs>
          <w:tab w:val="right" w:leader="dot" w:pos="8306"/>
        </w:tabs>
      </w:pPr>
      <w:hyperlink w:anchor="_Toc19671" w:history="1">
        <w:r>
          <w:rPr>
            <w:rFonts w:ascii="仿宋" w:eastAsia="仿宋" w:hAnsi="仿宋" w:cs="仿宋" w:hint="eastAsia"/>
            <w:lang w:eastAsia="zh-CN"/>
          </w:rPr>
          <w:t>(三)、风险管理与应对策略</w:t>
        </w:r>
        <w:r>
          <w:tab/>
        </w:r>
        <w:r>
          <w:fldChar w:fldCharType="begin"/>
        </w:r>
        <w:r>
          <w:instrText xml:space="preserve"> PAGEREF _Toc19671 \h </w:instrText>
        </w:r>
        <w:r>
          <w:fldChar w:fldCharType="separate"/>
        </w:r>
        <w:r>
          <w:t>71</w:t>
        </w:r>
        <w:r>
          <w:fldChar w:fldCharType="end"/>
        </w:r>
      </w:hyperlink>
    </w:p>
    <w:p>
      <w:pPr>
        <w:pStyle w:val="TOC2"/>
        <w:tabs>
          <w:tab w:val="right" w:leader="dot" w:pos="8306"/>
        </w:tabs>
      </w:pPr>
      <w:hyperlink w:anchor="_Toc1348" w:history="1">
        <w:r>
          <w:rPr>
            <w:rFonts w:ascii="仿宋" w:eastAsia="仿宋" w:hAnsi="仿宋" w:cs="仿宋" w:hint="eastAsia"/>
            <w:lang w:eastAsia="zh-CN"/>
          </w:rPr>
          <w:t>(四)、射频消融仪项目监督与评估机制</w:t>
        </w:r>
        <w:r>
          <w:tab/>
        </w:r>
        <w:r>
          <w:fldChar w:fldCharType="begin"/>
        </w:r>
        <w:r>
          <w:instrText xml:space="preserve"> PAGEREF _Toc1348 \h </w:instrText>
        </w:r>
        <w:r>
          <w:fldChar w:fldCharType="separate"/>
        </w:r>
        <w:r>
          <w:t>73</w:t>
        </w:r>
        <w:r>
          <w:fldChar w:fldCharType="end"/>
        </w:r>
      </w:hyperlink>
    </w:p>
    <w:p>
      <w:pPr>
        <w:pStyle w:val="TOC1"/>
        <w:tabs>
          <w:tab w:val="right" w:leader="dot" w:pos="8306"/>
        </w:tabs>
      </w:pPr>
      <w:hyperlink w:anchor="_Toc4115" w:history="1">
        <w:r>
          <w:rPr>
            <w:rFonts w:ascii="仿宋" w:eastAsia="仿宋" w:hAnsi="仿宋" w:cs="仿宋" w:hint="eastAsia"/>
            <w:lang w:eastAsia="zh-CN"/>
          </w:rPr>
          <w:t>十六、射频消融仪项目实施安排</w:t>
        </w:r>
        <w:r>
          <w:tab/>
        </w:r>
        <w:r>
          <w:fldChar w:fldCharType="begin"/>
        </w:r>
        <w:r>
          <w:instrText xml:space="preserve"> PAGEREF _Toc4115 \h </w:instrText>
        </w:r>
        <w:r>
          <w:fldChar w:fldCharType="separate"/>
        </w:r>
        <w:r>
          <w:t>75</w:t>
        </w:r>
        <w:r>
          <w:fldChar w:fldCharType="end"/>
        </w:r>
      </w:hyperlink>
    </w:p>
    <w:p>
      <w:pPr>
        <w:pStyle w:val="TOC2"/>
        <w:tabs>
          <w:tab w:val="right" w:leader="dot" w:pos="8306"/>
        </w:tabs>
      </w:pPr>
      <w:hyperlink w:anchor="_Toc27855" w:history="1">
        <w:r>
          <w:rPr>
            <w:rFonts w:ascii="仿宋" w:eastAsia="仿宋" w:hAnsi="仿宋" w:cs="仿宋" w:hint="eastAsia"/>
            <w:lang w:eastAsia="zh-CN"/>
          </w:rPr>
          <w:t>(一)、建设周期</w:t>
        </w:r>
        <w:r>
          <w:tab/>
        </w:r>
        <w:r>
          <w:fldChar w:fldCharType="begin"/>
        </w:r>
        <w:r>
          <w:instrText xml:space="preserve"> PAGEREF _Toc27855 \h </w:instrText>
        </w:r>
        <w:r>
          <w:fldChar w:fldCharType="separate"/>
        </w:r>
        <w:r>
          <w:t>75</w:t>
        </w:r>
        <w:r>
          <w:fldChar w:fldCharType="end"/>
        </w:r>
      </w:hyperlink>
    </w:p>
    <w:p>
      <w:pPr>
        <w:pStyle w:val="TOC2"/>
        <w:tabs>
          <w:tab w:val="right" w:leader="dot" w:pos="8306"/>
        </w:tabs>
      </w:pPr>
      <w:hyperlink w:anchor="_Toc21199" w:history="1">
        <w:r>
          <w:rPr>
            <w:rFonts w:ascii="仿宋" w:eastAsia="仿宋" w:hAnsi="仿宋" w:cs="仿宋" w:hint="eastAsia"/>
            <w:lang w:eastAsia="zh-CN"/>
          </w:rPr>
          <w:t>(二)、建设进度</w:t>
        </w:r>
        <w:r>
          <w:tab/>
        </w:r>
        <w:r>
          <w:fldChar w:fldCharType="begin"/>
        </w:r>
        <w:r>
          <w:instrText xml:space="preserve"> PAGEREF _Toc21199 \h </w:instrText>
        </w:r>
        <w:r>
          <w:fldChar w:fldCharType="separate"/>
        </w:r>
        <w:r>
          <w:t>76</w:t>
        </w:r>
        <w:r>
          <w:fldChar w:fldCharType="end"/>
        </w:r>
      </w:hyperlink>
    </w:p>
    <w:p>
      <w:pPr>
        <w:pStyle w:val="TOC2"/>
        <w:tabs>
          <w:tab w:val="right" w:leader="dot" w:pos="8306"/>
        </w:tabs>
      </w:pPr>
      <w:hyperlink w:anchor="_Toc4386" w:history="1">
        <w:r>
          <w:rPr>
            <w:rFonts w:ascii="仿宋" w:eastAsia="仿宋" w:hAnsi="仿宋" w:cs="仿宋" w:hint="eastAsia"/>
            <w:lang w:eastAsia="zh-CN"/>
          </w:rPr>
          <w:t>(三)、进度安排注意事项</w:t>
        </w:r>
        <w:r>
          <w:tab/>
        </w:r>
        <w:r>
          <w:fldChar w:fldCharType="begin"/>
        </w:r>
        <w:r>
          <w:instrText xml:space="preserve"> PAGEREF _Toc4386 \h </w:instrText>
        </w:r>
        <w:r>
          <w:fldChar w:fldCharType="separate"/>
        </w:r>
        <w:r>
          <w:t>76</w:t>
        </w:r>
        <w:r>
          <w:fldChar w:fldCharType="end"/>
        </w:r>
      </w:hyperlink>
    </w:p>
    <w:p>
      <w:pPr>
        <w:pStyle w:val="TOC2"/>
        <w:tabs>
          <w:tab w:val="right" w:leader="dot" w:pos="8306"/>
        </w:tabs>
      </w:pPr>
      <w:hyperlink w:anchor="_Toc5730" w:history="1">
        <w:r>
          <w:rPr>
            <w:rFonts w:ascii="仿宋" w:eastAsia="仿宋" w:hAnsi="仿宋" w:cs="仿宋" w:hint="eastAsia"/>
            <w:lang w:eastAsia="zh-CN"/>
          </w:rPr>
          <w:t>(四)、人力资源配置</w:t>
        </w:r>
        <w:r>
          <w:tab/>
        </w:r>
        <w:r>
          <w:fldChar w:fldCharType="begin"/>
        </w:r>
        <w:r>
          <w:instrText xml:space="preserve"> PAGEREF _Toc5730 \h </w:instrText>
        </w:r>
        <w:r>
          <w:fldChar w:fldCharType="separate"/>
        </w:r>
        <w:r>
          <w:t>77</w:t>
        </w:r>
        <w:r>
          <w:fldChar w:fldCharType="end"/>
        </w:r>
      </w:hyperlink>
    </w:p>
    <w:p>
      <w:pPr>
        <w:pStyle w:val="TOC2"/>
        <w:tabs>
          <w:tab w:val="right" w:leader="dot" w:pos="8306"/>
        </w:tabs>
      </w:pPr>
      <w:hyperlink w:anchor="_Toc21096" w:history="1">
        <w:r>
          <w:rPr>
            <w:rFonts w:ascii="仿宋" w:eastAsia="仿宋" w:hAnsi="仿宋" w:cs="仿宋" w:hint="eastAsia"/>
            <w:lang w:eastAsia="zh-CN"/>
          </w:rPr>
          <w:t>(五)、员工培训</w:t>
        </w:r>
        <w:r>
          <w:tab/>
        </w:r>
        <w:r>
          <w:fldChar w:fldCharType="begin"/>
        </w:r>
        <w:r>
          <w:instrText xml:space="preserve"> PAGEREF _Toc21096 \h </w:instrText>
        </w:r>
        <w:r>
          <w:fldChar w:fldCharType="separate"/>
        </w:r>
        <w:r>
          <w:t>78</w:t>
        </w:r>
        <w:r>
          <w:fldChar w:fldCharType="end"/>
        </w:r>
      </w:hyperlink>
    </w:p>
    <w:p>
      <w:pPr>
        <w:pStyle w:val="TOC2"/>
        <w:tabs>
          <w:tab w:val="right" w:leader="dot" w:pos="8306"/>
        </w:tabs>
      </w:pPr>
      <w:hyperlink w:anchor="_Toc21939" w:history="1">
        <w:r>
          <w:rPr>
            <w:rFonts w:ascii="仿宋" w:eastAsia="仿宋" w:hAnsi="仿宋" w:cs="仿宋" w:hint="eastAsia"/>
            <w:lang w:eastAsia="zh-CN"/>
          </w:rPr>
          <w:t>(六)、射频消融仪项目实施保障</w:t>
        </w:r>
        <w:r>
          <w:tab/>
        </w:r>
        <w:r>
          <w:fldChar w:fldCharType="begin"/>
        </w:r>
        <w:r>
          <w:instrText xml:space="preserve"> PAGEREF _Toc21939 \h </w:instrText>
        </w:r>
        <w:r>
          <w:fldChar w:fldCharType="separate"/>
        </w:r>
        <w:r>
          <w:t>80</w:t>
        </w:r>
        <w:r>
          <w:fldChar w:fldCharType="end"/>
        </w:r>
      </w:hyperlink>
    </w:p>
    <w:p>
      <w:pPr>
        <w:pStyle w:val="TOC1"/>
        <w:tabs>
          <w:tab w:val="right" w:leader="dot" w:pos="8306"/>
        </w:tabs>
      </w:pPr>
      <w:hyperlink w:anchor="_Toc5551" w:history="1">
        <w:r>
          <w:rPr>
            <w:rFonts w:ascii="仿宋" w:eastAsia="仿宋" w:hAnsi="仿宋" w:cs="仿宋" w:hint="eastAsia"/>
            <w:lang w:eastAsia="zh-CN"/>
          </w:rPr>
          <w:t>十七、射频消融仪项目工艺及设备分析</w:t>
        </w:r>
        <w:r>
          <w:tab/>
        </w:r>
        <w:r>
          <w:fldChar w:fldCharType="begin"/>
        </w:r>
        <w:r>
          <w:instrText xml:space="preserve"> PAGEREF _Toc5551 \h </w:instrText>
        </w:r>
        <w:r>
          <w:fldChar w:fldCharType="separate"/>
        </w:r>
        <w:r>
          <w:t>80</w:t>
        </w:r>
        <w:r>
          <w:fldChar w:fldCharType="end"/>
        </w:r>
      </w:hyperlink>
    </w:p>
    <w:p>
      <w:pPr>
        <w:pStyle w:val="TOC2"/>
        <w:tabs>
          <w:tab w:val="right" w:leader="dot" w:pos="8306"/>
        </w:tabs>
      </w:pPr>
      <w:hyperlink w:anchor="_Toc26704" w:history="1">
        <w:r>
          <w:rPr>
            <w:rFonts w:ascii="仿宋" w:eastAsia="仿宋" w:hAnsi="仿宋" w:cs="仿宋" w:hint="eastAsia"/>
            <w:lang w:eastAsia="zh-CN"/>
          </w:rPr>
          <w:t>(一)、技术管理特点</w:t>
        </w:r>
        <w:r>
          <w:tab/>
        </w:r>
        <w:r>
          <w:fldChar w:fldCharType="begin"/>
        </w:r>
        <w:r>
          <w:instrText xml:space="preserve"> PAGEREF _Toc26704 \h </w:instrText>
        </w:r>
        <w:r>
          <w:fldChar w:fldCharType="separate"/>
        </w:r>
        <w:r>
          <w:t>80</w:t>
        </w:r>
        <w:r>
          <w:fldChar w:fldCharType="end"/>
        </w:r>
      </w:hyperlink>
    </w:p>
    <w:p>
      <w:pPr>
        <w:pStyle w:val="TOC2"/>
        <w:tabs>
          <w:tab w:val="right" w:leader="dot" w:pos="8306"/>
        </w:tabs>
      </w:pPr>
      <w:hyperlink w:anchor="_Toc10270" w:history="1">
        <w:r>
          <w:rPr>
            <w:rFonts w:ascii="仿宋" w:eastAsia="仿宋" w:hAnsi="仿宋" w:cs="仿宋" w:hint="eastAsia"/>
            <w:lang w:eastAsia="zh-CN"/>
          </w:rPr>
          <w:t>(二)、射频消融仪项目工艺技术设计方案</w:t>
        </w:r>
        <w:r>
          <w:tab/>
        </w:r>
        <w:r>
          <w:fldChar w:fldCharType="begin"/>
        </w:r>
        <w:r>
          <w:instrText xml:space="preserve"> PAGEREF _Toc10270 \h </w:instrText>
        </w:r>
        <w:r>
          <w:fldChar w:fldCharType="separate"/>
        </w:r>
        <w:r>
          <w:t>81</w:t>
        </w:r>
        <w:r>
          <w:fldChar w:fldCharType="end"/>
        </w:r>
      </w:hyperlink>
    </w:p>
    <w:p>
      <w:pPr>
        <w:pStyle w:val="TOC2"/>
        <w:tabs>
          <w:tab w:val="right" w:leader="dot" w:pos="8306"/>
        </w:tabs>
      </w:pPr>
      <w:hyperlink w:anchor="_Toc13139" w:history="1">
        <w:r>
          <w:rPr>
            <w:rFonts w:ascii="仿宋" w:eastAsia="仿宋" w:hAnsi="仿宋" w:cs="仿宋" w:hint="eastAsia"/>
            <w:lang w:eastAsia="zh-CN"/>
          </w:rPr>
          <w:t>(三)、设备选型方案</w:t>
        </w:r>
        <w:r>
          <w:tab/>
        </w:r>
        <w:r>
          <w:fldChar w:fldCharType="begin"/>
        </w:r>
        <w:r>
          <w:instrText xml:space="preserve"> PAGEREF _Toc13139 \h </w:instrText>
        </w:r>
        <w:r>
          <w:fldChar w:fldCharType="separate"/>
        </w:r>
        <w:r>
          <w:t>82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370" w:history="1">
        <w:r>
          <w:rPr>
            <w:rFonts w:ascii="仿宋" w:eastAsia="仿宋" w:hAnsi="仿宋" w:cs="仿宋" w:hint="eastAsia"/>
            <w:lang w:eastAsia="zh-CN"/>
          </w:rPr>
          <w:t>十八、射频消融仪项目安全现状评价报告的存档与发布</w:t>
        </w:r>
        <w:r>
          <w:tab/>
        </w:r>
        <w:r>
          <w:fldChar w:fldCharType="begin"/>
        </w:r>
        <w:r>
          <w:instrText xml:space="preserve"> PAGEREF _Toc7370 \h </w:instrText>
        </w:r>
        <w:r>
          <w:fldChar w:fldCharType="separate"/>
        </w:r>
        <w:r>
          <w:t>82</w:t>
        </w:r>
        <w:r>
          <w:fldChar w:fldCharType="end"/>
        </w:r>
      </w:hyperlink>
    </w:p>
    <w:p>
      <w:pPr>
        <w:pStyle w:val="TOC2"/>
        <w:tabs>
          <w:tab w:val="right" w:leader="dot" w:pos="8306"/>
        </w:tabs>
      </w:pPr>
      <w:hyperlink w:anchor="_Toc15953" w:history="1">
        <w:r>
          <w:rPr>
            <w:rFonts w:ascii="仿宋" w:eastAsia="仿宋" w:hAnsi="仿宋" w:cs="仿宋" w:hint="eastAsia"/>
            <w:lang w:eastAsia="zh-CN"/>
          </w:rPr>
          <w:t>(一)、存档程序</w:t>
        </w:r>
        <w:r>
          <w:tab/>
        </w:r>
        <w:r>
          <w:fldChar w:fldCharType="begin"/>
        </w:r>
        <w:r>
          <w:instrText xml:space="preserve"> PAGEREF _Toc15953 \h </w:instrText>
        </w:r>
        <w:r>
          <w:fldChar w:fldCharType="separate"/>
        </w:r>
        <w:r>
          <w:t>82</w:t>
        </w:r>
        <w:r>
          <w:fldChar w:fldCharType="end"/>
        </w:r>
      </w:hyperlink>
    </w:p>
    <w:p>
      <w:pPr>
        <w:pStyle w:val="TOC2"/>
        <w:tabs>
          <w:tab w:val="right" w:leader="dot" w:pos="8306"/>
        </w:tabs>
      </w:pPr>
      <w:hyperlink w:anchor="_Toc610" w:history="1">
        <w:r>
          <w:rPr>
            <w:rFonts w:ascii="仿宋" w:eastAsia="仿宋" w:hAnsi="仿宋" w:cs="仿宋" w:hint="eastAsia"/>
            <w:lang w:eastAsia="zh-CN"/>
          </w:rPr>
          <w:t>(二)、存档内容</w:t>
        </w:r>
        <w:r>
          <w:tab/>
        </w:r>
        <w:r>
          <w:fldChar w:fldCharType="begin"/>
        </w:r>
        <w:r>
          <w:instrText xml:space="preserve"> PAGEREF _Toc610 \h </w:instrText>
        </w:r>
        <w:r>
          <w:fldChar w:fldCharType="separate"/>
        </w:r>
        <w:r>
          <w:t>84</w:t>
        </w:r>
        <w:r>
          <w:fldChar w:fldCharType="end"/>
        </w:r>
      </w:hyperlink>
    </w:p>
    <w:p>
      <w:pPr>
        <w:pStyle w:val="TOC2"/>
        <w:tabs>
          <w:tab w:val="right" w:leader="dot" w:pos="8306"/>
        </w:tabs>
      </w:pPr>
      <w:hyperlink w:anchor="_Toc13549" w:history="1">
        <w:r>
          <w:rPr>
            <w:rFonts w:ascii="仿宋" w:eastAsia="仿宋" w:hAnsi="仿宋" w:cs="仿宋" w:hint="eastAsia"/>
            <w:lang w:eastAsia="zh-CN"/>
          </w:rPr>
          <w:t>(三)、存档地点</w:t>
        </w:r>
        <w:r>
          <w:tab/>
        </w:r>
        <w:r>
          <w:fldChar w:fldCharType="begin"/>
        </w:r>
        <w:r>
          <w:instrText xml:space="preserve"> PAGEREF _Toc13549 \h </w:instrText>
        </w:r>
        <w:r>
          <w:fldChar w:fldCharType="separate"/>
        </w:r>
        <w:r>
          <w:t>84</w:t>
        </w:r>
        <w:r>
          <w:fldChar w:fldCharType="end"/>
        </w:r>
      </w:hyperlink>
    </w:p>
    <w:p>
      <w:pPr>
        <w:pStyle w:val="TOC2"/>
        <w:tabs>
          <w:tab w:val="right" w:leader="dot" w:pos="8306"/>
        </w:tabs>
      </w:pPr>
      <w:hyperlink w:anchor="_Toc30471" w:history="1">
        <w:r>
          <w:rPr>
            <w:rFonts w:ascii="仿宋" w:eastAsia="仿宋" w:hAnsi="仿宋" w:cs="仿宋" w:hint="eastAsia"/>
            <w:lang w:eastAsia="zh-CN"/>
          </w:rPr>
          <w:t>(四)、报告发布</w:t>
        </w:r>
        <w:r>
          <w:tab/>
        </w:r>
        <w:r>
          <w:fldChar w:fldCharType="begin"/>
        </w:r>
        <w:r>
          <w:instrText xml:space="preserve"> PAGEREF _Toc30471 \h </w:instrText>
        </w:r>
        <w:r>
          <w:fldChar w:fldCharType="separate"/>
        </w:r>
        <w:r>
          <w:t>85</w:t>
        </w:r>
        <w:r>
          <w:fldChar w:fldCharType="end"/>
        </w:r>
      </w:hyperlink>
    </w:p>
    <w:p>
      <w:pPr>
        <w:pStyle w:val="TOC1"/>
        <w:tabs>
          <w:tab w:val="right" w:leader="dot" w:pos="8306"/>
        </w:tabs>
      </w:pPr>
      <w:hyperlink w:anchor="_Toc25020" w:history="1">
        <w:r>
          <w:rPr>
            <w:rFonts w:ascii="仿宋" w:eastAsia="仿宋" w:hAnsi="仿宋" w:cs="仿宋" w:hint="eastAsia"/>
            <w:lang w:eastAsia="zh-CN"/>
          </w:rPr>
          <w:t>十九、风险与危机管理</w:t>
        </w:r>
        <w:r>
          <w:tab/>
        </w:r>
        <w:r>
          <w:fldChar w:fldCharType="begin"/>
        </w:r>
        <w:r>
          <w:instrText xml:space="preserve"> PAGEREF _Toc25020 \h </w:instrText>
        </w:r>
        <w:r>
          <w:fldChar w:fldCharType="separate"/>
        </w:r>
        <w:r>
          <w:t>85</w:t>
        </w:r>
        <w:r>
          <w:fldChar w:fldCharType="end"/>
        </w:r>
      </w:hyperlink>
    </w:p>
    <w:p>
      <w:pPr>
        <w:pStyle w:val="TOC2"/>
        <w:tabs>
          <w:tab w:val="right" w:leader="dot" w:pos="8306"/>
        </w:tabs>
      </w:pPr>
      <w:hyperlink w:anchor="_Toc5124" w:history="1">
        <w:r>
          <w:rPr>
            <w:rFonts w:ascii="仿宋" w:eastAsia="仿宋" w:hAnsi="仿宋" w:cs="仿宋" w:hint="eastAsia"/>
            <w:lang w:eastAsia="zh-CN"/>
          </w:rPr>
          <w:t>(一)、风险识别与评估</w:t>
        </w:r>
        <w:r>
          <w:tab/>
        </w:r>
        <w:r>
          <w:fldChar w:fldCharType="begin"/>
        </w:r>
        <w:r>
          <w:instrText xml:space="preserve"> PAGEREF _Toc5124 \h </w:instrText>
        </w:r>
        <w:r>
          <w:fldChar w:fldCharType="separate"/>
        </w:r>
        <w:r>
          <w:t>85</w:t>
        </w:r>
        <w:r>
          <w:fldChar w:fldCharType="end"/>
        </w:r>
      </w:hyperlink>
    </w:p>
    <w:p>
      <w:pPr>
        <w:pStyle w:val="TOC2"/>
        <w:tabs>
          <w:tab w:val="right" w:leader="dot" w:pos="8306"/>
        </w:tabs>
      </w:pPr>
      <w:hyperlink w:anchor="_Toc21923" w:history="1">
        <w:r>
          <w:rPr>
            <w:rFonts w:ascii="仿宋" w:eastAsia="仿宋" w:hAnsi="仿宋" w:cs="仿宋" w:hint="eastAsia"/>
            <w:lang w:eastAsia="zh-CN"/>
          </w:rPr>
          <w:t>(二)、危机预警与应对计划</w:t>
        </w:r>
        <w:r>
          <w:tab/>
        </w:r>
        <w:r>
          <w:fldChar w:fldCharType="begin"/>
        </w:r>
        <w:r>
          <w:instrText xml:space="preserve"> PAGEREF _Toc21923 \h </w:instrText>
        </w:r>
        <w:r>
          <w:fldChar w:fldCharType="separate"/>
        </w:r>
        <w:r>
          <w:t>87</w:t>
        </w:r>
        <w:r>
          <w:fldChar w:fldCharType="end"/>
        </w:r>
      </w:hyperlink>
    </w:p>
    <w:p>
      <w:pPr>
        <w:pStyle w:val="TOC2"/>
        <w:tabs>
          <w:tab w:val="right" w:leader="dot" w:pos="8306"/>
        </w:tabs>
      </w:pPr>
      <w:hyperlink w:anchor="_Toc14417" w:history="1">
        <w:r>
          <w:rPr>
            <w:rFonts w:ascii="仿宋" w:eastAsia="仿宋" w:hAnsi="仿宋" w:cs="仿宋" w:hint="eastAsia"/>
            <w:lang w:eastAsia="zh-CN"/>
          </w:rPr>
          <w:t>(三)、信息透明与危机公关</w:t>
        </w:r>
        <w:r>
          <w:tab/>
        </w:r>
        <w:r>
          <w:fldChar w:fldCharType="begin"/>
        </w:r>
        <w:r>
          <w:instrText xml:space="preserve"> PAGEREF _Toc14417 \h </w:instrText>
        </w:r>
        <w:r>
          <w:fldChar w:fldCharType="separate"/>
        </w:r>
        <w:r>
          <w:t>88</w:t>
        </w:r>
        <w:r>
          <w:fldChar w:fldCharType="end"/>
        </w:r>
      </w:hyperlink>
    </w:p>
    <w:p>
      <w:pPr>
        <w:pStyle w:val="TOC2"/>
        <w:tabs>
          <w:tab w:val="right" w:leader="dot" w:pos="8306"/>
        </w:tabs>
      </w:pPr>
      <w:hyperlink w:anchor="_Toc18137" w:history="1">
        <w:r>
          <w:rPr>
            <w:rFonts w:ascii="仿宋" w:eastAsia="仿宋" w:hAnsi="仿宋" w:cs="仿宋" w:hint="eastAsia"/>
            <w:lang w:eastAsia="zh-CN"/>
          </w:rPr>
          <w:t>(四)、恢复与改进措施</w:t>
        </w:r>
        <w:r>
          <w:tab/>
        </w:r>
        <w:r>
          <w:fldChar w:fldCharType="begin"/>
        </w:r>
        <w:r>
          <w:instrText xml:space="preserve"> PAGEREF _Toc18137 \h </w:instrText>
        </w:r>
        <w:r>
          <w:fldChar w:fldCharType="separate"/>
        </w:r>
        <w:r>
          <w:t>89</w:t>
        </w:r>
        <w:r>
          <w:fldChar w:fldCharType="end"/>
        </w:r>
      </w:hyperlink>
    </w:p>
    <w:p>
      <w:pPr>
        <w:pStyle w:val="TOC1"/>
        <w:tabs>
          <w:tab w:val="right" w:leader="dot" w:pos="8306"/>
        </w:tabs>
      </w:pPr>
      <w:hyperlink w:anchor="_Toc12279" w:history="1">
        <w:r>
          <w:rPr>
            <w:rFonts w:ascii="仿宋" w:eastAsia="仿宋" w:hAnsi="仿宋" w:cs="仿宋" w:hint="eastAsia"/>
            <w:lang w:eastAsia="zh-CN"/>
          </w:rPr>
          <w:t>二十、射频消融仪行业企业内外不同利益主体的影响</w:t>
        </w:r>
        <w:r>
          <w:tab/>
        </w:r>
        <w:r>
          <w:fldChar w:fldCharType="begin"/>
        </w:r>
        <w:r>
          <w:instrText xml:space="preserve"> PAGEREF _Toc12279 \h </w:instrText>
        </w:r>
        <w:r>
          <w:fldChar w:fldCharType="separate"/>
        </w:r>
        <w:r>
          <w:t>91</w:t>
        </w:r>
        <w:r>
          <w:fldChar w:fldCharType="end"/>
        </w:r>
      </w:hyperlink>
    </w:p>
    <w:p>
      <w:pPr>
        <w:pStyle w:val="TOC2"/>
        <w:tabs>
          <w:tab w:val="right" w:leader="dot" w:pos="8306"/>
        </w:tabs>
      </w:pPr>
      <w:hyperlink w:anchor="_Toc19755" w:history="1">
        <w:r>
          <w:rPr>
            <w:rFonts w:ascii="仿宋" w:eastAsia="仿宋" w:hAnsi="仿宋" w:cs="仿宋" w:hint="eastAsia"/>
            <w:lang w:eastAsia="zh-CN"/>
          </w:rPr>
          <w:t>(一)、射频消融仪行业企业内外不同利益主体的影响</w:t>
        </w:r>
        <w:r>
          <w:tab/>
        </w:r>
        <w:r>
          <w:fldChar w:fldCharType="begin"/>
        </w:r>
        <w:r>
          <w:instrText xml:space="preserve"> PAGEREF _Toc19755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2282"/>
      <w:r>
        <w:rPr>
          <w:rFonts w:ascii="仿宋" w:eastAsia="仿宋" w:hAnsi="仿宋" w:cs="仿宋" w:hint="eastAsia"/>
          <w:sz w:val="28"/>
          <w:lang w:eastAsia="zh-CN"/>
        </w:rPr>
        <w:t>一、射频消融仪项目概论</w:t>
      </w:r>
      <w:bookmarkEnd w:id="2"/>
    </w:p>
    <w:p>
      <w:pPr>
        <w:pStyle w:val="Heading2"/>
        <w:rPr>
          <w:rFonts w:ascii="仿宋" w:eastAsia="仿宋" w:hAnsi="仿宋" w:cs="仿宋" w:hint="eastAsia"/>
          <w:lang w:eastAsia="zh-CN"/>
        </w:rPr>
      </w:pPr>
      <w:bookmarkStart w:id="3" w:name="_Toc13189"/>
      <w:r>
        <w:rPr>
          <w:rFonts w:ascii="仿宋" w:eastAsia="仿宋" w:hAnsi="仿宋" w:cs="仿宋" w:hint="eastAsia"/>
          <w:lang w:eastAsia="zh-CN"/>
        </w:rPr>
        <w:t>(一)、射频消融仪项目概述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射频消融仪项目基本情况摘要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承办机构为xxx企业有限公司。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射频消融仪项目类型为拓展及增建。</w:t>
      </w:r>
    </w:p>
    <w:p>
      <w:pPr>
        <w:ind w:firstLine="560" w:firstLineChars="200"/>
        <w:rPr>
          <w:rFonts w:ascii="仿宋" w:eastAsia="仿宋" w:hAnsi="仿宋" w:cs="仿宋" w:hint="eastAsia"/>
          <w:sz w:val="28"/>
        </w:rPr>
      </w:pPr>
      <w:r>
        <w:rPr>
          <w:rFonts w:ascii="仿宋" w:eastAsia="仿宋" w:hAnsi="仿宋" w:cs="仿宋" w:hint="eastAsia"/>
          <w:sz w:val="28"/>
          <w:lang w:eastAsia="zh-CN"/>
        </w:rPr>
        <w:t>3. 射频消融仪项目将在地区xxx（待定）进行建设。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射频消融仪项目的联络人是xx。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主承办单位基本情况简介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主办单位为xxx集团有限公司。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单位性质为大型综合企业。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主办单位总部位于xxx城市。</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单位的联系人是王xx。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5. 联系方式为[联系方式]。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https://d.book118.com/217111010026006046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射频消融仪行业企业战略风险管理报告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B7FE2"/>
    <w:rsid w:val="2A4B7FE2"/>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7111010026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2024-02-25T22:07:00Z</dcterms:created>
  <dcterms:modified xsi:type="dcterms:W3CDTF">2024-02-25T22:07:32Z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A3034D1C5C184D0D91CAA647EF11D0C8_11</vt:lpwstr>
  </property>
  <property fmtid="{D5CDD505-2E9C-101B-9397-08002B2CF9AE}" pid="3" name="KSOProductBuildVer">
    <vt:lpwstr>2052-12.1.0.16250</vt:lpwstr>
  </property>
</Properties>
</file>