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HITECOAT高耐蚀，耐磨化学镀镍磷合金钢板材项目计划设计方案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 w:history="1">
        <w:r>
          <w:rPr>
            <w:rFonts w:ascii="仿宋" w:eastAsia="仿宋" w:hAnsi="仿宋" w:cs="仿宋" w:hint="eastAsia"/>
            <w:lang w:eastAsia="zh-CN"/>
          </w:rPr>
          <w:t>序言</w:t>
        </w:r>
        <w:r>
          <w:tab/>
        </w:r>
        <w:r>
          <w:fldChar w:fldCharType="begin"/>
        </w:r>
        <w:r>
          <w:instrText xml:space="preserve"> PAGEREF _Toc1687 \h </w:instrText>
        </w:r>
        <w:r>
          <w:fldChar w:fldCharType="separate"/>
        </w:r>
        <w:r>
          <w:t>3</w:t>
        </w:r>
        <w:r>
          <w:fldChar w:fldCharType="end"/>
        </w:r>
      </w:hyperlink>
    </w:p>
    <w:p>
      <w:pPr>
        <w:pStyle w:val="TOC1"/>
        <w:tabs>
          <w:tab w:val="right" w:leader="dot" w:pos="8306"/>
        </w:tabs>
      </w:pPr>
      <w:hyperlink w:anchor="_Toc6922" w:history="1">
        <w:r>
          <w:rPr>
            <w:rFonts w:ascii="仿宋" w:eastAsia="仿宋" w:hAnsi="仿宋" w:cs="仿宋" w:hint="eastAsia"/>
            <w:lang w:eastAsia="zh-CN"/>
          </w:rPr>
          <w:t>一、HITECOAT高耐蚀，耐磨化学镀镍磷合金钢板材项目可持续发展</w:t>
        </w:r>
        <w:r>
          <w:tab/>
        </w:r>
        <w:r>
          <w:fldChar w:fldCharType="begin"/>
        </w:r>
        <w:r>
          <w:instrText xml:space="preserve"> PAGEREF _Toc6922 \h </w:instrText>
        </w:r>
        <w:r>
          <w:fldChar w:fldCharType="separate"/>
        </w:r>
        <w:r>
          <w:t>3</w:t>
        </w:r>
        <w:r>
          <w:fldChar w:fldCharType="end"/>
        </w:r>
      </w:hyperlink>
    </w:p>
    <w:p>
      <w:pPr>
        <w:pStyle w:val="TOC2"/>
        <w:tabs>
          <w:tab w:val="right" w:leader="dot" w:pos="8306"/>
        </w:tabs>
      </w:pPr>
      <w:hyperlink w:anchor="_Toc16986" w:history="1">
        <w:r>
          <w:rPr>
            <w:rFonts w:ascii="仿宋" w:eastAsia="仿宋" w:hAnsi="仿宋" w:cs="仿宋" w:hint="eastAsia"/>
            <w:lang w:eastAsia="zh-CN"/>
          </w:rPr>
          <w:t>(一)、可持续战略与实践</w:t>
        </w:r>
        <w:r>
          <w:tab/>
        </w:r>
        <w:r>
          <w:fldChar w:fldCharType="begin"/>
        </w:r>
        <w:r>
          <w:instrText xml:space="preserve"> PAGEREF _Toc16986 \h </w:instrText>
        </w:r>
        <w:r>
          <w:fldChar w:fldCharType="separate"/>
        </w:r>
        <w:r>
          <w:t>3</w:t>
        </w:r>
        <w:r>
          <w:fldChar w:fldCharType="end"/>
        </w:r>
      </w:hyperlink>
    </w:p>
    <w:p>
      <w:pPr>
        <w:pStyle w:val="TOC2"/>
        <w:tabs>
          <w:tab w:val="right" w:leader="dot" w:pos="8306"/>
        </w:tabs>
      </w:pPr>
      <w:hyperlink w:anchor="_Toc1309" w:history="1">
        <w:r>
          <w:rPr>
            <w:rFonts w:ascii="仿宋" w:eastAsia="仿宋" w:hAnsi="仿宋" w:cs="仿宋" w:hint="eastAsia"/>
            <w:lang w:eastAsia="zh-CN"/>
          </w:rPr>
          <w:t>(二)、环保与社会责任</w:t>
        </w:r>
        <w:r>
          <w:tab/>
        </w:r>
        <w:r>
          <w:fldChar w:fldCharType="begin"/>
        </w:r>
        <w:r>
          <w:instrText xml:space="preserve"> PAGEREF _Toc1309 \h </w:instrText>
        </w:r>
        <w:r>
          <w:fldChar w:fldCharType="separate"/>
        </w:r>
        <w:r>
          <w:t>4</w:t>
        </w:r>
        <w:r>
          <w:fldChar w:fldCharType="end"/>
        </w:r>
      </w:hyperlink>
    </w:p>
    <w:p>
      <w:pPr>
        <w:pStyle w:val="TOC1"/>
        <w:tabs>
          <w:tab w:val="right" w:leader="dot" w:pos="8306"/>
        </w:tabs>
      </w:pPr>
      <w:hyperlink w:anchor="_Toc7853" w:history="1">
        <w:r>
          <w:rPr>
            <w:rFonts w:ascii="仿宋" w:eastAsia="仿宋" w:hAnsi="仿宋" w:cs="仿宋" w:hint="eastAsia"/>
            <w:lang w:eastAsia="zh-CN"/>
          </w:rPr>
          <w:t>二、HITECOAT高耐蚀，耐磨化学镀镍磷合金钢板材项目选址可行性分析</w:t>
        </w:r>
        <w:r>
          <w:tab/>
        </w:r>
        <w:r>
          <w:fldChar w:fldCharType="begin"/>
        </w:r>
        <w:r>
          <w:instrText xml:space="preserve"> PAGEREF _Toc7853 \h </w:instrText>
        </w:r>
        <w:r>
          <w:fldChar w:fldCharType="separate"/>
        </w:r>
        <w:r>
          <w:t>5</w:t>
        </w:r>
        <w:r>
          <w:fldChar w:fldCharType="end"/>
        </w:r>
      </w:hyperlink>
    </w:p>
    <w:p>
      <w:pPr>
        <w:pStyle w:val="TOC2"/>
        <w:tabs>
          <w:tab w:val="right" w:leader="dot" w:pos="8306"/>
        </w:tabs>
      </w:pPr>
      <w:hyperlink w:anchor="_Toc18594" w:history="1">
        <w:r>
          <w:rPr>
            <w:rFonts w:ascii="仿宋" w:eastAsia="仿宋" w:hAnsi="仿宋" w:cs="仿宋" w:hint="eastAsia"/>
            <w:lang w:eastAsia="zh-CN"/>
          </w:rPr>
          <w:t>(一)、HITECOAT高耐蚀，耐磨化学镀镍磷合金钢板材项目选址</w:t>
        </w:r>
        <w:r>
          <w:tab/>
        </w:r>
        <w:r>
          <w:fldChar w:fldCharType="begin"/>
        </w:r>
        <w:r>
          <w:instrText xml:space="preserve"> PAGEREF _Toc18594 \h </w:instrText>
        </w:r>
        <w:r>
          <w:fldChar w:fldCharType="separate"/>
        </w:r>
        <w:r>
          <w:t>5</w:t>
        </w:r>
        <w:r>
          <w:fldChar w:fldCharType="end"/>
        </w:r>
      </w:hyperlink>
    </w:p>
    <w:p>
      <w:pPr>
        <w:pStyle w:val="TOC2"/>
        <w:tabs>
          <w:tab w:val="right" w:leader="dot" w:pos="8306"/>
        </w:tabs>
      </w:pPr>
      <w:hyperlink w:anchor="_Toc21063" w:history="1">
        <w:r>
          <w:rPr>
            <w:rFonts w:ascii="仿宋" w:eastAsia="仿宋" w:hAnsi="仿宋" w:cs="仿宋" w:hint="eastAsia"/>
            <w:lang w:eastAsia="zh-CN"/>
          </w:rPr>
          <w:t>(二)、用地控制指标</w:t>
        </w:r>
        <w:r>
          <w:tab/>
        </w:r>
        <w:r>
          <w:fldChar w:fldCharType="begin"/>
        </w:r>
        <w:r>
          <w:instrText xml:space="preserve"> PAGEREF _Toc21063 \h </w:instrText>
        </w:r>
        <w:r>
          <w:fldChar w:fldCharType="separate"/>
        </w:r>
        <w:r>
          <w:t>5</w:t>
        </w:r>
        <w:r>
          <w:fldChar w:fldCharType="end"/>
        </w:r>
      </w:hyperlink>
    </w:p>
    <w:p>
      <w:pPr>
        <w:pStyle w:val="TOC2"/>
        <w:tabs>
          <w:tab w:val="right" w:leader="dot" w:pos="8306"/>
        </w:tabs>
      </w:pPr>
      <w:hyperlink w:anchor="_Toc7292" w:history="1">
        <w:r>
          <w:rPr>
            <w:rFonts w:ascii="仿宋" w:eastAsia="仿宋" w:hAnsi="仿宋" w:cs="仿宋" w:hint="eastAsia"/>
            <w:lang w:eastAsia="zh-CN"/>
          </w:rPr>
          <w:t>(三)、节约用地措施</w:t>
        </w:r>
        <w:r>
          <w:tab/>
        </w:r>
        <w:r>
          <w:fldChar w:fldCharType="begin"/>
        </w:r>
        <w:r>
          <w:instrText xml:space="preserve"> PAGEREF _Toc7292 \h </w:instrText>
        </w:r>
        <w:r>
          <w:fldChar w:fldCharType="separate"/>
        </w:r>
        <w:r>
          <w:t>8</w:t>
        </w:r>
        <w:r>
          <w:fldChar w:fldCharType="end"/>
        </w:r>
      </w:hyperlink>
    </w:p>
    <w:p>
      <w:pPr>
        <w:pStyle w:val="TOC2"/>
        <w:tabs>
          <w:tab w:val="right" w:leader="dot" w:pos="8306"/>
        </w:tabs>
      </w:pPr>
      <w:hyperlink w:anchor="_Toc20317" w:history="1">
        <w:r>
          <w:rPr>
            <w:rFonts w:ascii="仿宋" w:eastAsia="仿宋" w:hAnsi="仿宋" w:cs="仿宋" w:hint="eastAsia"/>
            <w:lang w:eastAsia="zh-CN"/>
          </w:rPr>
          <w:t>(四)、总图布置方案</w:t>
        </w:r>
        <w:r>
          <w:tab/>
        </w:r>
        <w:r>
          <w:fldChar w:fldCharType="begin"/>
        </w:r>
        <w:r>
          <w:instrText xml:space="preserve"> PAGEREF _Toc20317 \h </w:instrText>
        </w:r>
        <w:r>
          <w:fldChar w:fldCharType="separate"/>
        </w:r>
        <w:r>
          <w:t>9</w:t>
        </w:r>
        <w:r>
          <w:fldChar w:fldCharType="end"/>
        </w:r>
      </w:hyperlink>
    </w:p>
    <w:p>
      <w:pPr>
        <w:pStyle w:val="TOC2"/>
        <w:tabs>
          <w:tab w:val="right" w:leader="dot" w:pos="8306"/>
        </w:tabs>
      </w:pPr>
      <w:hyperlink w:anchor="_Toc28008" w:history="1">
        <w:r>
          <w:rPr>
            <w:rFonts w:ascii="仿宋" w:eastAsia="仿宋" w:hAnsi="仿宋" w:cs="仿宋" w:hint="eastAsia"/>
            <w:lang w:eastAsia="zh-CN"/>
          </w:rPr>
          <w:t>(五)、选址综合评价</w:t>
        </w:r>
        <w:r>
          <w:tab/>
        </w:r>
        <w:r>
          <w:fldChar w:fldCharType="begin"/>
        </w:r>
        <w:r>
          <w:instrText xml:space="preserve"> PAGEREF _Toc28008 \h </w:instrText>
        </w:r>
        <w:r>
          <w:fldChar w:fldCharType="separate"/>
        </w:r>
        <w:r>
          <w:t>10</w:t>
        </w:r>
        <w:r>
          <w:fldChar w:fldCharType="end"/>
        </w:r>
      </w:hyperlink>
    </w:p>
    <w:p>
      <w:pPr>
        <w:pStyle w:val="TOC1"/>
        <w:tabs>
          <w:tab w:val="right" w:leader="dot" w:pos="8306"/>
        </w:tabs>
      </w:pPr>
      <w:hyperlink w:anchor="_Toc28081" w:history="1">
        <w:r>
          <w:rPr>
            <w:rFonts w:ascii="仿宋" w:eastAsia="仿宋" w:hAnsi="仿宋" w:cs="仿宋" w:hint="eastAsia"/>
            <w:lang w:eastAsia="zh-CN"/>
          </w:rPr>
          <w:t>三、市场分析、调研</w:t>
        </w:r>
        <w:r>
          <w:tab/>
        </w:r>
        <w:r>
          <w:fldChar w:fldCharType="begin"/>
        </w:r>
        <w:r>
          <w:instrText xml:space="preserve"> PAGEREF _Toc28081 \h </w:instrText>
        </w:r>
        <w:r>
          <w:fldChar w:fldCharType="separate"/>
        </w:r>
        <w:r>
          <w:t>11</w:t>
        </w:r>
        <w:r>
          <w:fldChar w:fldCharType="end"/>
        </w:r>
      </w:hyperlink>
    </w:p>
    <w:p>
      <w:pPr>
        <w:pStyle w:val="TOC2"/>
        <w:tabs>
          <w:tab w:val="right" w:leader="dot" w:pos="8306"/>
        </w:tabs>
      </w:pPr>
      <w:hyperlink w:anchor="_Toc8778" w:history="1">
        <w:r>
          <w:rPr>
            <w:rFonts w:ascii="仿宋" w:eastAsia="仿宋" w:hAnsi="仿宋" w:cs="仿宋" w:hint="eastAsia"/>
            <w:lang w:eastAsia="zh-CN"/>
          </w:rPr>
          <w:t>(一)、HITECOAT高耐蚀，耐磨化学镀镍磷合金钢板材行业分析</w:t>
        </w:r>
        <w:r>
          <w:tab/>
        </w:r>
        <w:r>
          <w:fldChar w:fldCharType="begin"/>
        </w:r>
        <w:r>
          <w:instrText xml:space="preserve"> PAGEREF _Toc8778 \h </w:instrText>
        </w:r>
        <w:r>
          <w:fldChar w:fldCharType="separate"/>
        </w:r>
        <w:r>
          <w:t>11</w:t>
        </w:r>
        <w:r>
          <w:fldChar w:fldCharType="end"/>
        </w:r>
      </w:hyperlink>
    </w:p>
    <w:p>
      <w:pPr>
        <w:pStyle w:val="TOC2"/>
        <w:tabs>
          <w:tab w:val="right" w:leader="dot" w:pos="8306"/>
        </w:tabs>
      </w:pPr>
      <w:hyperlink w:anchor="_Toc22036" w:history="1">
        <w:r>
          <w:rPr>
            <w:rFonts w:ascii="仿宋" w:eastAsia="仿宋" w:hAnsi="仿宋" w:cs="仿宋" w:hint="eastAsia"/>
            <w:lang w:eastAsia="zh-CN"/>
          </w:rPr>
          <w:t>(二)、HITECOAT高耐蚀，耐磨化学镀镍磷合金钢板材市场分析预测</w:t>
        </w:r>
        <w:r>
          <w:tab/>
        </w:r>
        <w:r>
          <w:fldChar w:fldCharType="begin"/>
        </w:r>
        <w:r>
          <w:instrText xml:space="preserve"> PAGEREF _Toc22036 \h </w:instrText>
        </w:r>
        <w:r>
          <w:fldChar w:fldCharType="separate"/>
        </w:r>
        <w:r>
          <w:t>12</w:t>
        </w:r>
        <w:r>
          <w:fldChar w:fldCharType="end"/>
        </w:r>
      </w:hyperlink>
    </w:p>
    <w:p>
      <w:pPr>
        <w:pStyle w:val="TOC1"/>
        <w:tabs>
          <w:tab w:val="right" w:leader="dot" w:pos="8306"/>
        </w:tabs>
      </w:pPr>
      <w:hyperlink w:anchor="_Toc12327" w:history="1">
        <w:r>
          <w:rPr>
            <w:rFonts w:ascii="仿宋" w:eastAsia="仿宋" w:hAnsi="仿宋" w:cs="仿宋" w:hint="eastAsia"/>
            <w:lang w:eastAsia="zh-CN"/>
          </w:rPr>
          <w:t>四、产品规划分析</w:t>
        </w:r>
        <w:r>
          <w:tab/>
        </w:r>
        <w:r>
          <w:fldChar w:fldCharType="begin"/>
        </w:r>
        <w:r>
          <w:instrText xml:space="preserve"> PAGEREF _Toc12327 \h </w:instrText>
        </w:r>
        <w:r>
          <w:fldChar w:fldCharType="separate"/>
        </w:r>
        <w:r>
          <w:t>13</w:t>
        </w:r>
        <w:r>
          <w:fldChar w:fldCharType="end"/>
        </w:r>
      </w:hyperlink>
    </w:p>
    <w:p>
      <w:pPr>
        <w:pStyle w:val="TOC2"/>
        <w:tabs>
          <w:tab w:val="right" w:leader="dot" w:pos="8306"/>
        </w:tabs>
      </w:pPr>
      <w:hyperlink w:anchor="_Toc17160" w:history="1">
        <w:r>
          <w:rPr>
            <w:rFonts w:ascii="仿宋" w:eastAsia="仿宋" w:hAnsi="仿宋" w:cs="仿宋" w:hint="eastAsia"/>
            <w:lang w:eastAsia="zh-CN"/>
          </w:rPr>
          <w:t>(一)、产品规划</w:t>
        </w:r>
        <w:r>
          <w:tab/>
        </w:r>
        <w:r>
          <w:fldChar w:fldCharType="begin"/>
        </w:r>
        <w:r>
          <w:instrText xml:space="preserve"> PAGEREF _Toc17160 \h </w:instrText>
        </w:r>
        <w:r>
          <w:fldChar w:fldCharType="separate"/>
        </w:r>
        <w:r>
          <w:t>13</w:t>
        </w:r>
        <w:r>
          <w:fldChar w:fldCharType="end"/>
        </w:r>
      </w:hyperlink>
    </w:p>
    <w:p>
      <w:pPr>
        <w:pStyle w:val="TOC2"/>
        <w:tabs>
          <w:tab w:val="right" w:leader="dot" w:pos="8306"/>
        </w:tabs>
      </w:pPr>
      <w:hyperlink w:anchor="_Toc25283" w:history="1">
        <w:r>
          <w:rPr>
            <w:rFonts w:ascii="仿宋" w:eastAsia="仿宋" w:hAnsi="仿宋" w:cs="仿宋" w:hint="eastAsia"/>
            <w:lang w:eastAsia="zh-CN"/>
          </w:rPr>
          <w:t>(二)、建设规模</w:t>
        </w:r>
        <w:r>
          <w:tab/>
        </w:r>
        <w:r>
          <w:fldChar w:fldCharType="begin"/>
        </w:r>
        <w:r>
          <w:instrText xml:space="preserve"> PAGEREF _Toc25283 \h </w:instrText>
        </w:r>
        <w:r>
          <w:fldChar w:fldCharType="separate"/>
        </w:r>
        <w:r>
          <w:t>14</w:t>
        </w:r>
        <w:r>
          <w:fldChar w:fldCharType="end"/>
        </w:r>
      </w:hyperlink>
    </w:p>
    <w:p>
      <w:pPr>
        <w:pStyle w:val="TOC1"/>
        <w:tabs>
          <w:tab w:val="right" w:leader="dot" w:pos="8306"/>
        </w:tabs>
      </w:pPr>
      <w:hyperlink w:anchor="_Toc1895" w:history="1">
        <w:r>
          <w:rPr>
            <w:rFonts w:ascii="仿宋" w:eastAsia="仿宋" w:hAnsi="仿宋" w:cs="仿宋" w:hint="eastAsia"/>
            <w:lang w:eastAsia="zh-CN"/>
          </w:rPr>
          <w:t>五、HITECOAT高耐蚀，耐磨化学镀镍磷合金钢板材项目建设单位说明</w:t>
        </w:r>
        <w:r>
          <w:tab/>
        </w:r>
        <w:r>
          <w:fldChar w:fldCharType="begin"/>
        </w:r>
        <w:r>
          <w:instrText xml:space="preserve"> PAGEREF _Toc1895 \h </w:instrText>
        </w:r>
        <w:r>
          <w:fldChar w:fldCharType="separate"/>
        </w:r>
        <w:r>
          <w:t>16</w:t>
        </w:r>
        <w:r>
          <w:fldChar w:fldCharType="end"/>
        </w:r>
      </w:hyperlink>
    </w:p>
    <w:p>
      <w:pPr>
        <w:pStyle w:val="TOC2"/>
        <w:tabs>
          <w:tab w:val="right" w:leader="dot" w:pos="8306"/>
        </w:tabs>
      </w:pPr>
      <w:hyperlink w:anchor="_Toc10030" w:history="1">
        <w:r>
          <w:rPr>
            <w:rFonts w:ascii="仿宋" w:eastAsia="仿宋" w:hAnsi="仿宋" w:cs="仿宋" w:hint="eastAsia"/>
            <w:lang w:eastAsia="zh-CN"/>
          </w:rPr>
          <w:t>(一)、HITECOAT高耐蚀，耐磨化学镀镍磷合金钢板材项目承办单位基本情况</w:t>
        </w:r>
        <w:r>
          <w:tab/>
        </w:r>
        <w:r>
          <w:fldChar w:fldCharType="begin"/>
        </w:r>
        <w:r>
          <w:instrText xml:space="preserve"> PAGEREF _Toc10030 \h </w:instrText>
        </w:r>
        <w:r>
          <w:fldChar w:fldCharType="separate"/>
        </w:r>
        <w:r>
          <w:t>16</w:t>
        </w:r>
        <w:r>
          <w:fldChar w:fldCharType="end"/>
        </w:r>
      </w:hyperlink>
    </w:p>
    <w:p>
      <w:pPr>
        <w:pStyle w:val="TOC2"/>
        <w:tabs>
          <w:tab w:val="right" w:leader="dot" w:pos="8306"/>
        </w:tabs>
      </w:pPr>
      <w:hyperlink w:anchor="_Toc4913" w:history="1">
        <w:r>
          <w:rPr>
            <w:rFonts w:ascii="仿宋" w:eastAsia="仿宋" w:hAnsi="仿宋" w:cs="仿宋" w:hint="eastAsia"/>
            <w:lang w:eastAsia="zh-CN"/>
          </w:rPr>
          <w:t>(二)、公司经济效益分析</w:t>
        </w:r>
        <w:r>
          <w:tab/>
        </w:r>
        <w:r>
          <w:fldChar w:fldCharType="begin"/>
        </w:r>
        <w:r>
          <w:instrText xml:space="preserve"> PAGEREF _Toc4913 \h </w:instrText>
        </w:r>
        <w:r>
          <w:fldChar w:fldCharType="separate"/>
        </w:r>
        <w:r>
          <w:t>16</w:t>
        </w:r>
        <w:r>
          <w:fldChar w:fldCharType="end"/>
        </w:r>
      </w:hyperlink>
    </w:p>
    <w:p>
      <w:pPr>
        <w:pStyle w:val="TOC1"/>
        <w:tabs>
          <w:tab w:val="right" w:leader="dot" w:pos="8306"/>
        </w:tabs>
      </w:pPr>
      <w:hyperlink w:anchor="_Toc20429" w:history="1">
        <w:r>
          <w:rPr>
            <w:rFonts w:ascii="仿宋" w:eastAsia="仿宋" w:hAnsi="仿宋" w:cs="仿宋" w:hint="eastAsia"/>
            <w:lang w:eastAsia="zh-CN"/>
          </w:rPr>
          <w:t>六、HITECOAT高耐蚀，耐磨化学镀镍磷合金钢板材项目绩效评估</w:t>
        </w:r>
        <w:r>
          <w:tab/>
        </w:r>
        <w:r>
          <w:fldChar w:fldCharType="begin"/>
        </w:r>
        <w:r>
          <w:instrText xml:space="preserve"> PAGEREF _Toc20429 \h </w:instrText>
        </w:r>
        <w:r>
          <w:fldChar w:fldCharType="separate"/>
        </w:r>
        <w:r>
          <w:t>18</w:t>
        </w:r>
        <w:r>
          <w:fldChar w:fldCharType="end"/>
        </w:r>
      </w:hyperlink>
    </w:p>
    <w:p>
      <w:pPr>
        <w:pStyle w:val="TOC2"/>
        <w:tabs>
          <w:tab w:val="right" w:leader="dot" w:pos="8306"/>
        </w:tabs>
      </w:pPr>
      <w:hyperlink w:anchor="_Toc12282" w:history="1">
        <w:r>
          <w:rPr>
            <w:rFonts w:ascii="仿宋" w:eastAsia="仿宋" w:hAnsi="仿宋" w:cs="仿宋" w:hint="eastAsia"/>
            <w:lang w:eastAsia="zh-CN"/>
          </w:rPr>
          <w:t>(一)、绩效评估指标</w:t>
        </w:r>
        <w:r>
          <w:tab/>
        </w:r>
        <w:r>
          <w:fldChar w:fldCharType="begin"/>
        </w:r>
        <w:r>
          <w:instrText xml:space="preserve"> PAGEREF _Toc12282 \h </w:instrText>
        </w:r>
        <w:r>
          <w:fldChar w:fldCharType="separate"/>
        </w:r>
        <w:r>
          <w:t>18</w:t>
        </w:r>
        <w:r>
          <w:fldChar w:fldCharType="end"/>
        </w:r>
      </w:hyperlink>
    </w:p>
    <w:p>
      <w:pPr>
        <w:pStyle w:val="TOC2"/>
        <w:tabs>
          <w:tab w:val="right" w:leader="dot" w:pos="8306"/>
        </w:tabs>
      </w:pPr>
      <w:hyperlink w:anchor="_Toc17828" w:history="1">
        <w:r>
          <w:rPr>
            <w:rFonts w:ascii="仿宋" w:eastAsia="仿宋" w:hAnsi="仿宋" w:cs="仿宋" w:hint="eastAsia"/>
            <w:lang w:eastAsia="zh-CN"/>
          </w:rPr>
          <w:t>(二)、绩效评估方法</w:t>
        </w:r>
        <w:r>
          <w:tab/>
        </w:r>
        <w:r>
          <w:fldChar w:fldCharType="begin"/>
        </w:r>
        <w:r>
          <w:instrText xml:space="preserve"> PAGEREF _Toc17828 \h </w:instrText>
        </w:r>
        <w:r>
          <w:fldChar w:fldCharType="separate"/>
        </w:r>
        <w:r>
          <w:t>19</w:t>
        </w:r>
        <w:r>
          <w:fldChar w:fldCharType="end"/>
        </w:r>
      </w:hyperlink>
    </w:p>
    <w:p>
      <w:pPr>
        <w:pStyle w:val="TOC2"/>
        <w:tabs>
          <w:tab w:val="right" w:leader="dot" w:pos="8306"/>
        </w:tabs>
      </w:pPr>
      <w:hyperlink w:anchor="_Toc14727" w:history="1">
        <w:r>
          <w:rPr>
            <w:rFonts w:ascii="仿宋" w:eastAsia="仿宋" w:hAnsi="仿宋" w:cs="仿宋" w:hint="eastAsia"/>
            <w:lang w:eastAsia="zh-CN"/>
          </w:rPr>
          <w:t>(三)、绩效评估周期</w:t>
        </w:r>
        <w:r>
          <w:tab/>
        </w:r>
        <w:r>
          <w:fldChar w:fldCharType="begin"/>
        </w:r>
        <w:r>
          <w:instrText xml:space="preserve"> PAGEREF _Toc14727 \h </w:instrText>
        </w:r>
        <w:r>
          <w:fldChar w:fldCharType="separate"/>
        </w:r>
        <w:r>
          <w:t>21</w:t>
        </w:r>
        <w:r>
          <w:fldChar w:fldCharType="end"/>
        </w:r>
      </w:hyperlink>
    </w:p>
    <w:p>
      <w:pPr>
        <w:pStyle w:val="TOC1"/>
        <w:tabs>
          <w:tab w:val="right" w:leader="dot" w:pos="8306"/>
        </w:tabs>
      </w:pPr>
      <w:hyperlink w:anchor="_Toc30951" w:history="1">
        <w:r>
          <w:rPr>
            <w:rFonts w:ascii="仿宋" w:eastAsia="仿宋" w:hAnsi="仿宋" w:cs="仿宋" w:hint="eastAsia"/>
            <w:lang w:eastAsia="zh-CN"/>
          </w:rPr>
          <w:t>七、HITECOAT高耐蚀，耐磨化学镀镍磷合金钢板材项目经营效益</w:t>
        </w:r>
        <w:r>
          <w:tab/>
        </w:r>
        <w:r>
          <w:fldChar w:fldCharType="begin"/>
        </w:r>
        <w:r>
          <w:instrText xml:space="preserve"> PAGEREF _Toc30951 \h </w:instrText>
        </w:r>
        <w:r>
          <w:fldChar w:fldCharType="separate"/>
        </w:r>
        <w:r>
          <w:t>22</w:t>
        </w:r>
        <w:r>
          <w:fldChar w:fldCharType="end"/>
        </w:r>
      </w:hyperlink>
    </w:p>
    <w:p>
      <w:pPr>
        <w:pStyle w:val="TOC2"/>
        <w:tabs>
          <w:tab w:val="right" w:leader="dot" w:pos="8306"/>
        </w:tabs>
      </w:pPr>
      <w:hyperlink w:anchor="_Toc31904" w:history="1">
        <w:r>
          <w:rPr>
            <w:rFonts w:ascii="仿宋" w:eastAsia="仿宋" w:hAnsi="仿宋" w:cs="仿宋" w:hint="eastAsia"/>
            <w:lang w:eastAsia="zh-CN"/>
          </w:rPr>
          <w:t>(一)、经济评价财务测算</w:t>
        </w:r>
        <w:r>
          <w:tab/>
        </w:r>
        <w:r>
          <w:fldChar w:fldCharType="begin"/>
        </w:r>
        <w:r>
          <w:instrText xml:space="preserve"> PAGEREF _Toc31904 \h </w:instrText>
        </w:r>
        <w:r>
          <w:fldChar w:fldCharType="separate"/>
        </w:r>
        <w:r>
          <w:t>22</w:t>
        </w:r>
        <w:r>
          <w:fldChar w:fldCharType="end"/>
        </w:r>
      </w:hyperlink>
    </w:p>
    <w:p>
      <w:pPr>
        <w:pStyle w:val="TOC2"/>
        <w:tabs>
          <w:tab w:val="right" w:leader="dot" w:pos="8306"/>
        </w:tabs>
      </w:pPr>
      <w:hyperlink w:anchor="_Toc13084" w:history="1">
        <w:r>
          <w:rPr>
            <w:rFonts w:ascii="仿宋" w:eastAsia="仿宋" w:hAnsi="仿宋" w:cs="仿宋" w:hint="eastAsia"/>
            <w:lang w:eastAsia="zh-CN"/>
          </w:rPr>
          <w:t>(二)、HITECOAT高耐蚀，耐磨化学镀镍磷合金钢板材项目盈利能力分析</w:t>
        </w:r>
        <w:r>
          <w:tab/>
        </w:r>
        <w:r>
          <w:fldChar w:fldCharType="begin"/>
        </w:r>
        <w:r>
          <w:instrText xml:space="preserve"> PAGEREF _Toc13084 \h </w:instrText>
        </w:r>
        <w:r>
          <w:fldChar w:fldCharType="separate"/>
        </w:r>
        <w:r>
          <w:t>24</w:t>
        </w:r>
        <w:r>
          <w:fldChar w:fldCharType="end"/>
        </w:r>
      </w:hyperlink>
    </w:p>
    <w:p>
      <w:pPr>
        <w:pStyle w:val="TOC1"/>
        <w:tabs>
          <w:tab w:val="right" w:leader="dot" w:pos="8306"/>
        </w:tabs>
      </w:pPr>
      <w:hyperlink w:anchor="_Toc29984" w:history="1">
        <w:r>
          <w:rPr>
            <w:rFonts w:ascii="仿宋" w:eastAsia="仿宋" w:hAnsi="仿宋" w:cs="仿宋" w:hint="eastAsia"/>
            <w:lang w:eastAsia="zh-CN"/>
          </w:rPr>
          <w:t>八、HITECOAT高耐蚀，耐磨化学镀镍磷合金钢板材项目环境影响分析</w:t>
        </w:r>
        <w:r>
          <w:tab/>
        </w:r>
        <w:r>
          <w:fldChar w:fldCharType="begin"/>
        </w:r>
        <w:r>
          <w:instrText xml:space="preserve"> PAGEREF _Toc29984 \h </w:instrText>
        </w:r>
        <w:r>
          <w:fldChar w:fldCharType="separate"/>
        </w:r>
        <w:r>
          <w:t>25</w:t>
        </w:r>
        <w:r>
          <w:fldChar w:fldCharType="end"/>
        </w:r>
      </w:hyperlink>
    </w:p>
    <w:p>
      <w:pPr>
        <w:pStyle w:val="TOC2"/>
        <w:tabs>
          <w:tab w:val="right" w:leader="dot" w:pos="8306"/>
        </w:tabs>
      </w:pPr>
      <w:hyperlink w:anchor="_Toc16220" w:history="1">
        <w:r>
          <w:rPr>
            <w:rFonts w:ascii="仿宋" w:eastAsia="仿宋" w:hAnsi="仿宋" w:cs="仿宋" w:hint="eastAsia"/>
            <w:lang w:eastAsia="zh-CN"/>
          </w:rPr>
          <w:t>(一)、建设区域环境质量现状</w:t>
        </w:r>
        <w:r>
          <w:tab/>
        </w:r>
        <w:r>
          <w:fldChar w:fldCharType="begin"/>
        </w:r>
        <w:r>
          <w:instrText xml:space="preserve"> PAGEREF _Toc16220 \h </w:instrText>
        </w:r>
        <w:r>
          <w:fldChar w:fldCharType="separate"/>
        </w:r>
        <w:r>
          <w:t>25</w:t>
        </w:r>
        <w:r>
          <w:fldChar w:fldCharType="end"/>
        </w:r>
      </w:hyperlink>
    </w:p>
    <w:p>
      <w:pPr>
        <w:pStyle w:val="TOC2"/>
        <w:tabs>
          <w:tab w:val="right" w:leader="dot" w:pos="8306"/>
        </w:tabs>
      </w:pPr>
      <w:hyperlink w:anchor="_Toc11715" w:history="1">
        <w:r>
          <w:rPr>
            <w:rFonts w:ascii="仿宋" w:eastAsia="仿宋" w:hAnsi="仿宋" w:cs="仿宋" w:hint="eastAsia"/>
            <w:lang w:eastAsia="zh-CN"/>
          </w:rPr>
          <w:t>(二)、建设期环境保护</w:t>
        </w:r>
        <w:r>
          <w:tab/>
        </w:r>
        <w:r>
          <w:fldChar w:fldCharType="begin"/>
        </w:r>
        <w:r>
          <w:instrText xml:space="preserve"> PAGEREF _Toc11715 \h </w:instrText>
        </w:r>
        <w:r>
          <w:fldChar w:fldCharType="separate"/>
        </w:r>
        <w:r>
          <w:t>26</w:t>
        </w:r>
        <w:r>
          <w:fldChar w:fldCharType="end"/>
        </w:r>
      </w:hyperlink>
    </w:p>
    <w:p>
      <w:pPr>
        <w:pStyle w:val="TOC2"/>
        <w:tabs>
          <w:tab w:val="right" w:leader="dot" w:pos="8306"/>
        </w:tabs>
      </w:pPr>
      <w:hyperlink w:anchor="_Toc16745" w:history="1">
        <w:r>
          <w:rPr>
            <w:rFonts w:ascii="仿宋" w:eastAsia="仿宋" w:hAnsi="仿宋" w:cs="仿宋" w:hint="eastAsia"/>
            <w:lang w:eastAsia="zh-CN"/>
          </w:rPr>
          <w:t>(三)、运营期环境保护</w:t>
        </w:r>
        <w:r>
          <w:tab/>
        </w:r>
        <w:r>
          <w:fldChar w:fldCharType="begin"/>
        </w:r>
        <w:r>
          <w:instrText xml:space="preserve"> PAGEREF _Toc16745 \h </w:instrText>
        </w:r>
        <w:r>
          <w:fldChar w:fldCharType="separate"/>
        </w:r>
        <w:r>
          <w:t>28</w:t>
        </w:r>
        <w:r>
          <w:fldChar w:fldCharType="end"/>
        </w:r>
      </w:hyperlink>
    </w:p>
    <w:p>
      <w:pPr>
        <w:pStyle w:val="TOC2"/>
        <w:tabs>
          <w:tab w:val="right" w:leader="dot" w:pos="8306"/>
        </w:tabs>
      </w:pPr>
      <w:hyperlink w:anchor="_Toc22353" w:history="1">
        <w:r>
          <w:rPr>
            <w:rFonts w:ascii="仿宋" w:eastAsia="仿宋" w:hAnsi="仿宋" w:cs="仿宋" w:hint="eastAsia"/>
            <w:lang w:eastAsia="zh-CN"/>
          </w:rPr>
          <w:t>(四)、HITECOAT高耐蚀，耐磨化学镀镍磷合金钢板材项目建设对区域经济的影响</w:t>
        </w:r>
        <w:r>
          <w:tab/>
        </w:r>
        <w:r>
          <w:fldChar w:fldCharType="begin"/>
        </w:r>
        <w:r>
          <w:instrText xml:space="preserve"> PAGEREF _Toc22353 \h </w:instrText>
        </w:r>
        <w:r>
          <w:fldChar w:fldCharType="separate"/>
        </w:r>
        <w:r>
          <w:t>29</w:t>
        </w:r>
        <w:r>
          <w:fldChar w:fldCharType="end"/>
        </w:r>
      </w:hyperlink>
    </w:p>
    <w:p>
      <w:pPr>
        <w:pStyle w:val="TOC2"/>
        <w:tabs>
          <w:tab w:val="right" w:leader="dot" w:pos="8306"/>
        </w:tabs>
      </w:pPr>
      <w:hyperlink w:anchor="_Toc6844" w:history="1">
        <w:r>
          <w:rPr>
            <w:rFonts w:ascii="仿宋" w:eastAsia="仿宋" w:hAnsi="仿宋" w:cs="仿宋" w:hint="eastAsia"/>
            <w:lang w:eastAsia="zh-CN"/>
          </w:rPr>
          <w:t>(五)、废弃物处理</w:t>
        </w:r>
        <w:r>
          <w:tab/>
        </w:r>
        <w:r>
          <w:fldChar w:fldCharType="begin"/>
        </w:r>
        <w:r>
          <w:instrText xml:space="preserve"> PAGEREF _Toc6844 \h </w:instrText>
        </w:r>
        <w:r>
          <w:fldChar w:fldCharType="separate"/>
        </w:r>
        <w:r>
          <w:t>31</w:t>
        </w:r>
        <w:r>
          <w:fldChar w:fldCharType="end"/>
        </w:r>
      </w:hyperlink>
    </w:p>
    <w:p>
      <w:pPr>
        <w:pStyle w:val="TOC2"/>
        <w:tabs>
          <w:tab w:val="right" w:leader="dot" w:pos="8306"/>
        </w:tabs>
      </w:pPr>
      <w:hyperlink w:anchor="_Toc6663" w:history="1">
        <w:r>
          <w:rPr>
            <w:rFonts w:ascii="仿宋" w:eastAsia="仿宋" w:hAnsi="仿宋" w:cs="仿宋" w:hint="eastAsia"/>
            <w:lang w:eastAsia="zh-CN"/>
          </w:rPr>
          <w:t>(六)、特殊环境影响分析</w:t>
        </w:r>
        <w:r>
          <w:tab/>
        </w:r>
        <w:r>
          <w:fldChar w:fldCharType="begin"/>
        </w:r>
        <w:r>
          <w:instrText xml:space="preserve"> PAGEREF _Toc6663 \h </w:instrText>
        </w:r>
        <w:r>
          <w:fldChar w:fldCharType="separate"/>
        </w:r>
        <w:r>
          <w:t>33</w:t>
        </w:r>
        <w:r>
          <w:fldChar w:fldCharType="end"/>
        </w:r>
      </w:hyperlink>
    </w:p>
    <w:p>
      <w:pPr>
        <w:pStyle w:val="TOC2"/>
        <w:tabs>
          <w:tab w:val="right" w:leader="dot" w:pos="8306"/>
        </w:tabs>
      </w:pPr>
      <w:hyperlink w:anchor="_Toc29876" w:history="1">
        <w:r>
          <w:rPr>
            <w:rFonts w:ascii="仿宋" w:eastAsia="仿宋" w:hAnsi="仿宋" w:cs="仿宋" w:hint="eastAsia"/>
            <w:lang w:eastAsia="zh-CN"/>
          </w:rPr>
          <w:t>(七)、清洁生产</w:t>
        </w:r>
        <w:r>
          <w:tab/>
        </w:r>
        <w:r>
          <w:fldChar w:fldCharType="begin"/>
        </w:r>
        <w:r>
          <w:instrText xml:space="preserve"> PAGEREF _Toc29876 \h </w:instrText>
        </w:r>
        <w:r>
          <w:fldChar w:fldCharType="separate"/>
        </w:r>
        <w:r>
          <w:t>34</w:t>
        </w:r>
        <w:r>
          <w:fldChar w:fldCharType="end"/>
        </w:r>
      </w:hyperlink>
    </w:p>
    <w:p>
      <w:pPr>
        <w:pStyle w:val="TOC2"/>
        <w:tabs>
          <w:tab w:val="right" w:leader="dot" w:pos="8306"/>
        </w:tabs>
      </w:pPr>
      <w:hyperlink w:anchor="_Toc31604" w:history="1">
        <w:r>
          <w:rPr>
            <w:rFonts w:ascii="仿宋" w:eastAsia="仿宋" w:hAnsi="仿宋" w:cs="仿宋" w:hint="eastAsia"/>
            <w:lang w:eastAsia="zh-CN"/>
          </w:rPr>
          <w:t>(八)、环境保护综合评价</w:t>
        </w:r>
        <w:r>
          <w:tab/>
        </w:r>
        <w:r>
          <w:fldChar w:fldCharType="begin"/>
        </w:r>
        <w:r>
          <w:instrText xml:space="preserve"> PAGEREF _Toc31604 \h </w:instrText>
        </w:r>
        <w:r>
          <w:fldChar w:fldCharType="separate"/>
        </w:r>
        <w:r>
          <w:t>36</w:t>
        </w:r>
        <w:r>
          <w:fldChar w:fldCharType="end"/>
        </w:r>
      </w:hyperlink>
    </w:p>
    <w:p>
      <w:pPr>
        <w:pStyle w:val="TOC1"/>
        <w:tabs>
          <w:tab w:val="right" w:leader="dot" w:pos="8306"/>
        </w:tabs>
      </w:pPr>
      <w:hyperlink w:anchor="_Toc396" w:history="1">
        <w:r>
          <w:rPr>
            <w:rFonts w:ascii="仿宋" w:eastAsia="仿宋" w:hAnsi="仿宋" w:cs="仿宋" w:hint="eastAsia"/>
            <w:lang w:eastAsia="zh-CN"/>
          </w:rPr>
          <w:t>九、生产安全保护</w:t>
        </w:r>
        <w:r>
          <w:tab/>
        </w:r>
        <w:r>
          <w:fldChar w:fldCharType="begin"/>
        </w:r>
        <w:r>
          <w:instrText xml:space="preserve"> PAGEREF _Toc396 \h </w:instrText>
        </w:r>
        <w:r>
          <w:fldChar w:fldCharType="separate"/>
        </w:r>
        <w:r>
          <w:t>37</w:t>
        </w:r>
        <w:r>
          <w:fldChar w:fldCharType="end"/>
        </w:r>
      </w:hyperlink>
    </w:p>
    <w:p>
      <w:pPr>
        <w:pStyle w:val="TOC2"/>
        <w:tabs>
          <w:tab w:val="right" w:leader="dot" w:pos="8306"/>
        </w:tabs>
      </w:pPr>
      <w:hyperlink w:anchor="_Toc17450" w:history="1">
        <w:r>
          <w:rPr>
            <w:rFonts w:ascii="仿宋" w:eastAsia="仿宋" w:hAnsi="仿宋" w:cs="仿宋" w:hint="eastAsia"/>
            <w:lang w:eastAsia="zh-CN"/>
          </w:rPr>
          <w:t>(一)、消防安全</w:t>
        </w:r>
        <w:r>
          <w:tab/>
        </w:r>
        <w:r>
          <w:fldChar w:fldCharType="begin"/>
        </w:r>
        <w:r>
          <w:instrText xml:space="preserve"> PAGEREF _Toc17450 \h </w:instrText>
        </w:r>
        <w:r>
          <w:fldChar w:fldCharType="separate"/>
        </w:r>
        <w:r>
          <w:t>37</w:t>
        </w:r>
        <w:r>
          <w:fldChar w:fldCharType="end"/>
        </w:r>
      </w:hyperlink>
    </w:p>
    <w:p>
      <w:pPr>
        <w:pStyle w:val="TOC2"/>
        <w:tabs>
          <w:tab w:val="right" w:leader="dot" w:pos="8306"/>
        </w:tabs>
      </w:pPr>
      <w:hyperlink w:anchor="_Toc20940" w:history="1">
        <w:r>
          <w:rPr>
            <w:rFonts w:ascii="仿宋" w:eastAsia="仿宋" w:hAnsi="仿宋" w:cs="仿宋" w:hint="eastAsia"/>
            <w:lang w:eastAsia="zh-CN"/>
          </w:rPr>
          <w:t>(二)、防火防爆总图布置措施</w:t>
        </w:r>
        <w:r>
          <w:tab/>
        </w:r>
        <w:r>
          <w:fldChar w:fldCharType="begin"/>
        </w:r>
        <w:r>
          <w:instrText xml:space="preserve"> PAGEREF _Toc20940 \h </w:instrText>
        </w:r>
        <w:r>
          <w:fldChar w:fldCharType="separate"/>
        </w:r>
        <w:r>
          <w:t>40</w:t>
        </w:r>
        <w:r>
          <w:fldChar w:fldCharType="end"/>
        </w:r>
      </w:hyperlink>
    </w:p>
    <w:p>
      <w:pPr>
        <w:pStyle w:val="TOC2"/>
        <w:tabs>
          <w:tab w:val="right" w:leader="dot" w:pos="8306"/>
        </w:tabs>
      </w:pPr>
      <w:hyperlink w:anchor="_Toc27624" w:history="1">
        <w:r>
          <w:rPr>
            <w:rFonts w:ascii="仿宋" w:eastAsia="仿宋" w:hAnsi="仿宋" w:cs="仿宋" w:hint="eastAsia"/>
            <w:lang w:eastAsia="zh-CN"/>
          </w:rPr>
          <w:t>(三)、自然灾害防范措施</w:t>
        </w:r>
        <w:r>
          <w:tab/>
        </w:r>
        <w:r>
          <w:fldChar w:fldCharType="begin"/>
        </w:r>
        <w:r>
          <w:instrText xml:space="preserve"> PAGEREF _Toc27624 \h </w:instrText>
        </w:r>
        <w:r>
          <w:fldChar w:fldCharType="separate"/>
        </w:r>
        <w:r>
          <w:t>40</w:t>
        </w:r>
        <w:r>
          <w:fldChar w:fldCharType="end"/>
        </w:r>
      </w:hyperlink>
    </w:p>
    <w:p>
      <w:pPr>
        <w:pStyle w:val="TOC2"/>
        <w:tabs>
          <w:tab w:val="right" w:leader="dot" w:pos="8306"/>
        </w:tabs>
      </w:pPr>
      <w:hyperlink w:anchor="_Toc19005" w:history="1">
        <w:r>
          <w:rPr>
            <w:rFonts w:ascii="仿宋" w:eastAsia="仿宋" w:hAnsi="仿宋" w:cs="仿宋" w:hint="eastAsia"/>
            <w:lang w:eastAsia="zh-CN"/>
          </w:rPr>
          <w:t>(四)、安全色及安全标志使用要求</w:t>
        </w:r>
        <w:r>
          <w:tab/>
        </w:r>
        <w:r>
          <w:fldChar w:fldCharType="begin"/>
        </w:r>
        <w:r>
          <w:instrText xml:space="preserve"> PAGEREF _Toc19005 \h </w:instrText>
        </w:r>
        <w:r>
          <w:fldChar w:fldCharType="separate"/>
        </w:r>
        <w:r>
          <w:t>42</w:t>
        </w:r>
        <w:r>
          <w:fldChar w:fldCharType="end"/>
        </w:r>
      </w:hyperlink>
    </w:p>
    <w:p>
      <w:pPr>
        <w:pStyle w:val="TOC2"/>
        <w:tabs>
          <w:tab w:val="right" w:leader="dot" w:pos="8306"/>
        </w:tabs>
      </w:pPr>
      <w:hyperlink w:anchor="_Toc2095" w:history="1">
        <w:r>
          <w:rPr>
            <w:rFonts w:ascii="仿宋" w:eastAsia="仿宋" w:hAnsi="仿宋" w:cs="仿宋" w:hint="eastAsia"/>
            <w:lang w:eastAsia="zh-CN"/>
          </w:rPr>
          <w:t>(五)、防尘防毒措施</w:t>
        </w:r>
        <w:r>
          <w:tab/>
        </w:r>
        <w:r>
          <w:fldChar w:fldCharType="begin"/>
        </w:r>
        <w:r>
          <w:instrText xml:space="preserve"> PAGEREF _Toc2095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0" w:history="1">
        <w:r>
          <w:rPr>
            <w:rFonts w:ascii="仿宋" w:eastAsia="仿宋" w:hAnsi="仿宋" w:cs="仿宋" w:hint="eastAsia"/>
            <w:lang w:eastAsia="zh-CN"/>
          </w:rPr>
          <w:t>(六)、防静电、触电防护及防雷措施</w:t>
        </w:r>
        <w:r>
          <w:tab/>
        </w:r>
        <w:r>
          <w:fldChar w:fldCharType="begin"/>
        </w:r>
        <w:r>
          <w:instrText xml:space="preserve"> PAGEREF _Toc26300 \h </w:instrText>
        </w:r>
        <w:r>
          <w:fldChar w:fldCharType="separate"/>
        </w:r>
        <w:r>
          <w:t>44</w:t>
        </w:r>
        <w:r>
          <w:fldChar w:fldCharType="end"/>
        </w:r>
      </w:hyperlink>
    </w:p>
    <w:p>
      <w:pPr>
        <w:pStyle w:val="TOC2"/>
        <w:tabs>
          <w:tab w:val="right" w:leader="dot" w:pos="8306"/>
        </w:tabs>
      </w:pPr>
      <w:hyperlink w:anchor="_Toc22618" w:history="1">
        <w:r>
          <w:rPr>
            <w:rFonts w:ascii="仿宋" w:eastAsia="仿宋" w:hAnsi="仿宋" w:cs="仿宋" w:hint="eastAsia"/>
            <w:lang w:eastAsia="zh-CN"/>
          </w:rPr>
          <w:t>(七)、机械设备安全保障措施</w:t>
        </w:r>
        <w:r>
          <w:tab/>
        </w:r>
        <w:r>
          <w:fldChar w:fldCharType="begin"/>
        </w:r>
        <w:r>
          <w:instrText xml:space="preserve"> PAGEREF _Toc22618 \h </w:instrText>
        </w:r>
        <w:r>
          <w:fldChar w:fldCharType="separate"/>
        </w:r>
        <w:r>
          <w:t>46</w:t>
        </w:r>
        <w:r>
          <w:fldChar w:fldCharType="end"/>
        </w:r>
      </w:hyperlink>
    </w:p>
    <w:p>
      <w:pPr>
        <w:pStyle w:val="TOC1"/>
        <w:tabs>
          <w:tab w:val="right" w:leader="dot" w:pos="8306"/>
        </w:tabs>
      </w:pPr>
      <w:hyperlink w:anchor="_Toc6235" w:history="1">
        <w:r>
          <w:rPr>
            <w:rFonts w:ascii="仿宋" w:eastAsia="仿宋" w:hAnsi="仿宋" w:cs="仿宋" w:hint="eastAsia"/>
            <w:lang w:eastAsia="zh-CN"/>
          </w:rPr>
          <w:t>十、HITECOAT高耐蚀，耐磨化学镀镍磷合金钢板材项目财务管理</w:t>
        </w:r>
        <w:r>
          <w:tab/>
        </w:r>
        <w:r>
          <w:fldChar w:fldCharType="begin"/>
        </w:r>
        <w:r>
          <w:instrText xml:space="preserve"> PAGEREF _Toc6235 \h </w:instrText>
        </w:r>
        <w:r>
          <w:fldChar w:fldCharType="separate"/>
        </w:r>
        <w:r>
          <w:t>47</w:t>
        </w:r>
        <w:r>
          <w:fldChar w:fldCharType="end"/>
        </w:r>
      </w:hyperlink>
    </w:p>
    <w:p>
      <w:pPr>
        <w:pStyle w:val="TOC2"/>
        <w:tabs>
          <w:tab w:val="right" w:leader="dot" w:pos="8306"/>
        </w:tabs>
      </w:pPr>
      <w:hyperlink w:anchor="_Toc9147" w:history="1">
        <w:r>
          <w:rPr>
            <w:rFonts w:ascii="仿宋" w:eastAsia="仿宋" w:hAnsi="仿宋" w:cs="仿宋" w:hint="eastAsia"/>
            <w:lang w:eastAsia="zh-CN"/>
          </w:rPr>
          <w:t>(一)、资金需求大</w:t>
        </w:r>
        <w:r>
          <w:tab/>
        </w:r>
        <w:r>
          <w:fldChar w:fldCharType="begin"/>
        </w:r>
        <w:r>
          <w:instrText xml:space="preserve"> PAGEREF _Toc9147 \h </w:instrText>
        </w:r>
        <w:r>
          <w:fldChar w:fldCharType="separate"/>
        </w:r>
        <w:r>
          <w:t>47</w:t>
        </w:r>
        <w:r>
          <w:fldChar w:fldCharType="end"/>
        </w:r>
      </w:hyperlink>
    </w:p>
    <w:p>
      <w:pPr>
        <w:pStyle w:val="TOC2"/>
        <w:tabs>
          <w:tab w:val="right" w:leader="dot" w:pos="8306"/>
        </w:tabs>
      </w:pPr>
      <w:hyperlink w:anchor="_Toc16803" w:history="1">
        <w:r>
          <w:rPr>
            <w:rFonts w:ascii="仿宋" w:eastAsia="仿宋" w:hAnsi="仿宋" w:cs="仿宋" w:hint="eastAsia"/>
            <w:lang w:eastAsia="zh-CN"/>
          </w:rPr>
          <w:t>(二)、研发周期长</w:t>
        </w:r>
        <w:r>
          <w:tab/>
        </w:r>
        <w:r>
          <w:fldChar w:fldCharType="begin"/>
        </w:r>
        <w:r>
          <w:instrText xml:space="preserve"> PAGEREF _Toc16803 \h </w:instrText>
        </w:r>
        <w:r>
          <w:fldChar w:fldCharType="separate"/>
        </w:r>
        <w:r>
          <w:t>49</w:t>
        </w:r>
        <w:r>
          <w:fldChar w:fldCharType="end"/>
        </w:r>
      </w:hyperlink>
    </w:p>
    <w:p>
      <w:pPr>
        <w:pStyle w:val="TOC2"/>
        <w:tabs>
          <w:tab w:val="right" w:leader="dot" w:pos="8306"/>
        </w:tabs>
      </w:pPr>
      <w:hyperlink w:anchor="_Toc323" w:history="1">
        <w:r>
          <w:rPr>
            <w:rFonts w:ascii="仿宋" w:eastAsia="仿宋" w:hAnsi="仿宋" w:cs="仿宋" w:hint="eastAsia"/>
            <w:lang w:eastAsia="zh-CN"/>
          </w:rPr>
          <w:t>(三)、市场风险大</w:t>
        </w:r>
        <w:r>
          <w:tab/>
        </w:r>
        <w:r>
          <w:fldChar w:fldCharType="begin"/>
        </w:r>
        <w:r>
          <w:instrText xml:space="preserve"> PAGEREF _Toc323 \h </w:instrText>
        </w:r>
        <w:r>
          <w:fldChar w:fldCharType="separate"/>
        </w:r>
        <w:r>
          <w:t>50</w:t>
        </w:r>
        <w:r>
          <w:fldChar w:fldCharType="end"/>
        </w:r>
      </w:hyperlink>
    </w:p>
    <w:p>
      <w:pPr>
        <w:pStyle w:val="TOC2"/>
        <w:tabs>
          <w:tab w:val="right" w:leader="dot" w:pos="8306"/>
        </w:tabs>
      </w:pPr>
      <w:hyperlink w:anchor="_Toc10759" w:history="1">
        <w:r>
          <w:rPr>
            <w:rFonts w:ascii="仿宋" w:eastAsia="仿宋" w:hAnsi="仿宋" w:cs="仿宋" w:hint="eastAsia"/>
            <w:lang w:eastAsia="zh-CN"/>
          </w:rPr>
          <w:t>(四)、利润率高</w:t>
        </w:r>
        <w:r>
          <w:tab/>
        </w:r>
        <w:r>
          <w:fldChar w:fldCharType="begin"/>
        </w:r>
        <w:r>
          <w:instrText xml:space="preserve"> PAGEREF _Toc10759 \h </w:instrText>
        </w:r>
        <w:r>
          <w:fldChar w:fldCharType="separate"/>
        </w:r>
        <w:r>
          <w:t>53</w:t>
        </w:r>
        <w:r>
          <w:fldChar w:fldCharType="end"/>
        </w:r>
      </w:hyperlink>
    </w:p>
    <w:p>
      <w:pPr>
        <w:pStyle w:val="TOC1"/>
        <w:tabs>
          <w:tab w:val="right" w:leader="dot" w:pos="8306"/>
        </w:tabs>
      </w:pPr>
      <w:hyperlink w:anchor="_Toc7615" w:history="1">
        <w:r>
          <w:rPr>
            <w:rFonts w:ascii="仿宋" w:eastAsia="仿宋" w:hAnsi="仿宋" w:cs="仿宋" w:hint="eastAsia"/>
            <w:lang w:eastAsia="zh-CN"/>
          </w:rPr>
          <w:t>十一、HITECOAT高耐蚀，耐磨化学镀镍磷合金钢板材项目创新与研发</w:t>
        </w:r>
        <w:r>
          <w:tab/>
        </w:r>
        <w:r>
          <w:fldChar w:fldCharType="begin"/>
        </w:r>
        <w:r>
          <w:instrText xml:space="preserve"> PAGEREF _Toc7615 \h </w:instrText>
        </w:r>
        <w:r>
          <w:fldChar w:fldCharType="separate"/>
        </w:r>
        <w:r>
          <w:t>56</w:t>
        </w:r>
        <w:r>
          <w:fldChar w:fldCharType="end"/>
        </w:r>
      </w:hyperlink>
    </w:p>
    <w:p>
      <w:pPr>
        <w:pStyle w:val="TOC2"/>
        <w:tabs>
          <w:tab w:val="right" w:leader="dot" w:pos="8306"/>
        </w:tabs>
      </w:pPr>
      <w:hyperlink w:anchor="_Toc18880" w:history="1">
        <w:r>
          <w:rPr>
            <w:rFonts w:ascii="仿宋" w:eastAsia="仿宋" w:hAnsi="仿宋" w:cs="仿宋" w:hint="eastAsia"/>
            <w:lang w:eastAsia="zh-CN"/>
          </w:rPr>
          <w:t>(一)、创新策略与方向</w:t>
        </w:r>
        <w:r>
          <w:tab/>
        </w:r>
        <w:r>
          <w:fldChar w:fldCharType="begin"/>
        </w:r>
        <w:r>
          <w:instrText xml:space="preserve"> PAGEREF _Toc18880 \h </w:instrText>
        </w:r>
        <w:r>
          <w:fldChar w:fldCharType="separate"/>
        </w:r>
        <w:r>
          <w:t>56</w:t>
        </w:r>
        <w:r>
          <w:fldChar w:fldCharType="end"/>
        </w:r>
      </w:hyperlink>
    </w:p>
    <w:p>
      <w:pPr>
        <w:pStyle w:val="TOC2"/>
        <w:tabs>
          <w:tab w:val="right" w:leader="dot" w:pos="8306"/>
        </w:tabs>
      </w:pPr>
      <w:hyperlink w:anchor="_Toc31922" w:history="1">
        <w:r>
          <w:rPr>
            <w:rFonts w:ascii="仿宋" w:eastAsia="仿宋" w:hAnsi="仿宋" w:cs="仿宋" w:hint="eastAsia"/>
            <w:lang w:eastAsia="zh-CN"/>
          </w:rPr>
          <w:t>(二)、研发规划与投入</w:t>
        </w:r>
        <w:r>
          <w:tab/>
        </w:r>
        <w:r>
          <w:fldChar w:fldCharType="begin"/>
        </w:r>
        <w:r>
          <w:instrText xml:space="preserve"> PAGEREF _Toc31922 \h </w:instrText>
        </w:r>
        <w:r>
          <w:fldChar w:fldCharType="separate"/>
        </w:r>
        <w:r>
          <w:t>57</w:t>
        </w:r>
        <w:r>
          <w:fldChar w:fldCharType="end"/>
        </w:r>
      </w:hyperlink>
    </w:p>
    <w:p>
      <w:pPr>
        <w:pStyle w:val="TOC1"/>
        <w:tabs>
          <w:tab w:val="right" w:leader="dot" w:pos="8306"/>
        </w:tabs>
      </w:pPr>
      <w:hyperlink w:anchor="_Toc6567" w:history="1">
        <w:r>
          <w:rPr>
            <w:rFonts w:ascii="仿宋" w:eastAsia="仿宋" w:hAnsi="仿宋" w:cs="仿宋" w:hint="eastAsia"/>
            <w:lang w:eastAsia="zh-CN"/>
          </w:rPr>
          <w:t>十二、HITECOAT高耐蚀，耐磨化学镀镍磷合金钢板材项目技术管理</w:t>
        </w:r>
        <w:r>
          <w:tab/>
        </w:r>
        <w:r>
          <w:fldChar w:fldCharType="begin"/>
        </w:r>
        <w:r>
          <w:instrText xml:space="preserve"> PAGEREF _Toc6567 \h </w:instrText>
        </w:r>
        <w:r>
          <w:fldChar w:fldCharType="separate"/>
        </w:r>
        <w:r>
          <w:t>59</w:t>
        </w:r>
        <w:r>
          <w:fldChar w:fldCharType="end"/>
        </w:r>
      </w:hyperlink>
    </w:p>
    <w:p>
      <w:pPr>
        <w:pStyle w:val="TOC2"/>
        <w:tabs>
          <w:tab w:val="right" w:leader="dot" w:pos="8306"/>
        </w:tabs>
      </w:pPr>
      <w:hyperlink w:anchor="_Toc20823" w:history="1">
        <w:r>
          <w:rPr>
            <w:rFonts w:ascii="仿宋" w:eastAsia="仿宋" w:hAnsi="仿宋" w:cs="仿宋" w:hint="eastAsia"/>
            <w:lang w:eastAsia="zh-CN"/>
          </w:rPr>
          <w:t>(一)、技术方案选用方向</w:t>
        </w:r>
        <w:r>
          <w:tab/>
        </w:r>
        <w:r>
          <w:fldChar w:fldCharType="begin"/>
        </w:r>
        <w:r>
          <w:instrText xml:space="preserve"> PAGEREF _Toc20823 \h </w:instrText>
        </w:r>
        <w:r>
          <w:fldChar w:fldCharType="separate"/>
        </w:r>
        <w:r>
          <w:t>59</w:t>
        </w:r>
        <w:r>
          <w:fldChar w:fldCharType="end"/>
        </w:r>
      </w:hyperlink>
    </w:p>
    <w:p>
      <w:pPr>
        <w:pStyle w:val="TOC2"/>
        <w:tabs>
          <w:tab w:val="right" w:leader="dot" w:pos="8306"/>
        </w:tabs>
      </w:pPr>
      <w:hyperlink w:anchor="_Toc11981" w:history="1">
        <w:r>
          <w:rPr>
            <w:rFonts w:ascii="仿宋" w:eastAsia="仿宋" w:hAnsi="仿宋" w:cs="仿宋" w:hint="eastAsia"/>
            <w:lang w:eastAsia="zh-CN"/>
          </w:rPr>
          <w:t>(二)、工艺技术方案选用原则</w:t>
        </w:r>
        <w:r>
          <w:tab/>
        </w:r>
        <w:r>
          <w:fldChar w:fldCharType="begin"/>
        </w:r>
        <w:r>
          <w:instrText xml:space="preserve"> PAGEREF _Toc11981 \h </w:instrText>
        </w:r>
        <w:r>
          <w:fldChar w:fldCharType="separate"/>
        </w:r>
        <w:r>
          <w:t>61</w:t>
        </w:r>
        <w:r>
          <w:fldChar w:fldCharType="end"/>
        </w:r>
      </w:hyperlink>
    </w:p>
    <w:p>
      <w:pPr>
        <w:pStyle w:val="TOC2"/>
        <w:tabs>
          <w:tab w:val="right" w:leader="dot" w:pos="8306"/>
        </w:tabs>
      </w:pPr>
      <w:hyperlink w:anchor="_Toc14412" w:history="1">
        <w:r>
          <w:rPr>
            <w:rFonts w:ascii="仿宋" w:eastAsia="仿宋" w:hAnsi="仿宋" w:cs="仿宋" w:hint="eastAsia"/>
            <w:lang w:eastAsia="zh-CN"/>
          </w:rPr>
          <w:t>(三)、工艺技术方案要求</w:t>
        </w:r>
        <w:r>
          <w:tab/>
        </w:r>
        <w:r>
          <w:fldChar w:fldCharType="begin"/>
        </w:r>
        <w:r>
          <w:instrText xml:space="preserve"> PAGEREF _Toc14412 \h </w:instrText>
        </w:r>
        <w:r>
          <w:fldChar w:fldCharType="separate"/>
        </w:r>
        <w:r>
          <w:t>64</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十三、利益相关者分析与沟通计划</w:t>
        </w:r>
        <w:r>
          <w:tab/>
        </w:r>
        <w:r>
          <w:fldChar w:fldCharType="begin"/>
        </w:r>
        <w:r>
          <w:instrText xml:space="preserve"> PAGEREF _Toc26588 \h </w:instrText>
        </w:r>
        <w:r>
          <w:fldChar w:fldCharType="separate"/>
        </w:r>
        <w:r>
          <w:t>66</w:t>
        </w:r>
        <w:r>
          <w:fldChar w:fldCharType="end"/>
        </w:r>
      </w:hyperlink>
    </w:p>
    <w:p>
      <w:pPr>
        <w:pStyle w:val="TOC2"/>
        <w:tabs>
          <w:tab w:val="right" w:leader="dot" w:pos="8306"/>
        </w:tabs>
      </w:pPr>
      <w:hyperlink w:anchor="_Toc8178" w:history="1">
        <w:r>
          <w:rPr>
            <w:rFonts w:ascii="仿宋" w:eastAsia="仿宋" w:hAnsi="仿宋" w:cs="仿宋" w:hint="eastAsia"/>
            <w:lang w:eastAsia="zh-CN"/>
          </w:rPr>
          <w:t>(一)、利益相关者分析</w:t>
        </w:r>
        <w:r>
          <w:tab/>
        </w:r>
        <w:r>
          <w:fldChar w:fldCharType="begin"/>
        </w:r>
        <w:r>
          <w:instrText xml:space="preserve"> PAGEREF _Toc8178 \h </w:instrText>
        </w:r>
        <w:r>
          <w:fldChar w:fldCharType="separate"/>
        </w:r>
        <w:r>
          <w:t>66</w:t>
        </w:r>
        <w:r>
          <w:fldChar w:fldCharType="end"/>
        </w:r>
      </w:hyperlink>
    </w:p>
    <w:p>
      <w:pPr>
        <w:pStyle w:val="TOC2"/>
        <w:tabs>
          <w:tab w:val="right" w:leader="dot" w:pos="8306"/>
        </w:tabs>
      </w:pPr>
      <w:hyperlink w:anchor="_Toc25230" w:history="1">
        <w:r>
          <w:rPr>
            <w:rFonts w:ascii="仿宋" w:eastAsia="仿宋" w:hAnsi="仿宋" w:cs="仿宋" w:hint="eastAsia"/>
            <w:lang w:eastAsia="zh-CN"/>
          </w:rPr>
          <w:t>(二)、沟通计划</w:t>
        </w:r>
        <w:r>
          <w:tab/>
        </w:r>
        <w:r>
          <w:fldChar w:fldCharType="begin"/>
        </w:r>
        <w:r>
          <w:instrText xml:space="preserve"> PAGEREF _Toc25230 \h </w:instrText>
        </w:r>
        <w:r>
          <w:fldChar w:fldCharType="separate"/>
        </w:r>
        <w:r>
          <w:t>68</w:t>
        </w:r>
        <w:r>
          <w:fldChar w:fldCharType="end"/>
        </w:r>
      </w:hyperlink>
    </w:p>
    <w:p>
      <w:pPr>
        <w:pStyle w:val="TOC1"/>
        <w:tabs>
          <w:tab w:val="right" w:leader="dot" w:pos="8306"/>
        </w:tabs>
      </w:pPr>
      <w:hyperlink w:anchor="_Toc23697" w:history="1">
        <w:r>
          <w:rPr>
            <w:rFonts w:ascii="仿宋" w:eastAsia="仿宋" w:hAnsi="仿宋" w:cs="仿宋" w:hint="eastAsia"/>
            <w:lang w:eastAsia="zh-CN"/>
          </w:rPr>
          <w:t>十四、HITECOAT高耐蚀，耐磨化学镀镍磷合金钢板材项目变更管理</w:t>
        </w:r>
        <w:r>
          <w:tab/>
        </w:r>
        <w:r>
          <w:fldChar w:fldCharType="begin"/>
        </w:r>
        <w:r>
          <w:instrText xml:space="preserve"> PAGEREF _Toc23697 \h </w:instrText>
        </w:r>
        <w:r>
          <w:fldChar w:fldCharType="separate"/>
        </w:r>
        <w:r>
          <w:t>69</w:t>
        </w:r>
        <w:r>
          <w:fldChar w:fldCharType="end"/>
        </w:r>
      </w:hyperlink>
    </w:p>
    <w:p>
      <w:pPr>
        <w:pStyle w:val="TOC2"/>
        <w:tabs>
          <w:tab w:val="right" w:leader="dot" w:pos="8306"/>
        </w:tabs>
      </w:pPr>
      <w:hyperlink w:anchor="_Toc25013" w:history="1">
        <w:r>
          <w:rPr>
            <w:rFonts w:ascii="仿宋" w:eastAsia="仿宋" w:hAnsi="仿宋" w:cs="仿宋" w:hint="eastAsia"/>
            <w:lang w:eastAsia="zh-CN"/>
          </w:rPr>
          <w:t>(一)、变更申请与评估</w:t>
        </w:r>
        <w:r>
          <w:tab/>
        </w:r>
        <w:r>
          <w:fldChar w:fldCharType="begin"/>
        </w:r>
        <w:r>
          <w:instrText xml:space="preserve"> PAGEREF _Toc25013 \h </w:instrText>
        </w:r>
        <w:r>
          <w:fldChar w:fldCharType="separate"/>
        </w:r>
        <w:r>
          <w:t>69</w:t>
        </w:r>
        <w:r>
          <w:fldChar w:fldCharType="end"/>
        </w:r>
      </w:hyperlink>
    </w:p>
    <w:p>
      <w:pPr>
        <w:pStyle w:val="TOC2"/>
        <w:tabs>
          <w:tab w:val="right" w:leader="dot" w:pos="8306"/>
        </w:tabs>
      </w:pPr>
      <w:hyperlink w:anchor="_Toc3764" w:history="1">
        <w:r>
          <w:rPr>
            <w:rFonts w:ascii="仿宋" w:eastAsia="仿宋" w:hAnsi="仿宋" w:cs="仿宋" w:hint="eastAsia"/>
            <w:lang w:eastAsia="zh-CN"/>
          </w:rPr>
          <w:t>(二)、变更实施与控制</w:t>
        </w:r>
        <w:r>
          <w:tab/>
        </w:r>
        <w:r>
          <w:fldChar w:fldCharType="begin"/>
        </w:r>
        <w:r>
          <w:instrText xml:space="preserve"> PAGEREF _Toc3764 \h </w:instrText>
        </w:r>
        <w:r>
          <w:fldChar w:fldCharType="separate"/>
        </w:r>
        <w:r>
          <w:t>69</w:t>
        </w:r>
        <w:r>
          <w:fldChar w:fldCharType="end"/>
        </w:r>
      </w:hyperlink>
    </w:p>
    <w:p>
      <w:pPr>
        <w:pStyle w:val="TOC1"/>
        <w:tabs>
          <w:tab w:val="right" w:leader="dot" w:pos="8306"/>
        </w:tabs>
      </w:pPr>
      <w:hyperlink w:anchor="_Toc20649" w:history="1">
        <w:r>
          <w:rPr>
            <w:rFonts w:ascii="仿宋" w:eastAsia="仿宋" w:hAnsi="仿宋" w:cs="仿宋" w:hint="eastAsia"/>
            <w:lang w:eastAsia="zh-CN"/>
          </w:rPr>
          <w:t>十五、风险识别与分类</w:t>
        </w:r>
        <w:r>
          <w:tab/>
        </w:r>
        <w:r>
          <w:fldChar w:fldCharType="begin"/>
        </w:r>
        <w:r>
          <w:instrText xml:space="preserve"> PAGEREF _Toc20649 \h </w:instrText>
        </w:r>
        <w:r>
          <w:fldChar w:fldCharType="separate"/>
        </w:r>
        <w:r>
          <w:t>70</w:t>
        </w:r>
        <w:r>
          <w:fldChar w:fldCharType="end"/>
        </w:r>
      </w:hyperlink>
    </w:p>
    <w:p>
      <w:pPr>
        <w:pStyle w:val="TOC2"/>
        <w:tabs>
          <w:tab w:val="right" w:leader="dot" w:pos="8306"/>
        </w:tabs>
      </w:pPr>
      <w:hyperlink w:anchor="_Toc30049" w:history="1">
        <w:r>
          <w:rPr>
            <w:rFonts w:ascii="仿宋" w:eastAsia="仿宋" w:hAnsi="仿宋" w:cs="仿宋" w:hint="eastAsia"/>
            <w:lang w:eastAsia="zh-CN"/>
          </w:rPr>
          <w:t>(一)、风险识别</w:t>
        </w:r>
        <w:r>
          <w:tab/>
        </w:r>
        <w:r>
          <w:fldChar w:fldCharType="begin"/>
        </w:r>
        <w:r>
          <w:instrText xml:space="preserve"> PAGEREF _Toc30049 \h </w:instrText>
        </w:r>
        <w:r>
          <w:fldChar w:fldCharType="separate"/>
        </w:r>
        <w:r>
          <w:t>70</w:t>
        </w:r>
        <w:r>
          <w:fldChar w:fldCharType="end"/>
        </w:r>
      </w:hyperlink>
    </w:p>
    <w:p>
      <w:pPr>
        <w:pStyle w:val="TOC2"/>
        <w:tabs>
          <w:tab w:val="right" w:leader="dot" w:pos="8306"/>
        </w:tabs>
      </w:pPr>
      <w:hyperlink w:anchor="_Toc14114" w:history="1">
        <w:r>
          <w:rPr>
            <w:rFonts w:ascii="仿宋" w:eastAsia="仿宋" w:hAnsi="仿宋" w:cs="仿宋" w:hint="eastAsia"/>
            <w:lang w:eastAsia="zh-CN"/>
          </w:rPr>
          <w:t>(二)、风险分类</w:t>
        </w:r>
        <w:r>
          <w:tab/>
        </w:r>
        <w:r>
          <w:fldChar w:fldCharType="begin"/>
        </w:r>
        <w:r>
          <w:instrText xml:space="preserve"> PAGEREF _Toc14114 \h </w:instrText>
        </w:r>
        <w:r>
          <w:fldChar w:fldCharType="separate"/>
        </w:r>
        <w:r>
          <w:t>72</w:t>
        </w:r>
        <w:r>
          <w:fldChar w:fldCharType="end"/>
        </w:r>
      </w:hyperlink>
    </w:p>
    <w:p>
      <w:pPr>
        <w:pStyle w:val="TOC1"/>
        <w:tabs>
          <w:tab w:val="right" w:leader="dot" w:pos="8306"/>
        </w:tabs>
      </w:pPr>
      <w:hyperlink w:anchor="_Toc21272" w:history="1">
        <w:r>
          <w:rPr>
            <w:rFonts w:ascii="仿宋" w:eastAsia="仿宋" w:hAnsi="仿宋" w:cs="仿宋" w:hint="eastAsia"/>
            <w:lang w:eastAsia="zh-CN"/>
          </w:rPr>
          <w:t>十六、供应链管理</w:t>
        </w:r>
        <w:r>
          <w:tab/>
        </w:r>
        <w:r>
          <w:fldChar w:fldCharType="begin"/>
        </w:r>
        <w:r>
          <w:instrText xml:space="preserve"> PAGEREF _Toc21272 \h </w:instrText>
        </w:r>
        <w:r>
          <w:fldChar w:fldCharType="separate"/>
        </w:r>
        <w:r>
          <w:t>74</w:t>
        </w:r>
        <w:r>
          <w:fldChar w:fldCharType="end"/>
        </w:r>
      </w:hyperlink>
    </w:p>
    <w:p>
      <w:pPr>
        <w:pStyle w:val="TOC2"/>
        <w:tabs>
          <w:tab w:val="right" w:leader="dot" w:pos="8306"/>
        </w:tabs>
      </w:pPr>
      <w:hyperlink w:anchor="_Toc18616" w:history="1">
        <w:r>
          <w:rPr>
            <w:rFonts w:ascii="仿宋" w:eastAsia="仿宋" w:hAnsi="仿宋" w:cs="仿宋" w:hint="eastAsia"/>
            <w:lang w:eastAsia="zh-CN"/>
          </w:rPr>
          <w:t>(一)、供应链战略规划</w:t>
        </w:r>
        <w:r>
          <w:tab/>
        </w:r>
        <w:r>
          <w:fldChar w:fldCharType="begin"/>
        </w:r>
        <w:r>
          <w:instrText xml:space="preserve"> PAGEREF _Toc18616 \h </w:instrText>
        </w:r>
        <w:r>
          <w:fldChar w:fldCharType="separate"/>
        </w:r>
        <w:r>
          <w:t>74</w:t>
        </w:r>
        <w:r>
          <w:fldChar w:fldCharType="end"/>
        </w:r>
      </w:hyperlink>
    </w:p>
    <w:p>
      <w:pPr>
        <w:pStyle w:val="TOC2"/>
        <w:tabs>
          <w:tab w:val="right" w:leader="dot" w:pos="8306"/>
        </w:tabs>
      </w:pPr>
      <w:hyperlink w:anchor="_Toc958" w:history="1">
        <w:r>
          <w:rPr>
            <w:rFonts w:ascii="仿宋" w:eastAsia="仿宋" w:hAnsi="仿宋" w:cs="仿宋" w:hint="eastAsia"/>
            <w:lang w:eastAsia="zh-CN"/>
          </w:rPr>
          <w:t>(二)、供应商选择与合作</w:t>
        </w:r>
        <w:r>
          <w:tab/>
        </w:r>
        <w:r>
          <w:fldChar w:fldCharType="begin"/>
        </w:r>
        <w:r>
          <w:instrText xml:space="preserve"> PAGEREF _Toc958 \h </w:instrText>
        </w:r>
        <w:r>
          <w:fldChar w:fldCharType="separate"/>
        </w:r>
        <w:r>
          <w:t>76</w:t>
        </w:r>
        <w:r>
          <w:fldChar w:fldCharType="end"/>
        </w:r>
      </w:hyperlink>
    </w:p>
    <w:p>
      <w:pPr>
        <w:pStyle w:val="TOC2"/>
        <w:tabs>
          <w:tab w:val="right" w:leader="dot" w:pos="8306"/>
        </w:tabs>
      </w:pPr>
      <w:hyperlink w:anchor="_Toc21931" w:history="1">
        <w:r>
          <w:rPr>
            <w:rFonts w:ascii="仿宋" w:eastAsia="仿宋" w:hAnsi="仿宋" w:cs="仿宋" w:hint="eastAsia"/>
            <w:lang w:eastAsia="zh-CN"/>
          </w:rPr>
          <w:t>(三)、物流与库存管理</w:t>
        </w:r>
        <w:r>
          <w:tab/>
        </w:r>
        <w:r>
          <w:fldChar w:fldCharType="begin"/>
        </w:r>
        <w:r>
          <w:instrText xml:space="preserve"> PAGEREF _Toc21931 \h </w:instrText>
        </w:r>
        <w:r>
          <w:fldChar w:fldCharType="separate"/>
        </w:r>
        <w:r>
          <w:t>77</w:t>
        </w:r>
        <w:r>
          <w:fldChar w:fldCharType="end"/>
        </w:r>
      </w:hyperlink>
    </w:p>
    <w:p>
      <w:pPr>
        <w:pStyle w:val="TOC1"/>
        <w:tabs>
          <w:tab w:val="right" w:leader="dot" w:pos="8306"/>
        </w:tabs>
      </w:pPr>
      <w:hyperlink w:anchor="_Toc4826" w:history="1">
        <w:r>
          <w:rPr>
            <w:rFonts w:ascii="仿宋" w:eastAsia="仿宋" w:hAnsi="仿宋" w:cs="仿宋" w:hint="eastAsia"/>
            <w:lang w:eastAsia="zh-CN"/>
          </w:rPr>
          <w:t>十七、营销与推广策略</w:t>
        </w:r>
        <w:r>
          <w:tab/>
        </w:r>
        <w:r>
          <w:fldChar w:fldCharType="begin"/>
        </w:r>
        <w:r>
          <w:instrText xml:space="preserve"> PAGEREF _Toc4826 \h </w:instrText>
        </w:r>
        <w:r>
          <w:fldChar w:fldCharType="separate"/>
        </w:r>
        <w:r>
          <w:t>78</w:t>
        </w:r>
        <w:r>
          <w:fldChar w:fldCharType="end"/>
        </w:r>
      </w:hyperlink>
    </w:p>
    <w:p>
      <w:pPr>
        <w:pStyle w:val="TOC2"/>
        <w:tabs>
          <w:tab w:val="right" w:leader="dot" w:pos="8306"/>
        </w:tabs>
      </w:pPr>
      <w:hyperlink w:anchor="_Toc20125" w:history="1">
        <w:r>
          <w:rPr>
            <w:rFonts w:ascii="仿宋" w:eastAsia="仿宋" w:hAnsi="仿宋" w:cs="仿宋" w:hint="eastAsia"/>
            <w:lang w:eastAsia="zh-CN"/>
          </w:rPr>
          <w:t>(一)、产品/服务定位与特点</w:t>
        </w:r>
        <w:r>
          <w:tab/>
        </w:r>
        <w:r>
          <w:fldChar w:fldCharType="begin"/>
        </w:r>
        <w:r>
          <w:instrText xml:space="preserve"> PAGEREF _Toc20125 \h </w:instrText>
        </w:r>
        <w:r>
          <w:fldChar w:fldCharType="separate"/>
        </w:r>
        <w:r>
          <w:t>78</w:t>
        </w:r>
        <w:r>
          <w:fldChar w:fldCharType="end"/>
        </w:r>
      </w:hyperlink>
    </w:p>
    <w:p>
      <w:pPr>
        <w:pStyle w:val="TOC2"/>
        <w:tabs>
          <w:tab w:val="right" w:leader="dot" w:pos="8306"/>
        </w:tabs>
      </w:pPr>
      <w:hyperlink w:anchor="_Toc23763" w:history="1">
        <w:r>
          <w:rPr>
            <w:rFonts w:ascii="仿宋" w:eastAsia="仿宋" w:hAnsi="仿宋" w:cs="仿宋" w:hint="eastAsia"/>
            <w:lang w:eastAsia="zh-CN"/>
          </w:rPr>
          <w:t>(二)、市场定位与竞争分析</w:t>
        </w:r>
        <w:r>
          <w:tab/>
        </w:r>
        <w:r>
          <w:fldChar w:fldCharType="begin"/>
        </w:r>
        <w:r>
          <w:instrText xml:space="preserve"> PAGEREF _Toc23763 \h </w:instrText>
        </w:r>
        <w:r>
          <w:fldChar w:fldCharType="separate"/>
        </w:r>
        <w:r>
          <w:t>80</w:t>
        </w:r>
        <w:r>
          <w:fldChar w:fldCharType="end"/>
        </w:r>
      </w:hyperlink>
    </w:p>
    <w:p>
      <w:pPr>
        <w:pStyle w:val="TOC2"/>
        <w:tabs>
          <w:tab w:val="right" w:leader="dot" w:pos="8306"/>
        </w:tabs>
      </w:pPr>
      <w:hyperlink w:anchor="_Toc23393" w:history="1">
        <w:r>
          <w:rPr>
            <w:rFonts w:ascii="仿宋" w:eastAsia="仿宋" w:hAnsi="仿宋" w:cs="仿宋" w:hint="eastAsia"/>
            <w:lang w:eastAsia="zh-CN"/>
          </w:rPr>
          <w:t>(三)、营销渠道与策略</w:t>
        </w:r>
        <w:r>
          <w:tab/>
        </w:r>
        <w:r>
          <w:fldChar w:fldCharType="begin"/>
        </w:r>
        <w:r>
          <w:instrText xml:space="preserve"> PAGEREF _Toc23393 \h </w:instrText>
        </w:r>
        <w:r>
          <w:fldChar w:fldCharType="separate"/>
        </w:r>
        <w:r>
          <w:t>81</w:t>
        </w:r>
        <w:r>
          <w:fldChar w:fldCharType="end"/>
        </w:r>
      </w:hyperlink>
    </w:p>
    <w:p>
      <w:pPr>
        <w:pStyle w:val="TOC2"/>
        <w:tabs>
          <w:tab w:val="right" w:leader="dot" w:pos="8306"/>
        </w:tabs>
      </w:pPr>
      <w:hyperlink w:anchor="_Toc23316" w:history="1">
        <w:r>
          <w:rPr>
            <w:rFonts w:ascii="仿宋" w:eastAsia="仿宋" w:hAnsi="仿宋" w:cs="仿宋" w:hint="eastAsia"/>
            <w:lang w:eastAsia="zh-CN"/>
          </w:rPr>
          <w:t>(四)、推广与宣传活动</w:t>
        </w:r>
        <w:r>
          <w:tab/>
        </w:r>
        <w:r>
          <w:fldChar w:fldCharType="begin"/>
        </w:r>
        <w:r>
          <w:instrText xml:space="preserve"> PAGEREF _Toc23316 \h </w:instrText>
        </w:r>
        <w:r>
          <w:fldChar w:fldCharType="separate"/>
        </w:r>
        <w:r>
          <w:t>82</w:t>
        </w:r>
        <w:r>
          <w:fldChar w:fldCharType="end"/>
        </w:r>
      </w:hyperlink>
    </w:p>
    <w:p>
      <w:pPr>
        <w:pStyle w:val="TOC1"/>
        <w:tabs>
          <w:tab w:val="right" w:leader="dot" w:pos="8306"/>
        </w:tabs>
      </w:pPr>
      <w:hyperlink w:anchor="_Toc17685" w:history="1">
        <w:r>
          <w:rPr>
            <w:rFonts w:ascii="仿宋" w:eastAsia="仿宋" w:hAnsi="仿宋" w:cs="仿宋" w:hint="eastAsia"/>
            <w:lang w:eastAsia="zh-CN"/>
          </w:rPr>
          <w:t>十八、HITECOAT高耐蚀，耐磨化学镀镍磷合金钢板材项目治理与监督</w:t>
        </w:r>
        <w:r>
          <w:tab/>
        </w:r>
        <w:r>
          <w:fldChar w:fldCharType="begin"/>
        </w:r>
        <w:r>
          <w:instrText xml:space="preserve"> PAGEREF _Toc17685 \h </w:instrText>
        </w:r>
        <w:r>
          <w:fldChar w:fldCharType="separate"/>
        </w:r>
        <w:r>
          <w:t>88</w:t>
        </w:r>
        <w:r>
          <w:fldChar w:fldCharType="end"/>
        </w:r>
      </w:hyperlink>
    </w:p>
    <w:p>
      <w:pPr>
        <w:pStyle w:val="TOC2"/>
        <w:tabs>
          <w:tab w:val="right" w:leader="dot" w:pos="8306"/>
        </w:tabs>
      </w:pPr>
      <w:hyperlink w:anchor="_Toc31285" w:history="1">
        <w:r>
          <w:rPr>
            <w:rFonts w:ascii="仿宋" w:eastAsia="仿宋" w:hAnsi="仿宋" w:cs="仿宋" w:hint="eastAsia"/>
            <w:lang w:eastAsia="zh-CN"/>
          </w:rPr>
          <w:t>(一)、HITECOAT高耐蚀，耐磨化学镀镍磷合金钢板材项目治理结构</w:t>
        </w:r>
        <w:r>
          <w:tab/>
        </w:r>
        <w:r>
          <w:fldChar w:fldCharType="begin"/>
        </w:r>
        <w:r>
          <w:instrText xml:space="preserve"> PAGEREF _Toc31285 \h </w:instrText>
        </w:r>
        <w:r>
          <w:fldChar w:fldCharType="separate"/>
        </w:r>
        <w:r>
          <w:t>88</w:t>
        </w:r>
        <w:r>
          <w:fldChar w:fldCharType="end"/>
        </w:r>
      </w:hyperlink>
    </w:p>
    <w:p>
      <w:pPr>
        <w:pStyle w:val="TOC2"/>
        <w:tabs>
          <w:tab w:val="right" w:leader="dot" w:pos="8306"/>
        </w:tabs>
      </w:pPr>
      <w:hyperlink w:anchor="_Toc13845" w:history="1">
        <w:r>
          <w:rPr>
            <w:rFonts w:ascii="仿宋" w:eastAsia="仿宋" w:hAnsi="仿宋" w:cs="仿宋" w:hint="eastAsia"/>
            <w:lang w:eastAsia="zh-CN"/>
          </w:rPr>
          <w:t>(二)、监督与审计</w:t>
        </w:r>
        <w:r>
          <w:tab/>
        </w:r>
        <w:r>
          <w:fldChar w:fldCharType="begin"/>
        </w:r>
        <w:r>
          <w:instrText xml:space="preserve"> PAGEREF _Toc13845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2"/>
      <w:r>
        <w:rPr>
          <w:rFonts w:ascii="仿宋" w:eastAsia="仿宋" w:hAnsi="仿宋" w:cs="仿宋" w:hint="eastAsia"/>
          <w:sz w:val="28"/>
          <w:lang w:eastAsia="zh-CN"/>
        </w:rPr>
        <w:t>一、HITECOAT高耐蚀，耐磨化学镀镍磷合金钢板材项目可持续发展</w:t>
      </w:r>
      <w:bookmarkEnd w:id="2"/>
    </w:p>
    <w:p>
      <w:pPr>
        <w:pStyle w:val="Heading2"/>
        <w:rPr>
          <w:rFonts w:ascii="仿宋" w:eastAsia="仿宋" w:hAnsi="仿宋" w:cs="仿宋" w:hint="eastAsia"/>
          <w:lang w:eastAsia="zh-CN"/>
        </w:rPr>
      </w:pPr>
      <w:bookmarkStart w:id="3" w:name="_Toc169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TECOAT高耐蚀，耐磨化学镀镍磷合金钢板材项目中，HITECOAT高耐蚀，耐磨化学镀镍磷合金钢板材项目团队着眼于未来，明确了可持续发展的战略方向。制定的具体可持续发展目标包括降低资源使用、采用环保技术、最大化社会效益等。这一步骤不仅有助于HITECOAT高耐蚀，耐磨化学镀镍磷合金钢板材项目在环保和社会责任方面达到最高标准，也为未来提供了明确的指引，确保HITECOAT高耐蚀，耐磨化学镀镍磷合金钢板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可持续实践的融入HITECOAT高耐蚀，耐磨化学镀镍磷合金钢板材项目管理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ITECOAT高耐蚀，耐磨化学镀镍磷合金钢板材项目管理周期。从HITECOAT高耐蚀，耐磨化学镀镍磷合金钢板材项目规划开始，HITECOAT高耐蚀，耐磨化学镀镍磷合金钢板材项目团队就考虑了环境和社会的因素。在执行阶段，HITECOAT高耐蚀，耐磨化学镀镍磷合金钢板材项目团队积极推动绿色技术的应用，优化资源利用。此外，关注员工的社会责任，通过培训和沟通活动提高员工对可持续发展的认知，使他们能够在日常工作中践行可持续实践。这些举措不仅为HITECOAT高耐蚀，耐磨化学镀镍磷合金钢板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ITECOAT高耐蚀，耐磨化学镀镍磷合金钢板材项目的可持续发展理念，我们深信环保与社会责任是HITECOAT高耐蚀，耐磨化学镀镍磷合金钢板材项目成功的关键支柱。在HITECOAT高耐蚀，耐磨化学镀镍磷合金钢板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团队通过引入先进的环保技术、建立高效的废物处理系统以及推动能源节约措施，积极履行环保责任。定期的环保监测和评估确保HITECOAT高耐蚀，耐磨化学镀镍磷合金钢板材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不仅致力于自身可持续发展，还注重对社会的回馈。通过支持社区HITECOAT高耐蚀，耐磨化学镀镍磷合金钢板材项目、参与慈善事业、提供培训机会等方式，HITECOAT高耐蚀，耐磨化学镀镍磷合金钢板材项目积极履行社会责任。与当地社区建立积极互动，关注员工的工作与生活平衡，以及员工的身心健康，是HITECOAT高耐蚀，耐磨化学镀镍磷合金钢板材项目在社会责任层面的关键举措。这样的实践不仅增强了HITECOAT高耐蚀，耐磨化学镀镍磷合金钢板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853"/>
      <w:r>
        <w:rPr>
          <w:rFonts w:ascii="仿宋" w:eastAsia="仿宋" w:hAnsi="仿宋" w:cs="仿宋" w:hint="eastAsia"/>
          <w:sz w:val="28"/>
          <w:lang w:eastAsia="zh-CN"/>
        </w:rPr>
        <w:t>二、HITECOAT高耐蚀，耐磨化学镀镍磷合金钢板材项目选址可行性分析</w:t>
      </w:r>
      <w:bookmarkEnd w:id="5"/>
    </w:p>
    <w:p>
      <w:pPr>
        <w:pStyle w:val="Heading2"/>
        <w:rPr>
          <w:rFonts w:ascii="仿宋" w:eastAsia="仿宋" w:hAnsi="仿宋" w:cs="仿宋" w:hint="eastAsia"/>
          <w:lang w:eastAsia="zh-CN"/>
        </w:rPr>
      </w:pPr>
      <w:bookmarkStart w:id="6" w:name="_Toc18594"/>
      <w:r>
        <w:rPr>
          <w:rFonts w:ascii="仿宋" w:eastAsia="仿宋" w:hAnsi="仿宋" w:cs="仿宋" w:hint="eastAsia"/>
          <w:lang w:eastAsia="zh-CN"/>
        </w:rPr>
        <w:t>(一)、HITECOAT高耐蚀，耐磨化学镀镍磷合金钢板材项目选址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该HITECOAT高耐蚀，耐磨化学镀镍磷合金钢板材项目选址位于XX省XX市XX区XXX街道</w:t>
      </w:r>
    </w:p>
    <w:p>
      <w:pPr>
        <w:pStyle w:val="Heading2"/>
        <w:ind w:firstLine="560" w:firstLineChars="200"/>
        <w:rPr>
          <w:rFonts w:ascii="仿宋" w:eastAsia="仿宋" w:hAnsi="仿宋" w:cs="仿宋" w:hint="eastAsia"/>
          <w:sz w:val="28"/>
          <w:lang w:eastAsia="zh-CN"/>
        </w:rPr>
      </w:pPr>
      <w:bookmarkStart w:id="7" w:name="_Toc2106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ITECOAT高耐蚀，耐磨化学镀镍磷合金钢板材项目的征地面积将根据HITECOAT高耐蚀，耐磨化学镀镍磷合金钢板材项目的实际规模和需求进行精确规划。具体面积XXX平方米，旨在确保HITECOAT高耐蚀，耐磨化学镀镍磷合金钢板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ITECOAT高耐蚀，耐磨化学镀镍磷合金钢板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ITECOAT高耐蚀，耐磨化学镀镍磷合金钢板材项目计划建设的建筑总规模具体面积XXX平方米。这一规模的确定综合考虑了HITECOAT高耐蚀，耐磨化学镀镍磷合金钢板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ITECOAT高耐蚀，耐磨化学镀镍磷合金钢板材项目用地中被规划为绿地的比例。具体面积XXX平方米，旨在通过合理规划绿地，改善HITECOAT高耐蚀，耐磨化学镀镍磷合金钢板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容积率是用地上可以建设的建筑总体积与用地面积之比。具体面积XXX，通过合理的容积率规划，确保HITECOAT高耐蚀，耐磨化学镀镍磷合金钢板材项目建筑规模与周边环境和谐共生。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HITECOAT高耐蚀，耐磨化学镀镍磷合金钢板材项目选址与当地城市规划相一致，具体面积XXX平方米。通过与城市规划部门深入沟通，确保HITECOAT高耐蚀，耐磨化学镀镍磷合金钢板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ITECOAT高耐蚀，耐磨化学镀镍磷合金钢板材项目选址符合当地产业政策，具体面积XXX平方米。这包括HITECOAT高耐蚀，耐磨化学镀镍磷合金钢板材项目对当地经济的促进作用，以及对相关产业的带动效应，确保HITECOAT高耐蚀，耐磨化学镀镍磷合金钢板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ITECOAT高耐蚀，耐磨化学镀镍磷合金钢板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ITECOAT高耐蚀，耐磨化学镀镍磷合金钢板材项目选址具备必要的公共设施配套，具体面积XXX平方米。这包括交通便利性、教育、医疗等基础设施，以提高居民生活品质，使得HITECOAT高耐蚀，耐磨化学镀镍磷合金钢板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考虑用地总体要求对当地社会稳定性的影响，具体面积XXX平方米。通过深入了解当地社区反馈，确保HITECOAT高耐蚀，耐磨化学镀镍磷合金钢板材项目的选址和建设过程对当地社会和谐稳定产生积极作用。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ITECOAT高耐蚀，耐磨化学镀镍磷合金钢板材项目选址不仅符合法规和规划，还在实际操作中具有可行性。这一全面规划将为HITECOAT高耐蚀，耐磨化学镀镍磷合金钢板材项目的成功实施提供坚实的基础，确保HITECOAT高耐蚀，耐磨化学镀镍磷合金钢板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2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TECOAT高耐蚀，耐磨化学镀镍磷合金钢板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ITECOAT高耐蚀，耐磨化学镀镍磷合金钢板材项目的设备规划和空间设计中，我们将采取灵活设备布局的措施。设备布局将根据实际需求进行灵活设计，避免不必要的浪费。通过合理规划设备摆放位置，我们将提高设备的利用率，减少设备间距，以确保HITECOAT高耐蚀，耐磨化学镀镍磷合金钢板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ITECOAT高耐蚀，耐磨化学镀镍磷合金钢板材项目内部引入共享设施的概念，例如共享会议室、办公区等。通过这种方式，我们可以减少对资源的重复建设，提高资源共享效率，从而减小HITECOAT高耐蚀，耐磨化学镀镍磷合金钢板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31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ITECOAT高耐蚀，耐磨化学镀镍磷合金钢板材项目的总图布置中，我们将不同功能区域进行明确的规划，以最大程度满足HITECOAT高耐蚀，耐磨化学镀镍磷合金钢板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0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ITECOAT高耐蚀，耐磨化学镀镍磷合金钢板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ITECOAT高耐蚀，耐磨化学镀镍磷合金钢板材项目对环境的影响是综合评价的重要因素之一。我们将详细考虑选址周边的自然环境、生态保护区、水源地等情况，确保HITECOAT高耐蚀，耐磨化学镀镍磷合金钢板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ITECOAT高耐蚀，耐磨化学镀镍磷合金钢板材项目所在地的相关政策，确保HITECOAT高耐蚀，耐磨化学镀镍磷合金钢板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考虑到社会稳定性对企业运营的重要性，我们将评估选址地区的社会安全情况、劳工关系、社区反馈等方面，以确保HITECOAT高耐蚀，耐磨化学镀镍磷合金钢板材项目的建设和运营不会受到社会稳定性的负面影响。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ITECOAT高耐蚀，耐磨化学镀镍磷合金钢板材项目的投资决策提供有力支持。</w:t>
      </w:r>
    </w:p>
    <w:p>
      <w:pPr>
        <w:pStyle w:val="Heading1"/>
        <w:ind w:firstLine="560" w:firstLineChars="200"/>
        <w:rPr>
          <w:rFonts w:ascii="仿宋" w:eastAsia="仿宋" w:hAnsi="仿宋" w:cs="仿宋" w:hint="eastAsia"/>
          <w:sz w:val="28"/>
          <w:lang w:eastAsia="zh-CN"/>
        </w:rPr>
      </w:pPr>
      <w:bookmarkStart w:id="11" w:name="_Toc2808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778"/>
      <w:r>
        <w:rPr>
          <w:rFonts w:ascii="仿宋" w:eastAsia="仿宋" w:hAnsi="仿宋" w:cs="仿宋" w:hint="eastAsia"/>
          <w:lang w:eastAsia="zh-CN"/>
        </w:rPr>
        <w:t>(一)、HITECOAT高耐蚀，耐磨化学镀镍磷合金钢板材行业分析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行业一直以来都是市场的关注焦点。行业内的发展趋势、竞争态势以及潜在机会都对HITECOAT高耐蚀，耐磨化学镀镍磷合金钢板材项目的推进产生深远的影响。通过深入研究行业的整体概貌，我们将更好地理解行业的核心特征，为HITECOAT高耐蚀，耐磨化学镀镍磷合金钢板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TECOAT高耐蚀，耐磨化学镀镍磷合金钢板材行业，技术一直是推动创新和发展的关键因素。我们将对当前技术趋势进行详尽分析，包括但不限于人工智能、大数据应用、先进制造技术等。这有助于HITECOAT高耐蚀，耐磨化学镀镍磷合金钢板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ITECOAT高耐蚀，耐磨化学镀镍磷合金钢板材项目成功的基础。我们将对主要竞争对手进行深入研究，包括其市场份额、产品特点、市场定位等。通过全面了解竞争对手的优势和劣势，HITECOAT高耐蚀，耐磨化学镀镍磷合金钢板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036"/>
      <w:r>
        <w:rPr>
          <w:rFonts w:ascii="仿宋" w:eastAsia="仿宋" w:hAnsi="仿宋" w:cs="仿宋" w:hint="eastAsia"/>
          <w:sz w:val="28"/>
          <w:lang w:eastAsia="zh-CN"/>
        </w:rPr>
        <w:t>(二)、HITECOAT高耐蚀，耐磨化学镀镍磷合金钢板材市场分析预测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ITECOAT高耐蚀，耐磨化学镀镍磷合金钢板材市场未来的增长趋势。这包括市场的整体规模、各细分领域的发展趋势等。HITECOAT高耐蚀，耐磨化学镀镍磷合金钢板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ITECOAT高耐蚀，耐磨化学镀镍磷合金钢板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ITECOAT高耐蚀，耐磨化学镀镍磷合金钢板材项目实施过程中需要充分考虑的因素。我们将对市场风险进行全面评估，包括但不限于政策法规风险、市场竞争风险、技术变革风险等。通过对潜在风险的深入分析，HITECOAT高耐蚀，耐磨化学镀镍磷合金钢板材项目可以制定相应的风险缓解策略，降低不确定性对HITECOAT高耐蚀，耐磨化学镀镍磷合金钢板材项目的影响。</w:t>
      </w:r>
    </w:p>
    <w:p>
      <w:pPr>
        <w:pStyle w:val="Heading1"/>
        <w:ind w:firstLine="560" w:firstLineChars="200"/>
        <w:rPr>
          <w:rFonts w:ascii="仿宋" w:eastAsia="仿宋" w:hAnsi="仿宋" w:cs="仿宋" w:hint="eastAsia"/>
          <w:sz w:val="28"/>
          <w:lang w:eastAsia="zh-CN"/>
        </w:rPr>
      </w:pPr>
      <w:bookmarkStart w:id="14" w:name="_Toc123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16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的主要产品是XXXX，预计年产值为XXX万元。这一产品在市场中占据着重要的地位，其广泛的应用范围使得该HITECOAT高耐蚀，耐磨化学镀镍磷合金钢板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ITECOAT高耐蚀，耐磨化学镀镍磷合金钢板材项目的xxx产品作为重要的原材料之一，将在多个领域发挥关键作用。其在建筑、交通、能源等方面的广泛应用将为整个产业链提供强大的支持，形成产业协同效应。HITECOAT高耐蚀，耐磨化学镀镍磷合金钢板材项目的年产值XXX万XXX万XXX万万元不仅反映了其在市场上的巨大潜力，更预示着它对国民经济的积极贡献。这种关联度高、涉及面广的产业关系，使得该HITECOAT高耐蚀，耐磨化学镀镍磷合金钢板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28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总征地面积为XXXX平方米，相当于约XX.XX亩，其中净用地面积为XXXX平方米，红线范围内相当于约XX.XX亩。这一用地规模充分考虑了HITECOAT高耐蚀，耐磨化学镀镍磷合金钢板材项目的建设需求，保障了HITECOAT高耐蚀，耐磨化学镀镍磷合金钢板材项目在合适的空间内得以充分发展。HITECOAT高耐蚀，耐磨化学镀镍磷合金钢板材项目规划的总建筑面积为XXXX平方米，其中主体工程建设占XXXX平方米，计容建筑面积达XXXX平方米。预计建筑工程的投资将达到XXXX万元，为HITECOAT高耐蚀，耐磨化学镀镍磷合金钢板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计划购置的设备共计XXXX台（套），设备购置费用为XXXX万元。这一设备购置计划充分考虑到HITECOAT高耐蚀，耐磨化学镀镍磷合金钢板材项目的生产需求和技术要求，确保了HITECOAT高耐蚀，耐磨化学镀镍磷合金钢板材项目在生产运营中具备先进的技术装备和高效的生产能力。设备的合理配置将为HITECOAT高耐蚀，耐磨化学镀镍磷合金钢板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TECOAT高耐蚀，耐磨化学镀镍磷合金钢板材项目计划总投资为XXXX万元，预计年实现营业收入为XXXX万元。这一产能规模的设定旨在确保HITECOAT高耐蚀，耐磨化学镀镍磷合金钢板材项目能够在投资与回报之间取得平衡，实现长期可持续的发展。HITECOAT高耐蚀，耐磨化学镀镍磷合金钢板材项目的总投资充分考虑到各个方面的需求，包括用地建设、设备购置等多个环节，以确保HITECOAT高耐蚀，耐磨化学镀镍磷合金钢板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95"/>
      <w:r>
        <w:rPr>
          <w:rFonts w:ascii="仿宋" w:eastAsia="仿宋" w:hAnsi="仿宋" w:cs="仿宋" w:hint="eastAsia"/>
          <w:sz w:val="28"/>
          <w:lang w:eastAsia="zh-CN"/>
        </w:rPr>
        <w:t>五、HITECOAT高耐蚀，耐磨化学镀镍磷合金钢板材项目建设单位说明</w:t>
      </w:r>
      <w:bookmarkEnd w:id="17"/>
    </w:p>
    <w:p>
      <w:pPr>
        <w:pStyle w:val="Heading2"/>
        <w:rPr>
          <w:rFonts w:ascii="仿宋" w:eastAsia="仿宋" w:hAnsi="仿宋" w:cs="仿宋" w:hint="eastAsia"/>
          <w:lang w:eastAsia="zh-CN"/>
        </w:rPr>
      </w:pPr>
      <w:bookmarkStart w:id="18" w:name="_Toc10030"/>
      <w:r>
        <w:rPr>
          <w:rFonts w:ascii="仿宋" w:eastAsia="仿宋" w:hAnsi="仿宋" w:cs="仿宋" w:hint="eastAsia"/>
          <w:lang w:eastAsia="zh-CN"/>
        </w:rPr>
        <w:t>(一)、HITECOAT高耐蚀，耐磨化学镀镍磷合金钢板材项目承办单位基本情况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491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https://d.book118.com/217121143134006050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HITECOAT高耐蚀，耐磨化学镀镍磷合金钢板材项目计划设计方案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967CC"/>
    <w:rsid w:val="348967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21143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2024-02-29T19:04:00Z</dcterms:created>
  <dcterms:modified xsi:type="dcterms:W3CDTF">2024-02-29T19:04:24Z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7B589E3D0F3E431D8EA1A7A0D4794A46_11</vt:lpwstr>
  </property>
  <property fmtid="{D5CDD505-2E9C-101B-9397-08002B2CF9AE}" pid="3" name="KSOProductBuildVer">
    <vt:lpwstr>2052-12.1.0.16388</vt:lpwstr>
  </property>
</Properties>
</file>