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专科体检项目计划设计方案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09" w:history="1">
        <w:r>
          <w:rPr>
            <w:rFonts w:ascii="仿宋" w:eastAsia="仿宋" w:hAnsi="仿宋" w:cs="仿宋" w:hint="eastAsia"/>
            <w:lang w:eastAsia="zh-CN"/>
          </w:rPr>
          <w:t>前言</w:t>
        </w:r>
        <w:r>
          <w:tab/>
        </w:r>
        <w:r>
          <w:fldChar w:fldCharType="begin"/>
        </w:r>
        <w:r>
          <w:instrText xml:space="preserve"> PAGEREF _Toc11209 \h </w:instrText>
        </w:r>
        <w:r>
          <w:fldChar w:fldCharType="separate"/>
        </w:r>
        <w:r>
          <w:t>3</w:t>
        </w:r>
        <w:r>
          <w:fldChar w:fldCharType="end"/>
        </w:r>
      </w:hyperlink>
    </w:p>
    <w:p>
      <w:pPr>
        <w:pStyle w:val="TOC1"/>
        <w:tabs>
          <w:tab w:val="right" w:leader="dot" w:pos="8306"/>
        </w:tabs>
      </w:pPr>
      <w:hyperlink w:anchor="_Toc4773" w:history="1">
        <w:r>
          <w:rPr>
            <w:rFonts w:ascii="仿宋" w:eastAsia="仿宋" w:hAnsi="仿宋" w:cs="仿宋" w:hint="eastAsia"/>
            <w:lang w:eastAsia="zh-CN"/>
          </w:rPr>
          <w:t>一、产品规划分析</w:t>
        </w:r>
        <w:r>
          <w:tab/>
        </w:r>
        <w:r>
          <w:fldChar w:fldCharType="begin"/>
        </w:r>
        <w:r>
          <w:instrText xml:space="preserve"> PAGEREF _Toc4773 \h </w:instrText>
        </w:r>
        <w:r>
          <w:fldChar w:fldCharType="separate"/>
        </w:r>
        <w:r>
          <w:t>3</w:t>
        </w:r>
        <w:r>
          <w:fldChar w:fldCharType="end"/>
        </w:r>
      </w:hyperlink>
    </w:p>
    <w:p>
      <w:pPr>
        <w:pStyle w:val="TOC2"/>
        <w:tabs>
          <w:tab w:val="right" w:leader="dot" w:pos="8306"/>
        </w:tabs>
      </w:pPr>
      <w:hyperlink w:anchor="_Toc24778" w:history="1">
        <w:r>
          <w:rPr>
            <w:rFonts w:ascii="仿宋" w:eastAsia="仿宋" w:hAnsi="仿宋" w:cs="仿宋" w:hint="eastAsia"/>
            <w:lang w:eastAsia="zh-CN"/>
          </w:rPr>
          <w:t>(一)、产品规划</w:t>
        </w:r>
        <w:r>
          <w:tab/>
        </w:r>
        <w:r>
          <w:fldChar w:fldCharType="begin"/>
        </w:r>
        <w:r>
          <w:instrText xml:space="preserve"> PAGEREF _Toc24778 \h </w:instrText>
        </w:r>
        <w:r>
          <w:fldChar w:fldCharType="separate"/>
        </w:r>
        <w:r>
          <w:t>3</w:t>
        </w:r>
        <w:r>
          <w:fldChar w:fldCharType="end"/>
        </w:r>
      </w:hyperlink>
    </w:p>
    <w:p>
      <w:pPr>
        <w:pStyle w:val="TOC2"/>
        <w:tabs>
          <w:tab w:val="right" w:leader="dot" w:pos="8306"/>
        </w:tabs>
      </w:pPr>
      <w:hyperlink w:anchor="_Toc10658" w:history="1">
        <w:r>
          <w:rPr>
            <w:rFonts w:ascii="仿宋" w:eastAsia="仿宋" w:hAnsi="仿宋" w:cs="仿宋" w:hint="eastAsia"/>
            <w:lang w:eastAsia="zh-CN"/>
          </w:rPr>
          <w:t>(二)、建设规模</w:t>
        </w:r>
        <w:r>
          <w:tab/>
        </w:r>
        <w:r>
          <w:fldChar w:fldCharType="begin"/>
        </w:r>
        <w:r>
          <w:instrText xml:space="preserve"> PAGEREF _Toc10658 \h </w:instrText>
        </w:r>
        <w:r>
          <w:fldChar w:fldCharType="separate"/>
        </w:r>
        <w:r>
          <w:t>4</w:t>
        </w:r>
        <w:r>
          <w:fldChar w:fldCharType="end"/>
        </w:r>
      </w:hyperlink>
    </w:p>
    <w:p>
      <w:pPr>
        <w:pStyle w:val="TOC1"/>
        <w:tabs>
          <w:tab w:val="right" w:leader="dot" w:pos="8306"/>
        </w:tabs>
      </w:pPr>
      <w:hyperlink w:anchor="_Toc17137" w:history="1">
        <w:r>
          <w:rPr>
            <w:rFonts w:ascii="仿宋" w:eastAsia="仿宋" w:hAnsi="仿宋" w:cs="仿宋" w:hint="eastAsia"/>
            <w:lang w:eastAsia="zh-CN"/>
          </w:rPr>
          <w:t>二、专科体检项目建设背景及必要性分析</w:t>
        </w:r>
        <w:r>
          <w:tab/>
        </w:r>
        <w:r>
          <w:fldChar w:fldCharType="begin"/>
        </w:r>
        <w:r>
          <w:instrText xml:space="preserve"> PAGEREF _Toc17137 \h </w:instrText>
        </w:r>
        <w:r>
          <w:fldChar w:fldCharType="separate"/>
        </w:r>
        <w:r>
          <w:t>5</w:t>
        </w:r>
        <w:r>
          <w:fldChar w:fldCharType="end"/>
        </w:r>
      </w:hyperlink>
    </w:p>
    <w:p>
      <w:pPr>
        <w:pStyle w:val="TOC2"/>
        <w:tabs>
          <w:tab w:val="right" w:leader="dot" w:pos="8306"/>
        </w:tabs>
      </w:pPr>
      <w:hyperlink w:anchor="_Toc12906" w:history="1">
        <w:r>
          <w:rPr>
            <w:rFonts w:ascii="仿宋" w:eastAsia="仿宋" w:hAnsi="仿宋" w:cs="仿宋" w:hint="eastAsia"/>
            <w:lang w:eastAsia="zh-CN"/>
          </w:rPr>
          <w:t>(一)、专科体检项目背景分析</w:t>
        </w:r>
        <w:r>
          <w:tab/>
        </w:r>
        <w:r>
          <w:fldChar w:fldCharType="begin"/>
        </w:r>
        <w:r>
          <w:instrText xml:space="preserve"> PAGEREF _Toc12906 \h </w:instrText>
        </w:r>
        <w:r>
          <w:fldChar w:fldCharType="separate"/>
        </w:r>
        <w:r>
          <w:t>5</w:t>
        </w:r>
        <w:r>
          <w:fldChar w:fldCharType="end"/>
        </w:r>
      </w:hyperlink>
    </w:p>
    <w:p>
      <w:pPr>
        <w:pStyle w:val="TOC2"/>
        <w:tabs>
          <w:tab w:val="right" w:leader="dot" w:pos="8306"/>
        </w:tabs>
      </w:pPr>
      <w:hyperlink w:anchor="_Toc11520" w:history="1">
        <w:r>
          <w:rPr>
            <w:rFonts w:ascii="仿宋" w:eastAsia="仿宋" w:hAnsi="仿宋" w:cs="仿宋" w:hint="eastAsia"/>
            <w:lang w:eastAsia="zh-CN"/>
          </w:rPr>
          <w:t>(二)、专科体检项目建设必要性分析</w:t>
        </w:r>
        <w:r>
          <w:tab/>
        </w:r>
        <w:r>
          <w:fldChar w:fldCharType="begin"/>
        </w:r>
        <w:r>
          <w:instrText xml:space="preserve"> PAGEREF _Toc11520 \h </w:instrText>
        </w:r>
        <w:r>
          <w:fldChar w:fldCharType="separate"/>
        </w:r>
        <w:r>
          <w:t>7</w:t>
        </w:r>
        <w:r>
          <w:fldChar w:fldCharType="end"/>
        </w:r>
      </w:hyperlink>
    </w:p>
    <w:p>
      <w:pPr>
        <w:pStyle w:val="TOC1"/>
        <w:tabs>
          <w:tab w:val="right" w:leader="dot" w:pos="8306"/>
        </w:tabs>
      </w:pPr>
      <w:hyperlink w:anchor="_Toc12461" w:history="1">
        <w:r>
          <w:rPr>
            <w:rFonts w:ascii="仿宋" w:eastAsia="仿宋" w:hAnsi="仿宋" w:cs="仿宋" w:hint="eastAsia"/>
            <w:lang w:eastAsia="zh-CN"/>
          </w:rPr>
          <w:t>三、专科体检项目选址可行性分析</w:t>
        </w:r>
        <w:r>
          <w:tab/>
        </w:r>
        <w:r>
          <w:fldChar w:fldCharType="begin"/>
        </w:r>
        <w:r>
          <w:instrText xml:space="preserve"> PAGEREF _Toc12461 \h </w:instrText>
        </w:r>
        <w:r>
          <w:fldChar w:fldCharType="separate"/>
        </w:r>
        <w:r>
          <w:t>8</w:t>
        </w:r>
        <w:r>
          <w:fldChar w:fldCharType="end"/>
        </w:r>
      </w:hyperlink>
    </w:p>
    <w:p>
      <w:pPr>
        <w:pStyle w:val="TOC2"/>
        <w:tabs>
          <w:tab w:val="right" w:leader="dot" w:pos="8306"/>
        </w:tabs>
      </w:pPr>
      <w:hyperlink w:anchor="_Toc8204" w:history="1">
        <w:r>
          <w:rPr>
            <w:rFonts w:ascii="仿宋" w:eastAsia="仿宋" w:hAnsi="仿宋" w:cs="仿宋" w:hint="eastAsia"/>
            <w:lang w:eastAsia="zh-CN"/>
          </w:rPr>
          <w:t>(一)、专科体检项目选址</w:t>
        </w:r>
        <w:r>
          <w:tab/>
        </w:r>
        <w:r>
          <w:fldChar w:fldCharType="begin"/>
        </w:r>
        <w:r>
          <w:instrText xml:space="preserve"> PAGEREF _Toc8204 \h </w:instrText>
        </w:r>
        <w:r>
          <w:fldChar w:fldCharType="separate"/>
        </w:r>
        <w:r>
          <w:t>8</w:t>
        </w:r>
        <w:r>
          <w:fldChar w:fldCharType="end"/>
        </w:r>
      </w:hyperlink>
    </w:p>
    <w:p>
      <w:pPr>
        <w:pStyle w:val="TOC2"/>
        <w:tabs>
          <w:tab w:val="right" w:leader="dot" w:pos="8306"/>
        </w:tabs>
      </w:pPr>
      <w:hyperlink w:anchor="_Toc9384" w:history="1">
        <w:r>
          <w:rPr>
            <w:rFonts w:ascii="仿宋" w:eastAsia="仿宋" w:hAnsi="仿宋" w:cs="仿宋" w:hint="eastAsia"/>
            <w:lang w:eastAsia="zh-CN"/>
          </w:rPr>
          <w:t>(二)、用地控制指标</w:t>
        </w:r>
        <w:r>
          <w:tab/>
        </w:r>
        <w:r>
          <w:fldChar w:fldCharType="begin"/>
        </w:r>
        <w:r>
          <w:instrText xml:space="preserve"> PAGEREF _Toc9384 \h </w:instrText>
        </w:r>
        <w:r>
          <w:fldChar w:fldCharType="separate"/>
        </w:r>
        <w:r>
          <w:t>8</w:t>
        </w:r>
        <w:r>
          <w:fldChar w:fldCharType="end"/>
        </w:r>
      </w:hyperlink>
    </w:p>
    <w:p>
      <w:pPr>
        <w:pStyle w:val="TOC2"/>
        <w:tabs>
          <w:tab w:val="right" w:leader="dot" w:pos="8306"/>
        </w:tabs>
      </w:pPr>
      <w:hyperlink w:anchor="_Toc6361" w:history="1">
        <w:r>
          <w:rPr>
            <w:rFonts w:ascii="仿宋" w:eastAsia="仿宋" w:hAnsi="仿宋" w:cs="仿宋" w:hint="eastAsia"/>
            <w:lang w:eastAsia="zh-CN"/>
          </w:rPr>
          <w:t>(三)、节约用地措施</w:t>
        </w:r>
        <w:r>
          <w:tab/>
        </w:r>
        <w:r>
          <w:fldChar w:fldCharType="begin"/>
        </w:r>
        <w:r>
          <w:instrText xml:space="preserve"> PAGEREF _Toc6361 \h </w:instrText>
        </w:r>
        <w:r>
          <w:fldChar w:fldCharType="separate"/>
        </w:r>
        <w:r>
          <w:t>10</w:t>
        </w:r>
        <w:r>
          <w:fldChar w:fldCharType="end"/>
        </w:r>
      </w:hyperlink>
    </w:p>
    <w:p>
      <w:pPr>
        <w:pStyle w:val="TOC2"/>
        <w:tabs>
          <w:tab w:val="right" w:leader="dot" w:pos="8306"/>
        </w:tabs>
      </w:pPr>
      <w:hyperlink w:anchor="_Toc1957" w:history="1">
        <w:r>
          <w:rPr>
            <w:rFonts w:ascii="仿宋" w:eastAsia="仿宋" w:hAnsi="仿宋" w:cs="仿宋" w:hint="eastAsia"/>
            <w:lang w:eastAsia="zh-CN"/>
          </w:rPr>
          <w:t>(四)、总图布置方案</w:t>
        </w:r>
        <w:r>
          <w:tab/>
        </w:r>
        <w:r>
          <w:fldChar w:fldCharType="begin"/>
        </w:r>
        <w:r>
          <w:instrText xml:space="preserve"> PAGEREF _Toc1957 \h </w:instrText>
        </w:r>
        <w:r>
          <w:fldChar w:fldCharType="separate"/>
        </w:r>
        <w:r>
          <w:t>11</w:t>
        </w:r>
        <w:r>
          <w:fldChar w:fldCharType="end"/>
        </w:r>
      </w:hyperlink>
    </w:p>
    <w:p>
      <w:pPr>
        <w:pStyle w:val="TOC2"/>
        <w:tabs>
          <w:tab w:val="right" w:leader="dot" w:pos="8306"/>
        </w:tabs>
      </w:pPr>
      <w:hyperlink w:anchor="_Toc9428" w:history="1">
        <w:r>
          <w:rPr>
            <w:rFonts w:ascii="仿宋" w:eastAsia="仿宋" w:hAnsi="仿宋" w:cs="仿宋" w:hint="eastAsia"/>
            <w:lang w:eastAsia="zh-CN"/>
          </w:rPr>
          <w:t>(五)、选址综合评价</w:t>
        </w:r>
        <w:r>
          <w:tab/>
        </w:r>
        <w:r>
          <w:fldChar w:fldCharType="begin"/>
        </w:r>
        <w:r>
          <w:instrText xml:space="preserve"> PAGEREF _Toc9428 \h </w:instrText>
        </w:r>
        <w:r>
          <w:fldChar w:fldCharType="separate"/>
        </w:r>
        <w:r>
          <w:t>12</w:t>
        </w:r>
        <w:r>
          <w:fldChar w:fldCharType="end"/>
        </w:r>
      </w:hyperlink>
    </w:p>
    <w:p>
      <w:pPr>
        <w:pStyle w:val="TOC1"/>
        <w:tabs>
          <w:tab w:val="right" w:leader="dot" w:pos="8306"/>
        </w:tabs>
      </w:pPr>
      <w:hyperlink w:anchor="_Toc28032" w:history="1">
        <w:r>
          <w:rPr>
            <w:rFonts w:ascii="仿宋" w:eastAsia="仿宋" w:hAnsi="仿宋" w:cs="仿宋" w:hint="eastAsia"/>
            <w:lang w:eastAsia="zh-CN"/>
          </w:rPr>
          <w:t>四、专科体检项目建设单位说明</w:t>
        </w:r>
        <w:r>
          <w:tab/>
        </w:r>
        <w:r>
          <w:fldChar w:fldCharType="begin"/>
        </w:r>
        <w:r>
          <w:instrText xml:space="preserve"> PAGEREF _Toc28032 \h </w:instrText>
        </w:r>
        <w:r>
          <w:fldChar w:fldCharType="separate"/>
        </w:r>
        <w:r>
          <w:t>13</w:t>
        </w:r>
        <w:r>
          <w:fldChar w:fldCharType="end"/>
        </w:r>
      </w:hyperlink>
    </w:p>
    <w:p>
      <w:pPr>
        <w:pStyle w:val="TOC2"/>
        <w:tabs>
          <w:tab w:val="right" w:leader="dot" w:pos="8306"/>
        </w:tabs>
      </w:pPr>
      <w:hyperlink w:anchor="_Toc23554" w:history="1">
        <w:r>
          <w:rPr>
            <w:rFonts w:ascii="仿宋" w:eastAsia="仿宋" w:hAnsi="仿宋" w:cs="仿宋" w:hint="eastAsia"/>
            <w:lang w:eastAsia="zh-CN"/>
          </w:rPr>
          <w:t>(一)、专科体检项目承办单位基本情况</w:t>
        </w:r>
        <w:r>
          <w:tab/>
        </w:r>
        <w:r>
          <w:fldChar w:fldCharType="begin"/>
        </w:r>
        <w:r>
          <w:instrText xml:space="preserve"> PAGEREF _Toc23554 \h </w:instrText>
        </w:r>
        <w:r>
          <w:fldChar w:fldCharType="separate"/>
        </w:r>
        <w:r>
          <w:t>13</w:t>
        </w:r>
        <w:r>
          <w:fldChar w:fldCharType="end"/>
        </w:r>
      </w:hyperlink>
    </w:p>
    <w:p>
      <w:pPr>
        <w:pStyle w:val="TOC2"/>
        <w:tabs>
          <w:tab w:val="right" w:leader="dot" w:pos="8306"/>
        </w:tabs>
      </w:pPr>
      <w:hyperlink w:anchor="_Toc31579" w:history="1">
        <w:r>
          <w:rPr>
            <w:rFonts w:ascii="仿宋" w:eastAsia="仿宋" w:hAnsi="仿宋" w:cs="仿宋" w:hint="eastAsia"/>
            <w:lang w:eastAsia="zh-CN"/>
          </w:rPr>
          <w:t>(二)、公司经济效益分析</w:t>
        </w:r>
        <w:r>
          <w:tab/>
        </w:r>
        <w:r>
          <w:fldChar w:fldCharType="begin"/>
        </w:r>
        <w:r>
          <w:instrText xml:space="preserve"> PAGEREF _Toc31579 \h </w:instrText>
        </w:r>
        <w:r>
          <w:fldChar w:fldCharType="separate"/>
        </w:r>
        <w:r>
          <w:t>14</w:t>
        </w:r>
        <w:r>
          <w:fldChar w:fldCharType="end"/>
        </w:r>
      </w:hyperlink>
    </w:p>
    <w:p>
      <w:pPr>
        <w:pStyle w:val="TOC1"/>
        <w:tabs>
          <w:tab w:val="right" w:leader="dot" w:pos="8306"/>
        </w:tabs>
      </w:pPr>
      <w:hyperlink w:anchor="_Toc20329" w:history="1">
        <w:r>
          <w:rPr>
            <w:rFonts w:ascii="仿宋" w:eastAsia="仿宋" w:hAnsi="仿宋" w:cs="仿宋" w:hint="eastAsia"/>
            <w:lang w:eastAsia="zh-CN"/>
          </w:rPr>
          <w:t>五、专科体检项目文档管理</w:t>
        </w:r>
        <w:r>
          <w:tab/>
        </w:r>
        <w:r>
          <w:fldChar w:fldCharType="begin"/>
        </w:r>
        <w:r>
          <w:instrText xml:space="preserve"> PAGEREF _Toc20329 \h </w:instrText>
        </w:r>
        <w:r>
          <w:fldChar w:fldCharType="separate"/>
        </w:r>
        <w:r>
          <w:t>15</w:t>
        </w:r>
        <w:r>
          <w:fldChar w:fldCharType="end"/>
        </w:r>
      </w:hyperlink>
    </w:p>
    <w:p>
      <w:pPr>
        <w:pStyle w:val="TOC2"/>
        <w:tabs>
          <w:tab w:val="right" w:leader="dot" w:pos="8306"/>
        </w:tabs>
      </w:pPr>
      <w:hyperlink w:anchor="_Toc9442" w:history="1">
        <w:r>
          <w:rPr>
            <w:rFonts w:ascii="仿宋" w:eastAsia="仿宋" w:hAnsi="仿宋" w:cs="仿宋" w:hint="eastAsia"/>
            <w:lang w:eastAsia="zh-CN"/>
          </w:rPr>
          <w:t>(一)、文档编制与审查</w:t>
        </w:r>
        <w:r>
          <w:tab/>
        </w:r>
        <w:r>
          <w:fldChar w:fldCharType="begin"/>
        </w:r>
        <w:r>
          <w:instrText xml:space="preserve"> PAGEREF _Toc9442 \h </w:instrText>
        </w:r>
        <w:r>
          <w:fldChar w:fldCharType="separate"/>
        </w:r>
        <w:r>
          <w:t>15</w:t>
        </w:r>
        <w:r>
          <w:fldChar w:fldCharType="end"/>
        </w:r>
      </w:hyperlink>
    </w:p>
    <w:p>
      <w:pPr>
        <w:pStyle w:val="TOC2"/>
        <w:tabs>
          <w:tab w:val="right" w:leader="dot" w:pos="8306"/>
        </w:tabs>
      </w:pPr>
      <w:hyperlink w:anchor="_Toc14268" w:history="1">
        <w:r>
          <w:rPr>
            <w:rFonts w:ascii="仿宋" w:eastAsia="仿宋" w:hAnsi="仿宋" w:cs="仿宋" w:hint="eastAsia"/>
            <w:lang w:eastAsia="zh-CN"/>
          </w:rPr>
          <w:t>(二)、文档发布与分发</w:t>
        </w:r>
        <w:r>
          <w:tab/>
        </w:r>
        <w:r>
          <w:fldChar w:fldCharType="begin"/>
        </w:r>
        <w:r>
          <w:instrText xml:space="preserve"> PAGEREF _Toc14268 \h </w:instrText>
        </w:r>
        <w:r>
          <w:fldChar w:fldCharType="separate"/>
        </w:r>
        <w:r>
          <w:t>16</w:t>
        </w:r>
        <w:r>
          <w:fldChar w:fldCharType="end"/>
        </w:r>
      </w:hyperlink>
    </w:p>
    <w:p>
      <w:pPr>
        <w:pStyle w:val="TOC2"/>
        <w:tabs>
          <w:tab w:val="right" w:leader="dot" w:pos="8306"/>
        </w:tabs>
      </w:pPr>
      <w:hyperlink w:anchor="_Toc27860" w:history="1">
        <w:r>
          <w:rPr>
            <w:rFonts w:ascii="仿宋" w:eastAsia="仿宋" w:hAnsi="仿宋" w:cs="仿宋" w:hint="eastAsia"/>
            <w:lang w:eastAsia="zh-CN"/>
          </w:rPr>
          <w:t>(三)、文档存档与归档</w:t>
        </w:r>
        <w:r>
          <w:tab/>
        </w:r>
        <w:r>
          <w:fldChar w:fldCharType="begin"/>
        </w:r>
        <w:r>
          <w:instrText xml:space="preserve"> PAGEREF _Toc27860 \h </w:instrText>
        </w:r>
        <w:r>
          <w:fldChar w:fldCharType="separate"/>
        </w:r>
        <w:r>
          <w:t>17</w:t>
        </w:r>
        <w:r>
          <w:fldChar w:fldCharType="end"/>
        </w:r>
      </w:hyperlink>
    </w:p>
    <w:p>
      <w:pPr>
        <w:pStyle w:val="TOC1"/>
        <w:tabs>
          <w:tab w:val="right" w:leader="dot" w:pos="8306"/>
        </w:tabs>
      </w:pPr>
      <w:hyperlink w:anchor="_Toc20038" w:history="1">
        <w:r>
          <w:rPr>
            <w:rFonts w:ascii="仿宋" w:eastAsia="仿宋" w:hAnsi="仿宋" w:cs="仿宋" w:hint="eastAsia"/>
            <w:lang w:eastAsia="zh-CN"/>
          </w:rPr>
          <w:t>六、工艺说明</w:t>
        </w:r>
        <w:r>
          <w:tab/>
        </w:r>
        <w:r>
          <w:fldChar w:fldCharType="begin"/>
        </w:r>
        <w:r>
          <w:instrText xml:space="preserve"> PAGEREF _Toc20038 \h </w:instrText>
        </w:r>
        <w:r>
          <w:fldChar w:fldCharType="separate"/>
        </w:r>
        <w:r>
          <w:t>18</w:t>
        </w:r>
        <w:r>
          <w:fldChar w:fldCharType="end"/>
        </w:r>
      </w:hyperlink>
    </w:p>
    <w:p>
      <w:pPr>
        <w:pStyle w:val="TOC2"/>
        <w:tabs>
          <w:tab w:val="right" w:leader="dot" w:pos="8306"/>
        </w:tabs>
      </w:pPr>
      <w:hyperlink w:anchor="_Toc2732" w:history="1">
        <w:r>
          <w:rPr>
            <w:rFonts w:ascii="仿宋" w:eastAsia="仿宋" w:hAnsi="仿宋" w:cs="仿宋" w:hint="eastAsia"/>
            <w:lang w:eastAsia="zh-CN"/>
          </w:rPr>
          <w:t>(一)、技术管理特点</w:t>
        </w:r>
        <w:r>
          <w:tab/>
        </w:r>
        <w:r>
          <w:fldChar w:fldCharType="begin"/>
        </w:r>
        <w:r>
          <w:instrText xml:space="preserve"> PAGEREF _Toc2732 \h </w:instrText>
        </w:r>
        <w:r>
          <w:fldChar w:fldCharType="separate"/>
        </w:r>
        <w:r>
          <w:t>18</w:t>
        </w:r>
        <w:r>
          <w:fldChar w:fldCharType="end"/>
        </w:r>
      </w:hyperlink>
    </w:p>
    <w:p>
      <w:pPr>
        <w:pStyle w:val="TOC2"/>
        <w:tabs>
          <w:tab w:val="right" w:leader="dot" w:pos="8306"/>
        </w:tabs>
      </w:pPr>
      <w:hyperlink w:anchor="_Toc19062" w:history="1">
        <w:r>
          <w:rPr>
            <w:rFonts w:ascii="仿宋" w:eastAsia="仿宋" w:hAnsi="仿宋" w:cs="仿宋" w:hint="eastAsia"/>
            <w:lang w:eastAsia="zh-CN"/>
          </w:rPr>
          <w:t>(二)、专科体检项目工艺技术设计方案</w:t>
        </w:r>
        <w:r>
          <w:tab/>
        </w:r>
        <w:r>
          <w:fldChar w:fldCharType="begin"/>
        </w:r>
        <w:r>
          <w:instrText xml:space="preserve"> PAGEREF _Toc19062 \h </w:instrText>
        </w:r>
        <w:r>
          <w:fldChar w:fldCharType="separate"/>
        </w:r>
        <w:r>
          <w:t>19</w:t>
        </w:r>
        <w:r>
          <w:fldChar w:fldCharType="end"/>
        </w:r>
      </w:hyperlink>
    </w:p>
    <w:p>
      <w:pPr>
        <w:pStyle w:val="TOC2"/>
        <w:tabs>
          <w:tab w:val="right" w:leader="dot" w:pos="8306"/>
        </w:tabs>
      </w:pPr>
      <w:hyperlink w:anchor="_Toc9877" w:history="1">
        <w:r>
          <w:rPr>
            <w:rFonts w:ascii="仿宋" w:eastAsia="仿宋" w:hAnsi="仿宋" w:cs="仿宋" w:hint="eastAsia"/>
            <w:lang w:eastAsia="zh-CN"/>
          </w:rPr>
          <w:t>(三)、设备选型方案</w:t>
        </w:r>
        <w:r>
          <w:tab/>
        </w:r>
        <w:r>
          <w:fldChar w:fldCharType="begin"/>
        </w:r>
        <w:r>
          <w:instrText xml:space="preserve"> PAGEREF _Toc9877 \h </w:instrText>
        </w:r>
        <w:r>
          <w:fldChar w:fldCharType="separate"/>
        </w:r>
        <w:r>
          <w:t>20</w:t>
        </w:r>
        <w:r>
          <w:fldChar w:fldCharType="end"/>
        </w:r>
      </w:hyperlink>
    </w:p>
    <w:p>
      <w:pPr>
        <w:pStyle w:val="TOC1"/>
        <w:tabs>
          <w:tab w:val="right" w:leader="dot" w:pos="8306"/>
        </w:tabs>
      </w:pPr>
      <w:hyperlink w:anchor="_Toc4212" w:history="1">
        <w:r>
          <w:rPr>
            <w:rFonts w:ascii="仿宋" w:eastAsia="仿宋" w:hAnsi="仿宋" w:cs="仿宋" w:hint="eastAsia"/>
            <w:lang w:eastAsia="zh-CN"/>
          </w:rPr>
          <w:t>七、专科体检项目风险管理</w:t>
        </w:r>
        <w:r>
          <w:tab/>
        </w:r>
        <w:r>
          <w:fldChar w:fldCharType="begin"/>
        </w:r>
        <w:r>
          <w:instrText xml:space="preserve"> PAGEREF _Toc4212 \h </w:instrText>
        </w:r>
        <w:r>
          <w:fldChar w:fldCharType="separate"/>
        </w:r>
        <w:r>
          <w:t>22</w:t>
        </w:r>
        <w:r>
          <w:fldChar w:fldCharType="end"/>
        </w:r>
      </w:hyperlink>
    </w:p>
    <w:p>
      <w:pPr>
        <w:pStyle w:val="TOC2"/>
        <w:tabs>
          <w:tab w:val="right" w:leader="dot" w:pos="8306"/>
        </w:tabs>
      </w:pPr>
      <w:hyperlink w:anchor="_Toc9750" w:history="1">
        <w:r>
          <w:rPr>
            <w:rFonts w:ascii="仿宋" w:eastAsia="仿宋" w:hAnsi="仿宋" w:cs="仿宋" w:hint="eastAsia"/>
            <w:lang w:eastAsia="zh-CN"/>
          </w:rPr>
          <w:t>(一)、风险识别与评估</w:t>
        </w:r>
        <w:r>
          <w:tab/>
        </w:r>
        <w:r>
          <w:fldChar w:fldCharType="begin"/>
        </w:r>
        <w:r>
          <w:instrText xml:space="preserve"> PAGEREF _Toc9750 \h </w:instrText>
        </w:r>
        <w:r>
          <w:fldChar w:fldCharType="separate"/>
        </w:r>
        <w:r>
          <w:t>22</w:t>
        </w:r>
        <w:r>
          <w:fldChar w:fldCharType="end"/>
        </w:r>
      </w:hyperlink>
    </w:p>
    <w:p>
      <w:pPr>
        <w:pStyle w:val="TOC2"/>
        <w:tabs>
          <w:tab w:val="right" w:leader="dot" w:pos="8306"/>
        </w:tabs>
      </w:pPr>
      <w:hyperlink w:anchor="_Toc16801" w:history="1">
        <w:r>
          <w:rPr>
            <w:rFonts w:ascii="仿宋" w:eastAsia="仿宋" w:hAnsi="仿宋" w:cs="仿宋" w:hint="eastAsia"/>
            <w:lang w:eastAsia="zh-CN"/>
          </w:rPr>
          <w:t>(二)、风险应对策略</w:t>
        </w:r>
        <w:r>
          <w:tab/>
        </w:r>
        <w:r>
          <w:fldChar w:fldCharType="begin"/>
        </w:r>
        <w:r>
          <w:instrText xml:space="preserve"> PAGEREF _Toc16801 \h </w:instrText>
        </w:r>
        <w:r>
          <w:fldChar w:fldCharType="separate"/>
        </w:r>
        <w:r>
          <w:t>23</w:t>
        </w:r>
        <w:r>
          <w:fldChar w:fldCharType="end"/>
        </w:r>
      </w:hyperlink>
    </w:p>
    <w:p>
      <w:pPr>
        <w:pStyle w:val="TOC2"/>
        <w:tabs>
          <w:tab w:val="right" w:leader="dot" w:pos="8306"/>
        </w:tabs>
      </w:pPr>
      <w:hyperlink w:anchor="_Toc5917" w:history="1">
        <w:r>
          <w:rPr>
            <w:rFonts w:ascii="仿宋" w:eastAsia="仿宋" w:hAnsi="仿宋" w:cs="仿宋" w:hint="eastAsia"/>
            <w:lang w:eastAsia="zh-CN"/>
          </w:rPr>
          <w:t>(三)、风险监控与控制</w:t>
        </w:r>
        <w:r>
          <w:tab/>
        </w:r>
        <w:r>
          <w:fldChar w:fldCharType="begin"/>
        </w:r>
        <w:r>
          <w:instrText xml:space="preserve"> PAGEREF _Toc5917 \h </w:instrText>
        </w:r>
        <w:r>
          <w:fldChar w:fldCharType="separate"/>
        </w:r>
        <w:r>
          <w:t>25</w:t>
        </w:r>
        <w:r>
          <w:fldChar w:fldCharType="end"/>
        </w:r>
      </w:hyperlink>
    </w:p>
    <w:p>
      <w:pPr>
        <w:pStyle w:val="TOC1"/>
        <w:tabs>
          <w:tab w:val="right" w:leader="dot" w:pos="8306"/>
        </w:tabs>
      </w:pPr>
      <w:hyperlink w:anchor="_Toc9725" w:history="1">
        <w:r>
          <w:rPr>
            <w:rFonts w:ascii="仿宋" w:eastAsia="仿宋" w:hAnsi="仿宋" w:cs="仿宋" w:hint="eastAsia"/>
            <w:lang w:eastAsia="zh-CN"/>
          </w:rPr>
          <w:t>八、专科体检项目创新与研发</w:t>
        </w:r>
        <w:r>
          <w:tab/>
        </w:r>
        <w:r>
          <w:fldChar w:fldCharType="begin"/>
        </w:r>
        <w:r>
          <w:instrText xml:space="preserve"> PAGEREF _Toc9725 \h </w:instrText>
        </w:r>
        <w:r>
          <w:fldChar w:fldCharType="separate"/>
        </w:r>
        <w:r>
          <w:t>26</w:t>
        </w:r>
        <w:r>
          <w:fldChar w:fldCharType="end"/>
        </w:r>
      </w:hyperlink>
    </w:p>
    <w:p>
      <w:pPr>
        <w:pStyle w:val="TOC2"/>
        <w:tabs>
          <w:tab w:val="right" w:leader="dot" w:pos="8306"/>
        </w:tabs>
      </w:pPr>
      <w:hyperlink w:anchor="_Toc29773" w:history="1">
        <w:r>
          <w:rPr>
            <w:rFonts w:ascii="仿宋" w:eastAsia="仿宋" w:hAnsi="仿宋" w:cs="仿宋" w:hint="eastAsia"/>
            <w:lang w:eastAsia="zh-CN"/>
          </w:rPr>
          <w:t>(一)、创新策略与方向</w:t>
        </w:r>
        <w:r>
          <w:tab/>
        </w:r>
        <w:r>
          <w:fldChar w:fldCharType="begin"/>
        </w:r>
        <w:r>
          <w:instrText xml:space="preserve"> PAGEREF _Toc29773 \h </w:instrText>
        </w:r>
        <w:r>
          <w:fldChar w:fldCharType="separate"/>
        </w:r>
        <w:r>
          <w:t>26</w:t>
        </w:r>
        <w:r>
          <w:fldChar w:fldCharType="end"/>
        </w:r>
      </w:hyperlink>
    </w:p>
    <w:p>
      <w:pPr>
        <w:pStyle w:val="TOC2"/>
        <w:tabs>
          <w:tab w:val="right" w:leader="dot" w:pos="8306"/>
        </w:tabs>
      </w:pPr>
      <w:hyperlink w:anchor="_Toc24000" w:history="1">
        <w:r>
          <w:rPr>
            <w:rFonts w:ascii="仿宋" w:eastAsia="仿宋" w:hAnsi="仿宋" w:cs="仿宋" w:hint="eastAsia"/>
            <w:lang w:eastAsia="zh-CN"/>
          </w:rPr>
          <w:t>(二)、研发规划与投入</w:t>
        </w:r>
        <w:r>
          <w:tab/>
        </w:r>
        <w:r>
          <w:fldChar w:fldCharType="begin"/>
        </w:r>
        <w:r>
          <w:instrText xml:space="preserve"> PAGEREF _Toc24000 \h </w:instrText>
        </w:r>
        <w:r>
          <w:fldChar w:fldCharType="separate"/>
        </w:r>
        <w:r>
          <w:t>27</w:t>
        </w:r>
        <w:r>
          <w:fldChar w:fldCharType="end"/>
        </w:r>
      </w:hyperlink>
    </w:p>
    <w:p>
      <w:pPr>
        <w:pStyle w:val="TOC1"/>
        <w:tabs>
          <w:tab w:val="right" w:leader="dot" w:pos="8306"/>
        </w:tabs>
      </w:pPr>
      <w:hyperlink w:anchor="_Toc5300" w:history="1">
        <w:r>
          <w:rPr>
            <w:rFonts w:ascii="仿宋" w:eastAsia="仿宋" w:hAnsi="仿宋" w:cs="仿宋" w:hint="eastAsia"/>
            <w:lang w:eastAsia="zh-CN"/>
          </w:rPr>
          <w:t>九、专科体检项目环境影响分析</w:t>
        </w:r>
        <w:r>
          <w:tab/>
        </w:r>
        <w:r>
          <w:fldChar w:fldCharType="begin"/>
        </w:r>
        <w:r>
          <w:instrText xml:space="preserve"> PAGEREF _Toc5300 \h </w:instrText>
        </w:r>
        <w:r>
          <w:fldChar w:fldCharType="separate"/>
        </w:r>
        <w:r>
          <w:t>29</w:t>
        </w:r>
        <w:r>
          <w:fldChar w:fldCharType="end"/>
        </w:r>
      </w:hyperlink>
    </w:p>
    <w:p>
      <w:pPr>
        <w:pStyle w:val="TOC2"/>
        <w:tabs>
          <w:tab w:val="right" w:leader="dot" w:pos="8306"/>
        </w:tabs>
      </w:pPr>
      <w:hyperlink w:anchor="_Toc1188" w:history="1">
        <w:r>
          <w:rPr>
            <w:rFonts w:ascii="仿宋" w:eastAsia="仿宋" w:hAnsi="仿宋" w:cs="仿宋" w:hint="eastAsia"/>
            <w:lang w:eastAsia="zh-CN"/>
          </w:rPr>
          <w:t>(一)、建设区域环境质量现状</w:t>
        </w:r>
        <w:r>
          <w:tab/>
        </w:r>
        <w:r>
          <w:fldChar w:fldCharType="begin"/>
        </w:r>
        <w:r>
          <w:instrText xml:space="preserve"> PAGEREF _Toc1188 \h </w:instrText>
        </w:r>
        <w:r>
          <w:fldChar w:fldCharType="separate"/>
        </w:r>
        <w:r>
          <w:t>29</w:t>
        </w:r>
        <w:r>
          <w:fldChar w:fldCharType="end"/>
        </w:r>
      </w:hyperlink>
    </w:p>
    <w:p>
      <w:pPr>
        <w:pStyle w:val="TOC2"/>
        <w:tabs>
          <w:tab w:val="right" w:leader="dot" w:pos="8306"/>
        </w:tabs>
      </w:pPr>
      <w:hyperlink w:anchor="_Toc27230" w:history="1">
        <w:r>
          <w:rPr>
            <w:rFonts w:ascii="仿宋" w:eastAsia="仿宋" w:hAnsi="仿宋" w:cs="仿宋" w:hint="eastAsia"/>
            <w:lang w:eastAsia="zh-CN"/>
          </w:rPr>
          <w:t>(二)、建设期环境保护</w:t>
        </w:r>
        <w:r>
          <w:tab/>
        </w:r>
        <w:r>
          <w:fldChar w:fldCharType="begin"/>
        </w:r>
        <w:r>
          <w:instrText xml:space="preserve"> PAGEREF _Toc27230 \h </w:instrText>
        </w:r>
        <w:r>
          <w:fldChar w:fldCharType="separate"/>
        </w:r>
        <w:r>
          <w:t>30</w:t>
        </w:r>
        <w:r>
          <w:fldChar w:fldCharType="end"/>
        </w:r>
      </w:hyperlink>
    </w:p>
    <w:p>
      <w:pPr>
        <w:pStyle w:val="TOC2"/>
        <w:tabs>
          <w:tab w:val="right" w:leader="dot" w:pos="8306"/>
        </w:tabs>
      </w:pPr>
      <w:hyperlink w:anchor="_Toc31934" w:history="1">
        <w:r>
          <w:rPr>
            <w:rFonts w:ascii="仿宋" w:eastAsia="仿宋" w:hAnsi="仿宋" w:cs="仿宋" w:hint="eastAsia"/>
            <w:lang w:eastAsia="zh-CN"/>
          </w:rPr>
          <w:t>(三)、运营期环境保护</w:t>
        </w:r>
        <w:r>
          <w:tab/>
        </w:r>
        <w:r>
          <w:fldChar w:fldCharType="begin"/>
        </w:r>
        <w:r>
          <w:instrText xml:space="preserve"> PAGEREF _Toc31934 \h </w:instrText>
        </w:r>
        <w:r>
          <w:fldChar w:fldCharType="separate"/>
        </w:r>
        <w:r>
          <w:t>32</w:t>
        </w:r>
        <w:r>
          <w:fldChar w:fldCharType="end"/>
        </w:r>
      </w:hyperlink>
    </w:p>
    <w:p>
      <w:pPr>
        <w:pStyle w:val="TOC2"/>
        <w:tabs>
          <w:tab w:val="right" w:leader="dot" w:pos="8306"/>
        </w:tabs>
      </w:pPr>
      <w:hyperlink w:anchor="_Toc3683" w:history="1">
        <w:r>
          <w:rPr>
            <w:rFonts w:ascii="仿宋" w:eastAsia="仿宋" w:hAnsi="仿宋" w:cs="仿宋" w:hint="eastAsia"/>
            <w:lang w:eastAsia="zh-CN"/>
          </w:rPr>
          <w:t>(四)、专科体检项目建设对区域经济的影响</w:t>
        </w:r>
        <w:r>
          <w:tab/>
        </w:r>
        <w:r>
          <w:fldChar w:fldCharType="begin"/>
        </w:r>
        <w:r>
          <w:instrText xml:space="preserve"> PAGEREF _Toc3683 \h </w:instrText>
        </w:r>
        <w:r>
          <w:fldChar w:fldCharType="separate"/>
        </w:r>
        <w:r>
          <w:t>33</w:t>
        </w:r>
        <w:r>
          <w:fldChar w:fldCharType="end"/>
        </w:r>
      </w:hyperlink>
    </w:p>
    <w:p>
      <w:pPr>
        <w:pStyle w:val="TOC2"/>
        <w:tabs>
          <w:tab w:val="right" w:leader="dot" w:pos="8306"/>
        </w:tabs>
      </w:pPr>
      <w:hyperlink w:anchor="_Toc1235" w:history="1">
        <w:r>
          <w:rPr>
            <w:rFonts w:ascii="仿宋" w:eastAsia="仿宋" w:hAnsi="仿宋" w:cs="仿宋" w:hint="eastAsia"/>
            <w:lang w:eastAsia="zh-CN"/>
          </w:rPr>
          <w:t>(五)、废弃物处理</w:t>
        </w:r>
        <w:r>
          <w:tab/>
        </w:r>
        <w:r>
          <w:fldChar w:fldCharType="begin"/>
        </w:r>
        <w:r>
          <w:instrText xml:space="preserve"> PAGEREF _Toc1235 \h </w:instrText>
        </w:r>
        <w:r>
          <w:fldChar w:fldCharType="separate"/>
        </w:r>
        <w:r>
          <w:t>35</w:t>
        </w:r>
        <w:r>
          <w:fldChar w:fldCharType="end"/>
        </w:r>
      </w:hyperlink>
    </w:p>
    <w:p>
      <w:pPr>
        <w:pStyle w:val="TOC2"/>
        <w:tabs>
          <w:tab w:val="right" w:leader="dot" w:pos="8306"/>
        </w:tabs>
      </w:pPr>
      <w:hyperlink w:anchor="_Toc20054" w:history="1">
        <w:r>
          <w:rPr>
            <w:rFonts w:ascii="仿宋" w:eastAsia="仿宋" w:hAnsi="仿宋" w:cs="仿宋" w:hint="eastAsia"/>
            <w:lang w:eastAsia="zh-CN"/>
          </w:rPr>
          <w:t>(六)、特殊环境影响分析</w:t>
        </w:r>
        <w:r>
          <w:tab/>
        </w:r>
        <w:r>
          <w:fldChar w:fldCharType="begin"/>
        </w:r>
        <w:r>
          <w:instrText xml:space="preserve"> PAGEREF _Toc20054 \h </w:instrText>
        </w:r>
        <w:r>
          <w:fldChar w:fldCharType="separate"/>
        </w:r>
        <w:r>
          <w:t>36</w:t>
        </w:r>
        <w:r>
          <w:fldChar w:fldCharType="end"/>
        </w:r>
      </w:hyperlink>
    </w:p>
    <w:p>
      <w:pPr>
        <w:pStyle w:val="TOC2"/>
        <w:tabs>
          <w:tab w:val="right" w:leader="dot" w:pos="8306"/>
        </w:tabs>
      </w:pPr>
      <w:hyperlink w:anchor="_Toc7813" w:history="1">
        <w:r>
          <w:rPr>
            <w:rFonts w:ascii="仿宋" w:eastAsia="仿宋" w:hAnsi="仿宋" w:cs="仿宋" w:hint="eastAsia"/>
            <w:lang w:eastAsia="zh-CN"/>
          </w:rPr>
          <w:t>(七)、清洁生产</w:t>
        </w:r>
        <w:r>
          <w:tab/>
        </w:r>
        <w:r>
          <w:fldChar w:fldCharType="begin"/>
        </w:r>
        <w:r>
          <w:instrText xml:space="preserve"> PAGEREF _Toc7813 \h </w:instrText>
        </w:r>
        <w:r>
          <w:fldChar w:fldCharType="separate"/>
        </w:r>
        <w:r>
          <w:t>37</w:t>
        </w:r>
        <w:r>
          <w:fldChar w:fldCharType="end"/>
        </w:r>
      </w:hyperlink>
    </w:p>
    <w:p>
      <w:pPr>
        <w:pStyle w:val="TOC2"/>
        <w:tabs>
          <w:tab w:val="right" w:leader="dot" w:pos="8306"/>
        </w:tabs>
      </w:pPr>
      <w:hyperlink w:anchor="_Toc20036" w:history="1">
        <w:r>
          <w:rPr>
            <w:rFonts w:ascii="仿宋" w:eastAsia="仿宋" w:hAnsi="仿宋" w:cs="仿宋" w:hint="eastAsia"/>
            <w:lang w:eastAsia="zh-CN"/>
          </w:rPr>
          <w:t>(八)、环境保护综合评价</w:t>
        </w:r>
        <w:r>
          <w:tab/>
        </w:r>
        <w:r>
          <w:fldChar w:fldCharType="begin"/>
        </w:r>
        <w:r>
          <w:instrText xml:space="preserve"> PAGEREF _Toc20036 \h </w:instrText>
        </w:r>
        <w:r>
          <w:fldChar w:fldCharType="separate"/>
        </w:r>
        <w:r>
          <w:t>38</w:t>
        </w:r>
        <w:r>
          <w:fldChar w:fldCharType="end"/>
        </w:r>
      </w:hyperlink>
    </w:p>
    <w:p>
      <w:pPr>
        <w:pStyle w:val="TOC1"/>
        <w:tabs>
          <w:tab w:val="right" w:leader="dot" w:pos="8306"/>
        </w:tabs>
      </w:pPr>
      <w:hyperlink w:anchor="_Toc10965" w:history="1">
        <w:r>
          <w:rPr>
            <w:rFonts w:ascii="仿宋" w:eastAsia="仿宋" w:hAnsi="仿宋" w:cs="仿宋" w:hint="eastAsia"/>
            <w:lang w:eastAsia="zh-CN"/>
          </w:rPr>
          <w:t>十、专科体检项目投资规划</w:t>
        </w:r>
        <w:r>
          <w:tab/>
        </w:r>
        <w:r>
          <w:fldChar w:fldCharType="begin"/>
        </w:r>
        <w:r>
          <w:instrText xml:space="preserve"> PAGEREF _Toc10965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75" w:history="1">
        <w:r>
          <w:rPr>
            <w:rFonts w:ascii="仿宋" w:eastAsia="仿宋" w:hAnsi="仿宋" w:cs="仿宋" w:hint="eastAsia"/>
            <w:lang w:eastAsia="zh-CN"/>
          </w:rPr>
          <w:t>(一)、专科体检项目总投资估算</w:t>
        </w:r>
        <w:r>
          <w:tab/>
        </w:r>
        <w:r>
          <w:fldChar w:fldCharType="begin"/>
        </w:r>
        <w:r>
          <w:instrText xml:space="preserve"> PAGEREF _Toc11175 \h </w:instrText>
        </w:r>
        <w:r>
          <w:fldChar w:fldCharType="separate"/>
        </w:r>
        <w:r>
          <w:t>39</w:t>
        </w:r>
        <w:r>
          <w:fldChar w:fldCharType="end"/>
        </w:r>
      </w:hyperlink>
    </w:p>
    <w:p>
      <w:pPr>
        <w:pStyle w:val="TOC2"/>
        <w:tabs>
          <w:tab w:val="right" w:leader="dot" w:pos="8306"/>
        </w:tabs>
      </w:pPr>
      <w:hyperlink w:anchor="_Toc6092" w:history="1">
        <w:r>
          <w:rPr>
            <w:rFonts w:ascii="仿宋" w:eastAsia="仿宋" w:hAnsi="仿宋" w:cs="仿宋" w:hint="eastAsia"/>
            <w:lang w:eastAsia="zh-CN"/>
          </w:rPr>
          <w:t>(二)、资金筹措</w:t>
        </w:r>
        <w:r>
          <w:tab/>
        </w:r>
        <w:r>
          <w:fldChar w:fldCharType="begin"/>
        </w:r>
        <w:r>
          <w:instrText xml:space="preserve"> PAGEREF _Toc6092 \h </w:instrText>
        </w:r>
        <w:r>
          <w:fldChar w:fldCharType="separate"/>
        </w:r>
        <w:r>
          <w:t>41</w:t>
        </w:r>
        <w:r>
          <w:fldChar w:fldCharType="end"/>
        </w:r>
      </w:hyperlink>
    </w:p>
    <w:p>
      <w:pPr>
        <w:pStyle w:val="TOC1"/>
        <w:tabs>
          <w:tab w:val="right" w:leader="dot" w:pos="8306"/>
        </w:tabs>
      </w:pPr>
      <w:hyperlink w:anchor="_Toc12540" w:history="1">
        <w:r>
          <w:rPr>
            <w:rFonts w:ascii="仿宋" w:eastAsia="仿宋" w:hAnsi="仿宋" w:cs="仿宋" w:hint="eastAsia"/>
            <w:lang w:eastAsia="zh-CN"/>
          </w:rPr>
          <w:t>十一、生产安全保护</w:t>
        </w:r>
        <w:r>
          <w:tab/>
        </w:r>
        <w:r>
          <w:fldChar w:fldCharType="begin"/>
        </w:r>
        <w:r>
          <w:instrText xml:space="preserve"> PAGEREF _Toc12540 \h </w:instrText>
        </w:r>
        <w:r>
          <w:fldChar w:fldCharType="separate"/>
        </w:r>
        <w:r>
          <w:t>41</w:t>
        </w:r>
        <w:r>
          <w:fldChar w:fldCharType="end"/>
        </w:r>
      </w:hyperlink>
    </w:p>
    <w:p>
      <w:pPr>
        <w:pStyle w:val="TOC2"/>
        <w:tabs>
          <w:tab w:val="right" w:leader="dot" w:pos="8306"/>
        </w:tabs>
      </w:pPr>
      <w:hyperlink w:anchor="_Toc4165" w:history="1">
        <w:r>
          <w:rPr>
            <w:rFonts w:ascii="仿宋" w:eastAsia="仿宋" w:hAnsi="仿宋" w:cs="仿宋" w:hint="eastAsia"/>
            <w:lang w:eastAsia="zh-CN"/>
          </w:rPr>
          <w:t>(一)、消防安全</w:t>
        </w:r>
        <w:r>
          <w:tab/>
        </w:r>
        <w:r>
          <w:fldChar w:fldCharType="begin"/>
        </w:r>
        <w:r>
          <w:instrText xml:space="preserve"> PAGEREF _Toc4165 \h </w:instrText>
        </w:r>
        <w:r>
          <w:fldChar w:fldCharType="separate"/>
        </w:r>
        <w:r>
          <w:t>41</w:t>
        </w:r>
        <w:r>
          <w:fldChar w:fldCharType="end"/>
        </w:r>
      </w:hyperlink>
    </w:p>
    <w:p>
      <w:pPr>
        <w:pStyle w:val="TOC2"/>
        <w:tabs>
          <w:tab w:val="right" w:leader="dot" w:pos="8306"/>
        </w:tabs>
      </w:pPr>
      <w:hyperlink w:anchor="_Toc26318" w:history="1">
        <w:r>
          <w:rPr>
            <w:rFonts w:ascii="仿宋" w:eastAsia="仿宋" w:hAnsi="仿宋" w:cs="仿宋" w:hint="eastAsia"/>
            <w:lang w:eastAsia="zh-CN"/>
          </w:rPr>
          <w:t>(二)、防火防爆总图布置措施</w:t>
        </w:r>
        <w:r>
          <w:tab/>
        </w:r>
        <w:r>
          <w:fldChar w:fldCharType="begin"/>
        </w:r>
        <w:r>
          <w:instrText xml:space="preserve"> PAGEREF _Toc26318 \h </w:instrText>
        </w:r>
        <w:r>
          <w:fldChar w:fldCharType="separate"/>
        </w:r>
        <w:r>
          <w:t>43</w:t>
        </w:r>
        <w:r>
          <w:fldChar w:fldCharType="end"/>
        </w:r>
      </w:hyperlink>
    </w:p>
    <w:p>
      <w:pPr>
        <w:pStyle w:val="TOC2"/>
        <w:tabs>
          <w:tab w:val="right" w:leader="dot" w:pos="8306"/>
        </w:tabs>
      </w:pPr>
      <w:hyperlink w:anchor="_Toc26416" w:history="1">
        <w:r>
          <w:rPr>
            <w:rFonts w:ascii="仿宋" w:eastAsia="仿宋" w:hAnsi="仿宋" w:cs="仿宋" w:hint="eastAsia"/>
            <w:lang w:eastAsia="zh-CN"/>
          </w:rPr>
          <w:t>(三)、自然灾害防范措施</w:t>
        </w:r>
        <w:r>
          <w:tab/>
        </w:r>
        <w:r>
          <w:fldChar w:fldCharType="begin"/>
        </w:r>
        <w:r>
          <w:instrText xml:space="preserve"> PAGEREF _Toc26416 \h </w:instrText>
        </w:r>
        <w:r>
          <w:fldChar w:fldCharType="separate"/>
        </w:r>
        <w:r>
          <w:t>43</w:t>
        </w:r>
        <w:r>
          <w:fldChar w:fldCharType="end"/>
        </w:r>
      </w:hyperlink>
    </w:p>
    <w:p>
      <w:pPr>
        <w:pStyle w:val="TOC2"/>
        <w:tabs>
          <w:tab w:val="right" w:leader="dot" w:pos="8306"/>
        </w:tabs>
      </w:pPr>
      <w:hyperlink w:anchor="_Toc30341" w:history="1">
        <w:r>
          <w:rPr>
            <w:rFonts w:ascii="仿宋" w:eastAsia="仿宋" w:hAnsi="仿宋" w:cs="仿宋" w:hint="eastAsia"/>
            <w:lang w:eastAsia="zh-CN"/>
          </w:rPr>
          <w:t>(四)、安全色及安全标志使用要求</w:t>
        </w:r>
        <w:r>
          <w:tab/>
        </w:r>
        <w:r>
          <w:fldChar w:fldCharType="begin"/>
        </w:r>
        <w:r>
          <w:instrText xml:space="preserve"> PAGEREF _Toc30341 \h </w:instrText>
        </w:r>
        <w:r>
          <w:fldChar w:fldCharType="separate"/>
        </w:r>
        <w:r>
          <w:t>44</w:t>
        </w:r>
        <w:r>
          <w:fldChar w:fldCharType="end"/>
        </w:r>
      </w:hyperlink>
    </w:p>
    <w:p>
      <w:pPr>
        <w:pStyle w:val="TOC2"/>
        <w:tabs>
          <w:tab w:val="right" w:leader="dot" w:pos="8306"/>
        </w:tabs>
      </w:pPr>
      <w:hyperlink w:anchor="_Toc455" w:history="1">
        <w:r>
          <w:rPr>
            <w:rFonts w:ascii="仿宋" w:eastAsia="仿宋" w:hAnsi="仿宋" w:cs="仿宋" w:hint="eastAsia"/>
            <w:lang w:eastAsia="zh-CN"/>
          </w:rPr>
          <w:t>(五)、防尘防毒措施</w:t>
        </w:r>
        <w:r>
          <w:tab/>
        </w:r>
        <w:r>
          <w:fldChar w:fldCharType="begin"/>
        </w:r>
        <w:r>
          <w:instrText xml:space="preserve"> PAGEREF _Toc455 \h </w:instrText>
        </w:r>
        <w:r>
          <w:fldChar w:fldCharType="separate"/>
        </w:r>
        <w:r>
          <w:t>45</w:t>
        </w:r>
        <w:r>
          <w:fldChar w:fldCharType="end"/>
        </w:r>
      </w:hyperlink>
    </w:p>
    <w:p>
      <w:pPr>
        <w:pStyle w:val="TOC2"/>
        <w:tabs>
          <w:tab w:val="right" w:leader="dot" w:pos="8306"/>
        </w:tabs>
      </w:pPr>
      <w:hyperlink w:anchor="_Toc13363" w:history="1">
        <w:r>
          <w:rPr>
            <w:rFonts w:ascii="仿宋" w:eastAsia="仿宋" w:hAnsi="仿宋" w:cs="仿宋" w:hint="eastAsia"/>
            <w:lang w:eastAsia="zh-CN"/>
          </w:rPr>
          <w:t>(六)、防静电、触电防护及防雷措施</w:t>
        </w:r>
        <w:r>
          <w:tab/>
        </w:r>
        <w:r>
          <w:fldChar w:fldCharType="begin"/>
        </w:r>
        <w:r>
          <w:instrText xml:space="preserve"> PAGEREF _Toc13363 \h </w:instrText>
        </w:r>
        <w:r>
          <w:fldChar w:fldCharType="separate"/>
        </w:r>
        <w:r>
          <w:t>46</w:t>
        </w:r>
        <w:r>
          <w:fldChar w:fldCharType="end"/>
        </w:r>
      </w:hyperlink>
    </w:p>
    <w:p>
      <w:pPr>
        <w:pStyle w:val="TOC2"/>
        <w:tabs>
          <w:tab w:val="right" w:leader="dot" w:pos="8306"/>
        </w:tabs>
      </w:pPr>
      <w:hyperlink w:anchor="_Toc24711" w:history="1">
        <w:r>
          <w:rPr>
            <w:rFonts w:ascii="仿宋" w:eastAsia="仿宋" w:hAnsi="仿宋" w:cs="仿宋" w:hint="eastAsia"/>
            <w:lang w:eastAsia="zh-CN"/>
          </w:rPr>
          <w:t>(七)、机械设备安全保障措施</w:t>
        </w:r>
        <w:r>
          <w:tab/>
        </w:r>
        <w:r>
          <w:fldChar w:fldCharType="begin"/>
        </w:r>
        <w:r>
          <w:instrText xml:space="preserve"> PAGEREF _Toc24711 \h </w:instrText>
        </w:r>
        <w:r>
          <w:fldChar w:fldCharType="separate"/>
        </w:r>
        <w:r>
          <w:t>48</w:t>
        </w:r>
        <w:r>
          <w:fldChar w:fldCharType="end"/>
        </w:r>
      </w:hyperlink>
    </w:p>
    <w:p>
      <w:pPr>
        <w:pStyle w:val="TOC1"/>
        <w:tabs>
          <w:tab w:val="right" w:leader="dot" w:pos="8306"/>
        </w:tabs>
      </w:pPr>
      <w:hyperlink w:anchor="_Toc4145" w:history="1">
        <w:r>
          <w:rPr>
            <w:rFonts w:ascii="仿宋" w:eastAsia="仿宋" w:hAnsi="仿宋" w:cs="仿宋" w:hint="eastAsia"/>
            <w:lang w:eastAsia="zh-CN"/>
          </w:rPr>
          <w:t>十二、专科体检项目社会影响</w:t>
        </w:r>
        <w:r>
          <w:tab/>
        </w:r>
        <w:r>
          <w:fldChar w:fldCharType="begin"/>
        </w:r>
        <w:r>
          <w:instrText xml:space="preserve"> PAGEREF _Toc4145 \h </w:instrText>
        </w:r>
        <w:r>
          <w:fldChar w:fldCharType="separate"/>
        </w:r>
        <w:r>
          <w:t>49</w:t>
        </w:r>
        <w:r>
          <w:fldChar w:fldCharType="end"/>
        </w:r>
      </w:hyperlink>
    </w:p>
    <w:p>
      <w:pPr>
        <w:pStyle w:val="TOC2"/>
        <w:tabs>
          <w:tab w:val="right" w:leader="dot" w:pos="8306"/>
        </w:tabs>
      </w:pPr>
      <w:hyperlink w:anchor="_Toc9462" w:history="1">
        <w:r>
          <w:rPr>
            <w:rFonts w:ascii="仿宋" w:eastAsia="仿宋" w:hAnsi="仿宋" w:cs="仿宋" w:hint="eastAsia"/>
            <w:lang w:eastAsia="zh-CN"/>
          </w:rPr>
          <w:t>(一)、社会责任与义务</w:t>
        </w:r>
        <w:r>
          <w:tab/>
        </w:r>
        <w:r>
          <w:fldChar w:fldCharType="begin"/>
        </w:r>
        <w:r>
          <w:instrText xml:space="preserve"> PAGEREF _Toc9462 \h </w:instrText>
        </w:r>
        <w:r>
          <w:fldChar w:fldCharType="separate"/>
        </w:r>
        <w:r>
          <w:t>49</w:t>
        </w:r>
        <w:r>
          <w:fldChar w:fldCharType="end"/>
        </w:r>
      </w:hyperlink>
    </w:p>
    <w:p>
      <w:pPr>
        <w:pStyle w:val="TOC2"/>
        <w:tabs>
          <w:tab w:val="right" w:leader="dot" w:pos="8306"/>
        </w:tabs>
      </w:pPr>
      <w:hyperlink w:anchor="_Toc30289" w:history="1">
        <w:r>
          <w:rPr>
            <w:rFonts w:ascii="仿宋" w:eastAsia="仿宋" w:hAnsi="仿宋" w:cs="仿宋" w:hint="eastAsia"/>
            <w:lang w:eastAsia="zh-CN"/>
          </w:rPr>
          <w:t>(二)、社会参与与沟通</w:t>
        </w:r>
        <w:r>
          <w:tab/>
        </w:r>
        <w:r>
          <w:fldChar w:fldCharType="begin"/>
        </w:r>
        <w:r>
          <w:instrText xml:space="preserve"> PAGEREF _Toc30289 \h </w:instrText>
        </w:r>
        <w:r>
          <w:fldChar w:fldCharType="separate"/>
        </w:r>
        <w:r>
          <w:t>50</w:t>
        </w:r>
        <w:r>
          <w:fldChar w:fldCharType="end"/>
        </w:r>
      </w:hyperlink>
    </w:p>
    <w:p>
      <w:pPr>
        <w:pStyle w:val="TOC1"/>
        <w:tabs>
          <w:tab w:val="right" w:leader="dot" w:pos="8306"/>
        </w:tabs>
      </w:pPr>
      <w:hyperlink w:anchor="_Toc8817" w:history="1">
        <w:r>
          <w:rPr>
            <w:rFonts w:ascii="仿宋" w:eastAsia="仿宋" w:hAnsi="仿宋" w:cs="仿宋" w:hint="eastAsia"/>
            <w:lang w:eastAsia="zh-CN"/>
          </w:rPr>
          <w:t>十三、专科体检项目实施保障措施</w:t>
        </w:r>
        <w:r>
          <w:tab/>
        </w:r>
        <w:r>
          <w:fldChar w:fldCharType="begin"/>
        </w:r>
        <w:r>
          <w:instrText xml:space="preserve"> PAGEREF _Toc8817 \h </w:instrText>
        </w:r>
        <w:r>
          <w:fldChar w:fldCharType="separate"/>
        </w:r>
        <w:r>
          <w:t>51</w:t>
        </w:r>
        <w:r>
          <w:fldChar w:fldCharType="end"/>
        </w:r>
      </w:hyperlink>
    </w:p>
    <w:p>
      <w:pPr>
        <w:pStyle w:val="TOC2"/>
        <w:tabs>
          <w:tab w:val="right" w:leader="dot" w:pos="8306"/>
        </w:tabs>
      </w:pPr>
      <w:hyperlink w:anchor="_Toc4075" w:history="1">
        <w:r>
          <w:rPr>
            <w:rFonts w:ascii="仿宋" w:eastAsia="仿宋" w:hAnsi="仿宋" w:cs="仿宋" w:hint="eastAsia"/>
            <w:lang w:eastAsia="zh-CN"/>
          </w:rPr>
          <w:t>(一)、专科体检项目实施保障机制</w:t>
        </w:r>
        <w:r>
          <w:tab/>
        </w:r>
        <w:r>
          <w:fldChar w:fldCharType="begin"/>
        </w:r>
        <w:r>
          <w:instrText xml:space="preserve"> PAGEREF _Toc4075 \h </w:instrText>
        </w:r>
        <w:r>
          <w:fldChar w:fldCharType="separate"/>
        </w:r>
        <w:r>
          <w:t>51</w:t>
        </w:r>
        <w:r>
          <w:fldChar w:fldCharType="end"/>
        </w:r>
      </w:hyperlink>
    </w:p>
    <w:p>
      <w:pPr>
        <w:pStyle w:val="TOC2"/>
        <w:tabs>
          <w:tab w:val="right" w:leader="dot" w:pos="8306"/>
        </w:tabs>
      </w:pPr>
      <w:hyperlink w:anchor="_Toc15005" w:history="1">
        <w:r>
          <w:rPr>
            <w:rFonts w:ascii="仿宋" w:eastAsia="仿宋" w:hAnsi="仿宋" w:cs="仿宋" w:hint="eastAsia"/>
            <w:lang w:eastAsia="zh-CN"/>
          </w:rPr>
          <w:t>(二)、专科体检项目法律合规要求</w:t>
        </w:r>
        <w:r>
          <w:tab/>
        </w:r>
        <w:r>
          <w:fldChar w:fldCharType="begin"/>
        </w:r>
        <w:r>
          <w:instrText xml:space="preserve"> PAGEREF _Toc15005 \h </w:instrText>
        </w:r>
        <w:r>
          <w:fldChar w:fldCharType="separate"/>
        </w:r>
        <w:r>
          <w:t>54</w:t>
        </w:r>
        <w:r>
          <w:fldChar w:fldCharType="end"/>
        </w:r>
      </w:hyperlink>
    </w:p>
    <w:p>
      <w:pPr>
        <w:pStyle w:val="TOC2"/>
        <w:tabs>
          <w:tab w:val="right" w:leader="dot" w:pos="8306"/>
        </w:tabs>
      </w:pPr>
      <w:hyperlink w:anchor="_Toc18198" w:history="1">
        <w:r>
          <w:rPr>
            <w:rFonts w:ascii="仿宋" w:eastAsia="仿宋" w:hAnsi="仿宋" w:cs="仿宋" w:hint="eastAsia"/>
            <w:lang w:eastAsia="zh-CN"/>
          </w:rPr>
          <w:t>(三)、专科体检项目合同管理与法律事务</w:t>
        </w:r>
        <w:r>
          <w:tab/>
        </w:r>
        <w:r>
          <w:fldChar w:fldCharType="begin"/>
        </w:r>
        <w:r>
          <w:instrText xml:space="preserve"> PAGEREF _Toc18198 \h </w:instrText>
        </w:r>
        <w:r>
          <w:fldChar w:fldCharType="separate"/>
        </w:r>
        <w:r>
          <w:t>58</w:t>
        </w:r>
        <w:r>
          <w:fldChar w:fldCharType="end"/>
        </w:r>
      </w:hyperlink>
    </w:p>
    <w:p>
      <w:pPr>
        <w:pStyle w:val="TOC2"/>
        <w:tabs>
          <w:tab w:val="right" w:leader="dot" w:pos="8306"/>
        </w:tabs>
      </w:pPr>
      <w:hyperlink w:anchor="_Toc2607" w:history="1">
        <w:r>
          <w:rPr>
            <w:rFonts w:ascii="仿宋" w:eastAsia="仿宋" w:hAnsi="仿宋" w:cs="仿宋" w:hint="eastAsia"/>
            <w:lang w:eastAsia="zh-CN"/>
          </w:rPr>
          <w:t>(四)、专科体检项目知识产权保护策略</w:t>
        </w:r>
        <w:r>
          <w:tab/>
        </w:r>
        <w:r>
          <w:fldChar w:fldCharType="begin"/>
        </w:r>
        <w:r>
          <w:instrText xml:space="preserve"> PAGEREF _Toc2607 \h </w:instrText>
        </w:r>
        <w:r>
          <w:fldChar w:fldCharType="separate"/>
        </w:r>
        <w:r>
          <w:t>65</w:t>
        </w:r>
        <w:r>
          <w:fldChar w:fldCharType="end"/>
        </w:r>
      </w:hyperlink>
    </w:p>
    <w:p>
      <w:pPr>
        <w:pStyle w:val="TOC1"/>
        <w:tabs>
          <w:tab w:val="right" w:leader="dot" w:pos="8306"/>
        </w:tabs>
      </w:pPr>
      <w:hyperlink w:anchor="_Toc7360" w:history="1">
        <w:r>
          <w:rPr>
            <w:rFonts w:ascii="仿宋" w:eastAsia="仿宋" w:hAnsi="仿宋" w:cs="仿宋" w:hint="eastAsia"/>
            <w:lang w:eastAsia="zh-CN"/>
          </w:rPr>
          <w:t>十四、风险识别与分类</w:t>
        </w:r>
        <w:r>
          <w:tab/>
        </w:r>
        <w:r>
          <w:fldChar w:fldCharType="begin"/>
        </w:r>
        <w:r>
          <w:instrText xml:space="preserve"> PAGEREF _Toc7360 \h </w:instrText>
        </w:r>
        <w:r>
          <w:fldChar w:fldCharType="separate"/>
        </w:r>
        <w:r>
          <w:t>67</w:t>
        </w:r>
        <w:r>
          <w:fldChar w:fldCharType="end"/>
        </w:r>
      </w:hyperlink>
    </w:p>
    <w:p>
      <w:pPr>
        <w:pStyle w:val="TOC2"/>
        <w:tabs>
          <w:tab w:val="right" w:leader="dot" w:pos="8306"/>
        </w:tabs>
      </w:pPr>
      <w:hyperlink w:anchor="_Toc20777" w:history="1">
        <w:r>
          <w:rPr>
            <w:rFonts w:ascii="仿宋" w:eastAsia="仿宋" w:hAnsi="仿宋" w:cs="仿宋" w:hint="eastAsia"/>
            <w:lang w:eastAsia="zh-CN"/>
          </w:rPr>
          <w:t>(一)、风险识别</w:t>
        </w:r>
        <w:r>
          <w:tab/>
        </w:r>
        <w:r>
          <w:fldChar w:fldCharType="begin"/>
        </w:r>
        <w:r>
          <w:instrText xml:space="preserve"> PAGEREF _Toc20777 \h </w:instrText>
        </w:r>
        <w:r>
          <w:fldChar w:fldCharType="separate"/>
        </w:r>
        <w:r>
          <w:t>67</w:t>
        </w:r>
        <w:r>
          <w:fldChar w:fldCharType="end"/>
        </w:r>
      </w:hyperlink>
    </w:p>
    <w:p>
      <w:pPr>
        <w:pStyle w:val="TOC2"/>
        <w:tabs>
          <w:tab w:val="right" w:leader="dot" w:pos="8306"/>
        </w:tabs>
      </w:pPr>
      <w:hyperlink w:anchor="_Toc12429" w:history="1">
        <w:r>
          <w:rPr>
            <w:rFonts w:ascii="仿宋" w:eastAsia="仿宋" w:hAnsi="仿宋" w:cs="仿宋" w:hint="eastAsia"/>
            <w:lang w:eastAsia="zh-CN"/>
          </w:rPr>
          <w:t>(二)、风险分类</w:t>
        </w:r>
        <w:r>
          <w:tab/>
        </w:r>
        <w:r>
          <w:fldChar w:fldCharType="begin"/>
        </w:r>
        <w:r>
          <w:instrText xml:space="preserve"> PAGEREF _Toc12429 \h </w:instrText>
        </w:r>
        <w:r>
          <w:fldChar w:fldCharType="separate"/>
        </w:r>
        <w:r>
          <w:t>68</w:t>
        </w:r>
        <w:r>
          <w:fldChar w:fldCharType="end"/>
        </w:r>
      </w:hyperlink>
    </w:p>
    <w:p>
      <w:pPr>
        <w:pStyle w:val="TOC1"/>
        <w:tabs>
          <w:tab w:val="right" w:leader="dot" w:pos="8306"/>
        </w:tabs>
      </w:pPr>
      <w:hyperlink w:anchor="_Toc6585" w:history="1">
        <w:r>
          <w:rPr>
            <w:rFonts w:ascii="仿宋" w:eastAsia="仿宋" w:hAnsi="仿宋" w:cs="仿宋" w:hint="eastAsia"/>
            <w:lang w:eastAsia="zh-CN"/>
          </w:rPr>
          <w:t>十五、专科体检项目治理与监督</w:t>
        </w:r>
        <w:r>
          <w:tab/>
        </w:r>
        <w:r>
          <w:fldChar w:fldCharType="begin"/>
        </w:r>
        <w:r>
          <w:instrText xml:space="preserve"> PAGEREF _Toc6585 \h </w:instrText>
        </w:r>
        <w:r>
          <w:fldChar w:fldCharType="separate"/>
        </w:r>
        <w:r>
          <w:t>70</w:t>
        </w:r>
        <w:r>
          <w:fldChar w:fldCharType="end"/>
        </w:r>
      </w:hyperlink>
    </w:p>
    <w:p>
      <w:pPr>
        <w:pStyle w:val="TOC2"/>
        <w:tabs>
          <w:tab w:val="right" w:leader="dot" w:pos="8306"/>
        </w:tabs>
      </w:pPr>
      <w:hyperlink w:anchor="_Toc4255" w:history="1">
        <w:r>
          <w:rPr>
            <w:rFonts w:ascii="仿宋" w:eastAsia="仿宋" w:hAnsi="仿宋" w:cs="仿宋" w:hint="eastAsia"/>
            <w:lang w:eastAsia="zh-CN"/>
          </w:rPr>
          <w:t>(一)、专科体检项目治理结构</w:t>
        </w:r>
        <w:r>
          <w:tab/>
        </w:r>
        <w:r>
          <w:fldChar w:fldCharType="begin"/>
        </w:r>
        <w:r>
          <w:instrText xml:space="preserve"> PAGEREF _Toc4255 \h </w:instrText>
        </w:r>
        <w:r>
          <w:fldChar w:fldCharType="separate"/>
        </w:r>
        <w:r>
          <w:t>70</w:t>
        </w:r>
        <w:r>
          <w:fldChar w:fldCharType="end"/>
        </w:r>
      </w:hyperlink>
    </w:p>
    <w:p>
      <w:pPr>
        <w:pStyle w:val="TOC2"/>
        <w:tabs>
          <w:tab w:val="right" w:leader="dot" w:pos="8306"/>
        </w:tabs>
      </w:pPr>
      <w:hyperlink w:anchor="_Toc31582" w:history="1">
        <w:r>
          <w:rPr>
            <w:rFonts w:ascii="仿宋" w:eastAsia="仿宋" w:hAnsi="仿宋" w:cs="仿宋" w:hint="eastAsia"/>
            <w:lang w:eastAsia="zh-CN"/>
          </w:rPr>
          <w:t>(二)、监督与审计</w:t>
        </w:r>
        <w:r>
          <w:tab/>
        </w:r>
        <w:r>
          <w:fldChar w:fldCharType="begin"/>
        </w:r>
        <w:r>
          <w:instrText xml:space="preserve"> PAGEREF _Toc31582 \h </w:instrText>
        </w:r>
        <w:r>
          <w:fldChar w:fldCharType="separate"/>
        </w:r>
        <w:r>
          <w:t>72</w:t>
        </w:r>
        <w:r>
          <w:fldChar w:fldCharType="end"/>
        </w:r>
      </w:hyperlink>
    </w:p>
    <w:p>
      <w:pPr>
        <w:pStyle w:val="TOC1"/>
        <w:tabs>
          <w:tab w:val="right" w:leader="dot" w:pos="8306"/>
        </w:tabs>
      </w:pPr>
      <w:hyperlink w:anchor="_Toc22714" w:history="1">
        <w:r>
          <w:rPr>
            <w:rFonts w:ascii="仿宋" w:eastAsia="仿宋" w:hAnsi="仿宋" w:cs="仿宋" w:hint="eastAsia"/>
            <w:lang w:eastAsia="zh-CN"/>
          </w:rPr>
          <w:t>十六、专科体检项目工程方案分析</w:t>
        </w:r>
        <w:r>
          <w:tab/>
        </w:r>
        <w:r>
          <w:fldChar w:fldCharType="begin"/>
        </w:r>
        <w:r>
          <w:instrText xml:space="preserve"> PAGEREF _Toc22714 \h </w:instrText>
        </w:r>
        <w:r>
          <w:fldChar w:fldCharType="separate"/>
        </w:r>
        <w:r>
          <w:t>73</w:t>
        </w:r>
        <w:r>
          <w:fldChar w:fldCharType="end"/>
        </w:r>
      </w:hyperlink>
    </w:p>
    <w:p>
      <w:pPr>
        <w:pStyle w:val="TOC2"/>
        <w:tabs>
          <w:tab w:val="right" w:leader="dot" w:pos="8306"/>
        </w:tabs>
      </w:pPr>
      <w:hyperlink w:anchor="_Toc1034" w:history="1">
        <w:r>
          <w:rPr>
            <w:rFonts w:ascii="仿宋" w:eastAsia="仿宋" w:hAnsi="仿宋" w:cs="仿宋" w:hint="eastAsia"/>
            <w:lang w:eastAsia="zh-CN"/>
          </w:rPr>
          <w:t>(一)、建筑工程设计原则</w:t>
        </w:r>
        <w:r>
          <w:tab/>
        </w:r>
        <w:r>
          <w:fldChar w:fldCharType="begin"/>
        </w:r>
        <w:r>
          <w:instrText xml:space="preserve"> PAGEREF _Toc1034 \h </w:instrText>
        </w:r>
        <w:r>
          <w:fldChar w:fldCharType="separate"/>
        </w:r>
        <w:r>
          <w:t>73</w:t>
        </w:r>
        <w:r>
          <w:fldChar w:fldCharType="end"/>
        </w:r>
      </w:hyperlink>
    </w:p>
    <w:p>
      <w:pPr>
        <w:pStyle w:val="TOC2"/>
        <w:tabs>
          <w:tab w:val="right" w:leader="dot" w:pos="8306"/>
        </w:tabs>
      </w:pPr>
      <w:hyperlink w:anchor="_Toc9053" w:history="1">
        <w:r>
          <w:rPr>
            <w:rFonts w:ascii="仿宋" w:eastAsia="仿宋" w:hAnsi="仿宋" w:cs="仿宋" w:hint="eastAsia"/>
            <w:lang w:eastAsia="zh-CN"/>
          </w:rPr>
          <w:t>(二)、土建工程建设指标</w:t>
        </w:r>
        <w:r>
          <w:tab/>
        </w:r>
        <w:r>
          <w:fldChar w:fldCharType="begin"/>
        </w:r>
        <w:r>
          <w:instrText xml:space="preserve"> PAGEREF _Toc9053 \h </w:instrText>
        </w:r>
        <w:r>
          <w:fldChar w:fldCharType="separate"/>
        </w:r>
        <w:r>
          <w:t>76</w:t>
        </w:r>
        <w:r>
          <w:fldChar w:fldCharType="end"/>
        </w:r>
      </w:hyperlink>
    </w:p>
    <w:p>
      <w:pPr>
        <w:pStyle w:val="TOC1"/>
        <w:tabs>
          <w:tab w:val="right" w:leader="dot" w:pos="8306"/>
        </w:tabs>
      </w:pPr>
      <w:hyperlink w:anchor="_Toc24394" w:history="1">
        <w:r>
          <w:rPr>
            <w:rFonts w:ascii="仿宋" w:eastAsia="仿宋" w:hAnsi="仿宋" w:cs="仿宋" w:hint="eastAsia"/>
            <w:lang w:eastAsia="zh-CN"/>
          </w:rPr>
          <w:t>十七、利益相关者分析与沟通计划</w:t>
        </w:r>
        <w:r>
          <w:tab/>
        </w:r>
        <w:r>
          <w:fldChar w:fldCharType="begin"/>
        </w:r>
        <w:r>
          <w:instrText xml:space="preserve"> PAGEREF _Toc24394 \h </w:instrText>
        </w:r>
        <w:r>
          <w:fldChar w:fldCharType="separate"/>
        </w:r>
        <w:r>
          <w:t>78</w:t>
        </w:r>
        <w:r>
          <w:fldChar w:fldCharType="end"/>
        </w:r>
      </w:hyperlink>
    </w:p>
    <w:p>
      <w:pPr>
        <w:pStyle w:val="TOC2"/>
        <w:tabs>
          <w:tab w:val="right" w:leader="dot" w:pos="8306"/>
        </w:tabs>
      </w:pPr>
      <w:hyperlink w:anchor="_Toc9414" w:history="1">
        <w:r>
          <w:rPr>
            <w:rFonts w:ascii="仿宋" w:eastAsia="仿宋" w:hAnsi="仿宋" w:cs="仿宋" w:hint="eastAsia"/>
            <w:lang w:eastAsia="zh-CN"/>
          </w:rPr>
          <w:t>(一)、利益相关者分析</w:t>
        </w:r>
        <w:r>
          <w:tab/>
        </w:r>
        <w:r>
          <w:fldChar w:fldCharType="begin"/>
        </w:r>
        <w:r>
          <w:instrText xml:space="preserve"> PAGEREF _Toc9414 \h </w:instrText>
        </w:r>
        <w:r>
          <w:fldChar w:fldCharType="separate"/>
        </w:r>
        <w:r>
          <w:t>78</w:t>
        </w:r>
        <w:r>
          <w:fldChar w:fldCharType="end"/>
        </w:r>
      </w:hyperlink>
    </w:p>
    <w:p>
      <w:pPr>
        <w:pStyle w:val="TOC2"/>
        <w:tabs>
          <w:tab w:val="right" w:leader="dot" w:pos="8306"/>
        </w:tabs>
      </w:pPr>
      <w:hyperlink w:anchor="_Toc21439" w:history="1">
        <w:r>
          <w:rPr>
            <w:rFonts w:ascii="仿宋" w:eastAsia="仿宋" w:hAnsi="仿宋" w:cs="仿宋" w:hint="eastAsia"/>
            <w:lang w:eastAsia="zh-CN"/>
          </w:rPr>
          <w:t>(二)、沟通计划</w:t>
        </w:r>
        <w:r>
          <w:tab/>
        </w:r>
        <w:r>
          <w:fldChar w:fldCharType="begin"/>
        </w:r>
        <w:r>
          <w:instrText xml:space="preserve"> PAGEREF _Toc21439 \h </w:instrText>
        </w:r>
        <w:r>
          <w:fldChar w:fldCharType="separate"/>
        </w:r>
        <w:r>
          <w:t>79</w:t>
        </w:r>
        <w:r>
          <w:fldChar w:fldCharType="end"/>
        </w:r>
      </w:hyperlink>
    </w:p>
    <w:p>
      <w:pPr>
        <w:pStyle w:val="TOC1"/>
        <w:tabs>
          <w:tab w:val="right" w:leader="dot" w:pos="8306"/>
        </w:tabs>
      </w:pPr>
      <w:hyperlink w:anchor="_Toc18172" w:history="1">
        <w:r>
          <w:rPr>
            <w:rFonts w:ascii="仿宋" w:eastAsia="仿宋" w:hAnsi="仿宋" w:cs="仿宋" w:hint="eastAsia"/>
            <w:lang w:eastAsia="zh-CN"/>
          </w:rPr>
          <w:t>十八、专科体检项目实施时间节点</w:t>
        </w:r>
        <w:r>
          <w:tab/>
        </w:r>
        <w:r>
          <w:fldChar w:fldCharType="begin"/>
        </w:r>
        <w:r>
          <w:instrText xml:space="preserve"> PAGEREF _Toc18172 \h </w:instrText>
        </w:r>
        <w:r>
          <w:fldChar w:fldCharType="separate"/>
        </w:r>
        <w:r>
          <w:t>80</w:t>
        </w:r>
        <w:r>
          <w:fldChar w:fldCharType="end"/>
        </w:r>
      </w:hyperlink>
    </w:p>
    <w:p>
      <w:pPr>
        <w:pStyle w:val="TOC2"/>
        <w:tabs>
          <w:tab w:val="right" w:leader="dot" w:pos="8306"/>
        </w:tabs>
      </w:pPr>
      <w:hyperlink w:anchor="_Toc12663" w:history="1">
        <w:r>
          <w:rPr>
            <w:rFonts w:ascii="仿宋" w:eastAsia="仿宋" w:hAnsi="仿宋" w:cs="仿宋" w:hint="eastAsia"/>
            <w:lang w:eastAsia="zh-CN"/>
          </w:rPr>
          <w:t>(一)、专科体检项目启动阶段时间节点</w:t>
        </w:r>
        <w:r>
          <w:tab/>
        </w:r>
        <w:r>
          <w:fldChar w:fldCharType="begin"/>
        </w:r>
        <w:r>
          <w:instrText xml:space="preserve"> PAGEREF _Toc12663 \h </w:instrText>
        </w:r>
        <w:r>
          <w:fldChar w:fldCharType="separate"/>
        </w:r>
        <w:r>
          <w:t>80</w:t>
        </w:r>
        <w:r>
          <w:fldChar w:fldCharType="end"/>
        </w:r>
      </w:hyperlink>
    </w:p>
    <w:p>
      <w:pPr>
        <w:pStyle w:val="TOC2"/>
        <w:tabs>
          <w:tab w:val="right" w:leader="dot" w:pos="8306"/>
        </w:tabs>
      </w:pPr>
      <w:hyperlink w:anchor="_Toc5980" w:history="1">
        <w:r>
          <w:rPr>
            <w:rFonts w:ascii="仿宋" w:eastAsia="仿宋" w:hAnsi="仿宋" w:cs="仿宋" w:hint="eastAsia"/>
            <w:lang w:eastAsia="zh-CN"/>
          </w:rPr>
          <w:t>(二)、专科体检项目执行阶段时间节点</w:t>
        </w:r>
        <w:r>
          <w:tab/>
        </w:r>
        <w:r>
          <w:fldChar w:fldCharType="begin"/>
        </w:r>
        <w:r>
          <w:instrText xml:space="preserve"> PAGEREF _Toc5980 \h </w:instrText>
        </w:r>
        <w:r>
          <w:fldChar w:fldCharType="separate"/>
        </w:r>
        <w:r>
          <w:t>81</w:t>
        </w:r>
        <w:r>
          <w:fldChar w:fldCharType="end"/>
        </w:r>
      </w:hyperlink>
    </w:p>
    <w:p>
      <w:pPr>
        <w:pStyle w:val="TOC2"/>
        <w:tabs>
          <w:tab w:val="right" w:leader="dot" w:pos="8306"/>
        </w:tabs>
      </w:pPr>
      <w:hyperlink w:anchor="_Toc24544" w:history="1">
        <w:r>
          <w:rPr>
            <w:rFonts w:ascii="仿宋" w:eastAsia="仿宋" w:hAnsi="仿宋" w:cs="仿宋" w:hint="eastAsia"/>
            <w:lang w:eastAsia="zh-CN"/>
          </w:rPr>
          <w:t>(三)、专科体检项目完成阶段时间节点</w:t>
        </w:r>
        <w:r>
          <w:tab/>
        </w:r>
        <w:r>
          <w:fldChar w:fldCharType="begin"/>
        </w:r>
        <w:r>
          <w:instrText xml:space="preserve"> PAGEREF _Toc24544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7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专科体检项目的主要产品是XXXX，预计年产值为XXX万元。这一产品在市场中占据着重要的地位，其广泛的应用范围使得该专科体检项目的市场前景非常广阔。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科体检项目的xxx产品作为重要的原材料之一，将在多个领域发挥关键作用。其在建筑、交通、能源等方面的广泛应用将为整个产业链提供强大的支持，形成产业协同效应。专科体检项目的年产值XXX万XXX万XXX万万元不仅反映了其在市场上的巨大潜力，更预示着它对国民经济的积极贡献。这种关联度高、涉及面广的产业关系，使得该专科体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6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总征地面积为XXXX平方米，相当于约XX.XX亩，其中净用地面积为XXXX平方米，红线范围内相当于约XX.XX亩。这一用地规模充分考虑了专科体检项目的建设需求，保障了专科体检项目在合适的空间内得以充分发展。专科体检项目规划的总建筑面积为XXXX平方米，其中主体工程建设占XXXX平方米，计容建筑面积达XXXX平方米。预计建筑工程的投资将达到XXXX万元，为专科体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计划购置的设备共计XXXX台（套），设备购置费用为XXXX万元。这一设备购置计划充分考虑到专科体检项目的生产需求和技术要求，确保了专科体检项目在生产运营中具备先进的技术装备和高效的生产能力。设备的合理配置将为专科体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计划总投资为XXXX万元，预计年实现营业收入为XXXX万元。这一产能规模的设定旨在确保专科体检项目能够在投资与回报之间取得平衡，实现长期可持续的发展。专科体检项目的总投资充分考虑到各个方面的需求，包括用地建设、设备购置等多个环节，以确保专科体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137"/>
      <w:r>
        <w:rPr>
          <w:rFonts w:ascii="仿宋" w:eastAsia="仿宋" w:hAnsi="仿宋" w:cs="仿宋" w:hint="eastAsia"/>
          <w:sz w:val="28"/>
          <w:lang w:eastAsia="zh-CN"/>
        </w:rPr>
        <w:t>二、专科体检项目建设背景及必要性分析</w:t>
      </w:r>
      <w:bookmarkEnd w:id="5"/>
    </w:p>
    <w:p>
      <w:pPr>
        <w:pStyle w:val="Heading2"/>
        <w:rPr>
          <w:rFonts w:ascii="仿宋" w:eastAsia="仿宋" w:hAnsi="仿宋" w:cs="仿宋" w:hint="eastAsia"/>
          <w:lang w:eastAsia="zh-CN"/>
        </w:rPr>
      </w:pPr>
      <w:bookmarkStart w:id="6" w:name="_Toc12906"/>
      <w:r>
        <w:rPr>
          <w:rFonts w:ascii="仿宋" w:eastAsia="仿宋" w:hAnsi="仿宋" w:cs="仿宋" w:hint="eastAsia"/>
          <w:lang w:eastAsia="zh-CN"/>
        </w:rPr>
        <w:t>(一)、专科体检项目背景分析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科体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科体检项目在这个潮流中的定位。同时，我们将关注行业内涌现的新兴机遇，以便专科体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科体检项目提供了强大的发展动力。我们将聚焦于行业内最新的技术发展趋势，包括但不限于人工智能、大数据分析、物联网等领域。通过深度的技术研究，我们将确保专科体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科体检项目发展的源泉。我们将投入更多的精力对市场需求进行深入剖析，超越表面的需求，深入挖掘潜在的市场痛点和机遇。通过对市场需求的细致了解，专科体检项目将更有针对性地设计解决方案，满足市场的多样化需求，从而更好地促进专科体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科体检项目战略至关重要。我们将对竞争态势进行更为深入的分析，包括但不限于市场份额、产品特点、客户满意度等多个维度。通过深度的竞争分析，专科体检项目将能够更准确地把握市场脉搏，制定具有竞争力的专科体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专科体检项目的发展具有直接的影响。我们将进行更为全面的法规和政策分析，了解行业发展中的潜在法律风险和合规挑战。通过充分了解和遵守相关法规，专科体检项目将确保在法律框架内合法合规运营，为专科体检项目的稳健发展提供有力支持。</w:t>
      </w:r>
    </w:p>
    <w:p>
      <w:pPr>
        <w:pStyle w:val="Heading2"/>
        <w:ind w:firstLine="560" w:firstLineChars="200"/>
        <w:rPr>
          <w:rFonts w:ascii="仿宋" w:eastAsia="仿宋" w:hAnsi="仿宋" w:cs="仿宋" w:hint="eastAsia"/>
          <w:sz w:val="28"/>
          <w:lang w:eastAsia="zh-CN"/>
        </w:rPr>
      </w:pPr>
      <w:bookmarkStart w:id="7" w:name="_Toc11520"/>
      <w:r>
        <w:rPr>
          <w:rFonts w:ascii="仿宋" w:eastAsia="仿宋" w:hAnsi="仿宋" w:cs="仿宋" w:hint="eastAsia"/>
          <w:sz w:val="28"/>
          <w:lang w:eastAsia="zh-CN"/>
        </w:rPr>
        <w:t>(二)、专科体检项目建设必要性分析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建设的迫切性源于对行业发展趋势的深刻洞察。我们正处于一个行业变革的时代，科技创新、数字化转型成为企业发展的关键动力。专科体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建设不仅仅是为了跟上潮流，更是为了通过技术创新推动企业的持续发展。通过引入先进的技术和解决方案，专科体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科体检项目的建设成为必然选择，通过提高产品质量、拓展服务领域，从而在竞争中获得更多的机会。专科体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专科体检项目建设的必要性体现在对客户需求更精准的满足。通过专科体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建设的背后是对企业持续创新的追求。只有通过不断创新，企业才能在竞争中立于不败之地。专科体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461"/>
      <w:r>
        <w:rPr>
          <w:rFonts w:ascii="仿宋" w:eastAsia="仿宋" w:hAnsi="仿宋" w:cs="仿宋" w:hint="eastAsia"/>
          <w:sz w:val="28"/>
          <w:lang w:eastAsia="zh-CN"/>
        </w:rPr>
        <w:t>三、专科体检项目选址可行性分析</w:t>
      </w:r>
      <w:bookmarkEnd w:id="8"/>
    </w:p>
    <w:p>
      <w:pPr>
        <w:pStyle w:val="Heading2"/>
        <w:rPr>
          <w:rFonts w:ascii="仿宋" w:eastAsia="仿宋" w:hAnsi="仿宋" w:cs="仿宋" w:hint="eastAsia"/>
          <w:lang w:eastAsia="zh-CN"/>
        </w:rPr>
      </w:pPr>
      <w:bookmarkStart w:id="9" w:name="_Toc8204"/>
      <w:r>
        <w:rPr>
          <w:rFonts w:ascii="仿宋" w:eastAsia="仿宋" w:hAnsi="仿宋" w:cs="仿宋" w:hint="eastAsia"/>
          <w:lang w:eastAsia="zh-CN"/>
        </w:rPr>
        <w:t>(一)、专科体检项目选址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该专科体检项目选址位于XX省XX市XX区XXX街道</w:t>
      </w:r>
    </w:p>
    <w:p>
      <w:pPr>
        <w:pStyle w:val="Heading2"/>
        <w:ind w:firstLine="560" w:firstLineChars="200"/>
        <w:rPr>
          <w:rFonts w:ascii="仿宋" w:eastAsia="仿宋" w:hAnsi="仿宋" w:cs="仿宋" w:hint="eastAsia"/>
          <w:sz w:val="28"/>
          <w:lang w:eastAsia="zh-CN"/>
        </w:rPr>
      </w:pPr>
      <w:bookmarkStart w:id="10" w:name="_Toc938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专科体检项目的征地面积将根据专科体检项目的实际规模和需求进行精确规划。具体面积XXX平方米，旨在确保专科体检项目不仅能够满足当前的发展需求，还能够预留空间以适应未来的扩展。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净用地面积是在征地面积基础上去除不可利用面积后的实际可开发用地。具体面积XXX平方米，考虑到环保、交通、安全等多方面因素，以确保专科体检项目在整体利用效率上达到最优。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专科体检项目计划建设的建筑总规模具体面积XXX平方米。这一规模的确定综合考虑了专科体检项目的性质、规模，以及城市规划的相关要求，确保建筑布局与周边环境协调一致。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绿地率是专科体检项目用地中被规划为绿地的比例。具体面积XXX平方米，旨在通过合理规划绿地，改善专科体检项目周边环境，提升居民生活质量，并符合城市整体绿化规划。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容积率是用地上可以建设的建筑总体积与用地面积之比。具体面积XXX，通过合理的容积率规划，确保专科体检项目建筑规模与周边环境和谐共生。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确保专科体检项目选址与当地城市规划相一致，具体面积XXX平方米。通过与城市规划部门深入沟通，确保专科体检项目不仅符合城市的整体发展方向，还能够融入城市的发展布局，为城市的长远发展贡献力量。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科体检项目选址符合当地产业政策，具体面积XXX平方米。这包括专科体检项目对当地经济的促进作用，以及对相关产业的带动效应，确保专科体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用地总体要求必须符合环保和可持续发展的原则，具体面积XXX平方米。通过采用绿色建筑设计、节能减排等措施，确保专科体检项目在建设和运营过程中对环境的影响最小化，达到可持续发展的要求。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确保专科体检项目选址具备必要的公共设施配套，具体面积XXX平方米。这包括交通便利性、教育、医疗等基础设施，以提高居民生活品质，使得专科体检项目选址更具吸引力。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考虑用地总体要求对当地社会稳定性的影响，具体面积XXX平方米。通过深入了解当地社区反馈，确保专科体检项目的选址和建设过程对当地社会和谐稳定产生积极作用。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科体检项目选址不仅符合法规和规划，还在实际操作中具有可行性。这一全面规划将为专科体检项目的成功实施提供坚实的基础，确保专科体检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36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科体检项目的设备规划和空间设计中，我们将采取灵活设备布局的措施。设备布局将根据实际需求进行灵活设计，避免不必要的浪费。通过合理规划设备摆放位置，我们将提高设备的利用率，减少设备间距，以确保专科体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专科体检项目内部引入共享设施的概念，例如共享会议室、办公区等。通过这种方式，我们可以减少对资源的重复建设，提高资源共享效率，从而减小专科体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5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科体检项目的总图布置中，我们将不同功能区域进行明确的规划，以最大程度满足专科体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42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专科体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专科体检项目对环境的影响是综合评价的重要因素之一。我们将详细考虑选址周边的自然环境、生态保护区、水源地等情况，确保专科体检项目的建设和运营对环境影响最小化，并符合当地的环保法规标准。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对选址的评价还需充分考虑当地政府的产业政策和法规。我们将详细了解专科体检项目所在地的相关政策，确保专科体检项目的规划和运营与当地法规相符，降低不必要的法律风险。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考虑到社会稳定性对企业运营的重要性，我们将评估选址地区的社会安全情况、劳工关系、社区反馈等方面，以确保专科体检项目的建设和运营不会受到社会稳定性的负面影响。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最后，我们将综合考虑用地成本，包括土地购置费用、土地开发成本等。通过对用地成本的详细评估，我们能够做出更为精确的经济效益分析，为专科体检项目的投资决策提供有力支持。</w:t>
      </w:r>
    </w:p>
    <w:p>
      <w:pPr>
        <w:pStyle w:val="Heading1"/>
        <w:ind w:firstLine="560" w:firstLineChars="200"/>
        <w:rPr>
          <w:rFonts w:ascii="仿宋" w:eastAsia="仿宋" w:hAnsi="仿宋" w:cs="仿宋" w:hint="eastAsia"/>
          <w:sz w:val="28"/>
          <w:lang w:eastAsia="zh-CN"/>
        </w:rPr>
      </w:pPr>
      <w:bookmarkStart w:id="14" w:name="_Toc28032"/>
      <w:r>
        <w:rPr>
          <w:rFonts w:ascii="仿宋" w:eastAsia="仿宋" w:hAnsi="仿宋" w:cs="仿宋" w:hint="eastAsia"/>
          <w:sz w:val="28"/>
          <w:lang w:eastAsia="zh-CN"/>
        </w:rPr>
        <w:t>四、专科体检项目建设单位说明</w:t>
      </w:r>
      <w:bookmarkEnd w:id="14"/>
    </w:p>
    <w:p>
      <w:pPr>
        <w:pStyle w:val="Heading2"/>
        <w:rPr>
          <w:rFonts w:ascii="仿宋" w:eastAsia="仿宋" w:hAnsi="仿宋" w:cs="仿宋" w:hint="eastAsia"/>
          <w:lang w:eastAsia="zh-CN"/>
        </w:rPr>
      </w:pPr>
      <w:bookmarkStart w:id="15" w:name="_Toc23554"/>
      <w:r>
        <w:rPr>
          <w:rFonts w:ascii="仿宋" w:eastAsia="仿宋" w:hAnsi="仿宋" w:cs="仿宋" w:hint="eastAsia"/>
          <w:lang w:eastAsia="zh-CN"/>
        </w:rPr>
        <w:t>(一)、专科体检项目承办单位基本情况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57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科体检项目承办单位的XXXX，我们着眼于实现可持续的经济效益。通过技术创新和解决方案的提供，公司预计在专科体检项目执行期间将获得可观的收入增长。这一收入来源主要包括专科体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同时，我们注重成本控制和效率提升，以确保专科体检项目的可持续盈利。透过精细的管理和资源优化，公司期望实现专科体检项目利润最大化。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科体检项目实施进行全面的投资评估，包括专科体检项目启动阶段的资金投入和后续运营成本。通过对专科体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专科体检项目实施过程中具备足够的资金流动性，公司将进行详尽的现金流分析。这包括资金需求的合理预测、专科体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329"/>
      <w:r>
        <w:rPr>
          <w:rFonts w:ascii="仿宋" w:eastAsia="仿宋" w:hAnsi="仿宋" w:cs="仿宋" w:hint="eastAsia"/>
          <w:sz w:val="28"/>
          <w:lang w:eastAsia="zh-CN"/>
        </w:rPr>
        <w:t>五、专科体检项目文档管理</w:t>
      </w:r>
      <w:bookmarkEnd w:id="17"/>
    </w:p>
    <w:p>
      <w:pPr>
        <w:pStyle w:val="Heading2"/>
        <w:rPr>
          <w:rFonts w:ascii="仿宋" w:eastAsia="仿宋" w:hAnsi="仿宋" w:cs="仿宋" w:hint="eastAsia"/>
          <w:lang w:eastAsia="zh-CN"/>
        </w:rPr>
      </w:pPr>
      <w:bookmarkStart w:id="18" w:name="_Toc944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专科体检项目高度重视文档的质量和准确性，以支持专科体检项目的各项活动和决策。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文档的编制始于专科体检项目计划的初期，我们制定了详细的文档编制计划，明确了每个文档的内容、格式和编写责任人。在专科体检项目启动阶段，我们首先编制了专科体检项目章程，明确定义了专科体检项目的目标、范围、风险等关键要素。随后，专科体检项目团队根据计划陆续编制了需求文档、设计文档、测试文档等各类文档，确保专科体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专科体检项目管理中的重要环节，旨在确保专科体检项目文档符合质量标准和专科体检项目需求。在专科体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除了内部审查，我们还进行了外部审查，邀请专科体检项目相关利益方和专业领域的专家对文档进行独立审查。这有助于获取更全面、客观的反馈，确保专科体检项目文档不仅符合内部标准，也满足外部需求。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专科体检项目在文档编制与审查方面建立了严格的管理机制，通过规范的流程和多维度的审查，确保专科体检项目文档的质量、准确性和可靠性，为专科体检项目的顺利推进提供了有力支持。</w:t>
      </w:r>
    </w:p>
    <w:p>
      <w:pPr>
        <w:pStyle w:val="Heading2"/>
        <w:ind w:firstLine="560" w:firstLineChars="200"/>
        <w:rPr>
          <w:rFonts w:ascii="仿宋" w:eastAsia="仿宋" w:hAnsi="仿宋" w:cs="仿宋" w:hint="eastAsia"/>
          <w:sz w:val="28"/>
          <w:lang w:eastAsia="zh-CN"/>
        </w:rPr>
      </w:pPr>
      <w:bookmarkStart w:id="19" w:name="_Toc1426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在专科体检项目中，我们致力于优化文档发布与分发过程，以确保信息的高效传递和团队间协作的顺畅进行。以下是我们采取的关键优化策略：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我们通过多渠道发布文档，包括电子邮件、专科体检项目管理平台、内部网站等，以满足不同团队成员的偏好和需求。多渠道发布确保了信息的全面覆盖。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https://d.book118.com/217134004006006054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专科体检项目计划设计方案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1852BE"/>
    <w:rsid w:val="6A1852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3400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2024-03-06T23:36:00Z</dcterms:created>
  <dcterms:modified xsi:type="dcterms:W3CDTF">2024-03-06T23:36:50Z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E0EC3F94E1DF4F47B115F8A7B863319A_11</vt:lpwstr>
  </property>
  <property fmtid="{D5CDD505-2E9C-101B-9397-08002B2CF9AE}" pid="3" name="KSOProductBuildVer">
    <vt:lpwstr>2052-12.1.0.16388</vt:lpwstr>
  </property>
</Properties>
</file>