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道路运输业项目规划设计方案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一、供应商与合作伙伴关系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(一)、道路运输业项目选址原则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(五)、道路运输业项目选址综合评价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(一)、道路运输业项目承办单位背景分析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(二)、道路运输业项目背景分析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四、道路运输业项目土建工程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五、道路运输业行业发展形势分析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(一)、道路运输业行业发展形势分析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七、道路运输业项目市场前景分析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九、项目风险分析及防范措施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8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1" w:history="1">
        <w:r>
          <w:rPr>
            <w:rFonts w:ascii="仿宋" w:eastAsia="仿宋" w:hAnsi="仿宋" w:cs="仿宋" w:hint="eastAsia"/>
            <w:lang w:eastAsia="zh-CN"/>
          </w:rPr>
          <w:t>十、道路运输业项目实施进度计划</w:t>
        </w:r>
        <w:r>
          <w:tab/>
        </w:r>
        <w:r>
          <w:fldChar w:fldCharType="begin"/>
        </w:r>
        <w:r>
          <w:instrText xml:space="preserve"> PAGEREF _Toc18371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68" w:history="1">
        <w:r>
          <w:rPr>
            <w:rFonts w:ascii="仿宋" w:eastAsia="仿宋" w:hAnsi="仿宋" w:cs="仿宋" w:hint="eastAsia"/>
            <w:lang w:eastAsia="zh-CN"/>
          </w:rPr>
          <w:t>(六)、道路运输业项目实施保障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(三)、道路运输业行业及市场分析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十二、产品规划方案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十四、职业保护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十五、道路运输业行业企业过去战略的影响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(一)、道路运输业行业企业过去战略的影响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十八、道路运输业项目治理与监督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(一)、道路运输业项目治理结构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十九、道路运输业项目工程方案分析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二十二知识管理与技术创新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20"/>
      <w:r>
        <w:rPr>
          <w:rFonts w:ascii="仿宋" w:eastAsia="仿宋" w:hAnsi="仿宋" w:cs="仿宋" w:hint="eastAsia"/>
          <w:sz w:val="28"/>
          <w:lang w:eastAsia="zh-CN"/>
        </w:rPr>
        <w:t>一、供应商与合作伙伴关系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28"/>
      <w:r>
        <w:rPr>
          <w:rFonts w:ascii="仿宋" w:eastAsia="仿宋" w:hAnsi="仿宋" w:cs="仿宋" w:hint="eastAsia"/>
          <w:lang w:eastAsia="zh-CN"/>
        </w:rPr>
        <w:t>(一)、供应商选择与评估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在选择和评估供应商时，我们采用一系列的策略和标准，以确保我们的供应链是可靠、高效、符合法规要求的。以下是我们供应商选择与评估的关键方面：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供应商筛选标准：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a. 质量与可靠性： 我们首先关注供应商的产品或服务质量，以及他们在过去是否能够按时、按量交付。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b. 价格和成本： 考虑供应商提供的价格是否合理，并确保在长期合作中不会出现不合理的涨价。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c. 可持续性： 我们重视供应商的可持续性，包括对环境和社会责任的承诺，以及对可再生资源和可持续生产的支持。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lang w:eastAsia="zh-CN"/>
        </w:rPr>
        <w:t xml:space="preserve"> d.</w:t>
      </w:r>
      <w:r>
        <w:rPr>
          <w:rFonts w:ascii="仿宋" w:eastAsia="仿宋" w:hAnsi="仿宋" w:cs="仿宋" w:hint="eastAsia"/>
          <w:sz w:val="28"/>
          <w:lang w:eastAsia="zh-CN"/>
        </w:rPr>
        <w:t xml:space="preserve"> 技术和创新：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https://d.book118.com/217151142122006045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道路运输业项目规划设计方案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道路运输业项目规划设计方案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道路运输业项目规划设计方案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道路运输业项目规划设计方案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道路运输业项目规划设计方案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AA6846"/>
    <w:rsid w:val="20AA684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7151142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2024-02-29T08:24:00Z</dcterms:created>
  <dcterms:modified xsi:type="dcterms:W3CDTF">2024-02-29T08:24:54Z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9DF7EE299ED04C05957F3FA150B257E0_11</vt:lpwstr>
  </property>
  <property fmtid="{D5CDD505-2E9C-101B-9397-08002B2CF9AE}" pid="3" name="KSOProductBuildVer">
    <vt:lpwstr>2052-12.1.0.16250</vt:lpwstr>
  </property>
</Properties>
</file>