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普通圆钢项目规划设计方案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9" w:history="1">
        <w:r>
          <w:rPr>
            <w:rFonts w:ascii="仿宋" w:eastAsia="仿宋" w:hAnsi="仿宋" w:cs="仿宋" w:hint="eastAsia"/>
            <w:lang w:eastAsia="zh-CN"/>
          </w:rPr>
          <w:t>序言</w:t>
        </w:r>
        <w:r>
          <w:tab/>
        </w:r>
        <w:r>
          <w:fldChar w:fldCharType="begin"/>
        </w:r>
        <w:r>
          <w:instrText xml:space="preserve"> PAGEREF _Toc2339 \h </w:instrText>
        </w:r>
        <w:r>
          <w:fldChar w:fldCharType="separate"/>
        </w:r>
        <w:r>
          <w:t>3</w:t>
        </w:r>
        <w:r>
          <w:fldChar w:fldCharType="end"/>
        </w:r>
      </w:hyperlink>
    </w:p>
    <w:p>
      <w:pPr>
        <w:pStyle w:val="TOC1"/>
        <w:tabs>
          <w:tab w:val="right" w:leader="dot" w:pos="8306"/>
        </w:tabs>
      </w:pPr>
      <w:hyperlink w:anchor="_Toc23535" w:history="1">
        <w:r>
          <w:rPr>
            <w:rFonts w:ascii="仿宋" w:eastAsia="仿宋" w:hAnsi="仿宋" w:cs="仿宋" w:hint="eastAsia"/>
            <w:lang w:eastAsia="zh-CN"/>
          </w:rPr>
          <w:t>一、普通圆钢项目概论</w:t>
        </w:r>
        <w:r>
          <w:tab/>
        </w:r>
        <w:r>
          <w:fldChar w:fldCharType="begin"/>
        </w:r>
        <w:r>
          <w:instrText xml:space="preserve"> PAGEREF _Toc23535 \h </w:instrText>
        </w:r>
        <w:r>
          <w:fldChar w:fldCharType="separate"/>
        </w:r>
        <w:r>
          <w:t>3</w:t>
        </w:r>
        <w:r>
          <w:fldChar w:fldCharType="end"/>
        </w:r>
      </w:hyperlink>
    </w:p>
    <w:p>
      <w:pPr>
        <w:pStyle w:val="TOC2"/>
        <w:tabs>
          <w:tab w:val="right" w:leader="dot" w:pos="8306"/>
        </w:tabs>
      </w:pPr>
      <w:hyperlink w:anchor="_Toc29986" w:history="1">
        <w:r>
          <w:rPr>
            <w:rFonts w:ascii="仿宋" w:eastAsia="仿宋" w:hAnsi="仿宋" w:cs="仿宋" w:hint="eastAsia"/>
            <w:lang w:eastAsia="zh-CN"/>
          </w:rPr>
          <w:t>(一)、普通圆钢项目概况</w:t>
        </w:r>
        <w:r>
          <w:tab/>
        </w:r>
        <w:r>
          <w:fldChar w:fldCharType="begin"/>
        </w:r>
        <w:r>
          <w:instrText xml:space="preserve"> PAGEREF _Toc29986 \h </w:instrText>
        </w:r>
        <w:r>
          <w:fldChar w:fldCharType="separate"/>
        </w:r>
        <w:r>
          <w:t>3</w:t>
        </w:r>
        <w:r>
          <w:fldChar w:fldCharType="end"/>
        </w:r>
      </w:hyperlink>
    </w:p>
    <w:p>
      <w:pPr>
        <w:pStyle w:val="TOC2"/>
        <w:tabs>
          <w:tab w:val="right" w:leader="dot" w:pos="8306"/>
        </w:tabs>
      </w:pPr>
      <w:hyperlink w:anchor="_Toc24371" w:history="1">
        <w:r>
          <w:rPr>
            <w:rFonts w:ascii="仿宋" w:eastAsia="仿宋" w:hAnsi="仿宋" w:cs="仿宋" w:hint="eastAsia"/>
            <w:lang w:eastAsia="zh-CN"/>
          </w:rPr>
          <w:t>(二)、普通圆钢项目目标</w:t>
        </w:r>
        <w:r>
          <w:tab/>
        </w:r>
        <w:r>
          <w:fldChar w:fldCharType="begin"/>
        </w:r>
        <w:r>
          <w:instrText xml:space="preserve"> PAGEREF _Toc24371 \h </w:instrText>
        </w:r>
        <w:r>
          <w:fldChar w:fldCharType="separate"/>
        </w:r>
        <w:r>
          <w:t>5</w:t>
        </w:r>
        <w:r>
          <w:fldChar w:fldCharType="end"/>
        </w:r>
      </w:hyperlink>
    </w:p>
    <w:p>
      <w:pPr>
        <w:pStyle w:val="TOC2"/>
        <w:tabs>
          <w:tab w:val="right" w:leader="dot" w:pos="8306"/>
        </w:tabs>
      </w:pPr>
      <w:hyperlink w:anchor="_Toc183" w:history="1">
        <w:r>
          <w:rPr>
            <w:rFonts w:ascii="仿宋" w:eastAsia="仿宋" w:hAnsi="仿宋" w:cs="仿宋" w:hint="eastAsia"/>
            <w:lang w:eastAsia="zh-CN"/>
          </w:rPr>
          <w:t>(三)、普通圆钢项目提出的理由</w:t>
        </w:r>
        <w:r>
          <w:tab/>
        </w:r>
        <w:r>
          <w:fldChar w:fldCharType="begin"/>
        </w:r>
        <w:r>
          <w:instrText xml:space="preserve"> PAGEREF _Toc183 \h </w:instrText>
        </w:r>
        <w:r>
          <w:fldChar w:fldCharType="separate"/>
        </w:r>
        <w:r>
          <w:t>6</w:t>
        </w:r>
        <w:r>
          <w:fldChar w:fldCharType="end"/>
        </w:r>
      </w:hyperlink>
    </w:p>
    <w:p>
      <w:pPr>
        <w:pStyle w:val="TOC2"/>
        <w:tabs>
          <w:tab w:val="right" w:leader="dot" w:pos="8306"/>
        </w:tabs>
      </w:pPr>
      <w:hyperlink w:anchor="_Toc15093" w:history="1">
        <w:r>
          <w:rPr>
            <w:rFonts w:ascii="仿宋" w:eastAsia="仿宋" w:hAnsi="仿宋" w:cs="仿宋" w:hint="eastAsia"/>
            <w:lang w:eastAsia="zh-CN"/>
          </w:rPr>
          <w:t>(四)、普通圆钢项目意义</w:t>
        </w:r>
        <w:r>
          <w:tab/>
        </w:r>
        <w:r>
          <w:fldChar w:fldCharType="begin"/>
        </w:r>
        <w:r>
          <w:instrText xml:space="preserve"> PAGEREF _Toc15093 \h </w:instrText>
        </w:r>
        <w:r>
          <w:fldChar w:fldCharType="separate"/>
        </w:r>
        <w:r>
          <w:t>8</w:t>
        </w:r>
        <w:r>
          <w:fldChar w:fldCharType="end"/>
        </w:r>
      </w:hyperlink>
    </w:p>
    <w:p>
      <w:pPr>
        <w:pStyle w:val="TOC2"/>
        <w:tabs>
          <w:tab w:val="right" w:leader="dot" w:pos="8306"/>
        </w:tabs>
      </w:pPr>
      <w:hyperlink w:anchor="_Toc13833" w:history="1">
        <w:r>
          <w:rPr>
            <w:rFonts w:ascii="仿宋" w:eastAsia="仿宋" w:hAnsi="仿宋" w:cs="仿宋" w:hint="eastAsia"/>
            <w:lang w:eastAsia="zh-CN"/>
          </w:rPr>
          <w:t>(五)、普通圆钢项目背景</w:t>
        </w:r>
        <w:r>
          <w:tab/>
        </w:r>
        <w:r>
          <w:fldChar w:fldCharType="begin"/>
        </w:r>
        <w:r>
          <w:instrText xml:space="preserve"> PAGEREF _Toc13833 \h </w:instrText>
        </w:r>
        <w:r>
          <w:fldChar w:fldCharType="separate"/>
        </w:r>
        <w:r>
          <w:t>8</w:t>
        </w:r>
        <w:r>
          <w:fldChar w:fldCharType="end"/>
        </w:r>
      </w:hyperlink>
    </w:p>
    <w:p>
      <w:pPr>
        <w:pStyle w:val="TOC1"/>
        <w:tabs>
          <w:tab w:val="right" w:leader="dot" w:pos="8306"/>
        </w:tabs>
      </w:pPr>
      <w:hyperlink w:anchor="_Toc29910" w:history="1">
        <w:r>
          <w:rPr>
            <w:rFonts w:ascii="仿宋" w:eastAsia="仿宋" w:hAnsi="仿宋" w:cs="仿宋" w:hint="eastAsia"/>
            <w:lang w:eastAsia="zh-CN"/>
          </w:rPr>
          <w:t>二、普通圆钢项目建设背景及必要性分析</w:t>
        </w:r>
        <w:r>
          <w:tab/>
        </w:r>
        <w:r>
          <w:fldChar w:fldCharType="begin"/>
        </w:r>
        <w:r>
          <w:instrText xml:space="preserve"> PAGEREF _Toc29910 \h </w:instrText>
        </w:r>
        <w:r>
          <w:fldChar w:fldCharType="separate"/>
        </w:r>
        <w:r>
          <w:t>9</w:t>
        </w:r>
        <w:r>
          <w:fldChar w:fldCharType="end"/>
        </w:r>
      </w:hyperlink>
    </w:p>
    <w:p>
      <w:pPr>
        <w:pStyle w:val="TOC2"/>
        <w:tabs>
          <w:tab w:val="right" w:leader="dot" w:pos="8306"/>
        </w:tabs>
      </w:pPr>
      <w:hyperlink w:anchor="_Toc24576" w:history="1">
        <w:r>
          <w:rPr>
            <w:rFonts w:ascii="仿宋" w:eastAsia="仿宋" w:hAnsi="仿宋" w:cs="仿宋" w:hint="eastAsia"/>
            <w:lang w:eastAsia="zh-CN"/>
          </w:rPr>
          <w:t>(一)、普通圆钢项目背景分析</w:t>
        </w:r>
        <w:r>
          <w:tab/>
        </w:r>
        <w:r>
          <w:fldChar w:fldCharType="begin"/>
        </w:r>
        <w:r>
          <w:instrText xml:space="preserve"> PAGEREF _Toc24576 \h </w:instrText>
        </w:r>
        <w:r>
          <w:fldChar w:fldCharType="separate"/>
        </w:r>
        <w:r>
          <w:t>9</w:t>
        </w:r>
        <w:r>
          <w:fldChar w:fldCharType="end"/>
        </w:r>
      </w:hyperlink>
    </w:p>
    <w:p>
      <w:pPr>
        <w:pStyle w:val="TOC2"/>
        <w:tabs>
          <w:tab w:val="right" w:leader="dot" w:pos="8306"/>
        </w:tabs>
      </w:pPr>
      <w:hyperlink w:anchor="_Toc16575" w:history="1">
        <w:r>
          <w:rPr>
            <w:rFonts w:ascii="仿宋" w:eastAsia="仿宋" w:hAnsi="仿宋" w:cs="仿宋" w:hint="eastAsia"/>
            <w:lang w:eastAsia="zh-CN"/>
          </w:rPr>
          <w:t>(二)、普通圆钢项目建设必要性分析</w:t>
        </w:r>
        <w:r>
          <w:tab/>
        </w:r>
        <w:r>
          <w:fldChar w:fldCharType="begin"/>
        </w:r>
        <w:r>
          <w:instrText xml:space="preserve"> PAGEREF _Toc16575 \h </w:instrText>
        </w:r>
        <w:r>
          <w:fldChar w:fldCharType="separate"/>
        </w:r>
        <w:r>
          <w:t>11</w:t>
        </w:r>
        <w:r>
          <w:fldChar w:fldCharType="end"/>
        </w:r>
      </w:hyperlink>
    </w:p>
    <w:p>
      <w:pPr>
        <w:pStyle w:val="TOC1"/>
        <w:tabs>
          <w:tab w:val="right" w:leader="dot" w:pos="8306"/>
        </w:tabs>
      </w:pPr>
      <w:hyperlink w:anchor="_Toc11518" w:history="1">
        <w:r>
          <w:rPr>
            <w:rFonts w:ascii="仿宋" w:eastAsia="仿宋" w:hAnsi="仿宋" w:cs="仿宋" w:hint="eastAsia"/>
            <w:lang w:eastAsia="zh-CN"/>
          </w:rPr>
          <w:t>三、普通圆钢项目危机管理</w:t>
        </w:r>
        <w:r>
          <w:tab/>
        </w:r>
        <w:r>
          <w:fldChar w:fldCharType="begin"/>
        </w:r>
        <w:r>
          <w:instrText xml:space="preserve"> PAGEREF _Toc11518 \h </w:instrText>
        </w:r>
        <w:r>
          <w:fldChar w:fldCharType="separate"/>
        </w:r>
        <w:r>
          <w:t>12</w:t>
        </w:r>
        <w:r>
          <w:fldChar w:fldCharType="end"/>
        </w:r>
      </w:hyperlink>
    </w:p>
    <w:p>
      <w:pPr>
        <w:pStyle w:val="TOC2"/>
        <w:tabs>
          <w:tab w:val="right" w:leader="dot" w:pos="8306"/>
        </w:tabs>
      </w:pPr>
      <w:hyperlink w:anchor="_Toc7481" w:history="1">
        <w:r>
          <w:rPr>
            <w:rFonts w:ascii="仿宋" w:eastAsia="仿宋" w:hAnsi="仿宋" w:cs="仿宋" w:hint="eastAsia"/>
            <w:lang w:eastAsia="zh-CN"/>
          </w:rPr>
          <w:t>(一)、危机预警与识别</w:t>
        </w:r>
        <w:r>
          <w:tab/>
        </w:r>
        <w:r>
          <w:fldChar w:fldCharType="begin"/>
        </w:r>
        <w:r>
          <w:instrText xml:space="preserve"> PAGEREF _Toc7481 \h </w:instrText>
        </w:r>
        <w:r>
          <w:fldChar w:fldCharType="separate"/>
        </w:r>
        <w:r>
          <w:t>12</w:t>
        </w:r>
        <w:r>
          <w:fldChar w:fldCharType="end"/>
        </w:r>
      </w:hyperlink>
    </w:p>
    <w:p>
      <w:pPr>
        <w:pStyle w:val="TOC2"/>
        <w:tabs>
          <w:tab w:val="right" w:leader="dot" w:pos="8306"/>
        </w:tabs>
      </w:pPr>
      <w:hyperlink w:anchor="_Toc19538" w:history="1">
        <w:r>
          <w:rPr>
            <w:rFonts w:ascii="仿宋" w:eastAsia="仿宋" w:hAnsi="仿宋" w:cs="仿宋" w:hint="eastAsia"/>
            <w:lang w:eastAsia="zh-CN"/>
          </w:rPr>
          <w:t>(二)、危机应对与恢复</w:t>
        </w:r>
        <w:r>
          <w:tab/>
        </w:r>
        <w:r>
          <w:fldChar w:fldCharType="begin"/>
        </w:r>
        <w:r>
          <w:instrText xml:space="preserve"> PAGEREF _Toc19538 \h </w:instrText>
        </w:r>
        <w:r>
          <w:fldChar w:fldCharType="separate"/>
        </w:r>
        <w:r>
          <w:t>13</w:t>
        </w:r>
        <w:r>
          <w:fldChar w:fldCharType="end"/>
        </w:r>
      </w:hyperlink>
    </w:p>
    <w:p>
      <w:pPr>
        <w:pStyle w:val="TOC1"/>
        <w:tabs>
          <w:tab w:val="right" w:leader="dot" w:pos="8306"/>
        </w:tabs>
      </w:pPr>
      <w:hyperlink w:anchor="_Toc9119" w:history="1">
        <w:r>
          <w:rPr>
            <w:rFonts w:ascii="仿宋" w:eastAsia="仿宋" w:hAnsi="仿宋" w:cs="仿宋" w:hint="eastAsia"/>
            <w:lang w:eastAsia="zh-CN"/>
          </w:rPr>
          <w:t>四、工艺说明</w:t>
        </w:r>
        <w:r>
          <w:tab/>
        </w:r>
        <w:r>
          <w:fldChar w:fldCharType="begin"/>
        </w:r>
        <w:r>
          <w:instrText xml:space="preserve"> PAGEREF _Toc9119 \h </w:instrText>
        </w:r>
        <w:r>
          <w:fldChar w:fldCharType="separate"/>
        </w:r>
        <w:r>
          <w:t>15</w:t>
        </w:r>
        <w:r>
          <w:fldChar w:fldCharType="end"/>
        </w:r>
      </w:hyperlink>
    </w:p>
    <w:p>
      <w:pPr>
        <w:pStyle w:val="TOC2"/>
        <w:tabs>
          <w:tab w:val="right" w:leader="dot" w:pos="8306"/>
        </w:tabs>
      </w:pPr>
      <w:hyperlink w:anchor="_Toc1058" w:history="1">
        <w:r>
          <w:rPr>
            <w:rFonts w:ascii="仿宋" w:eastAsia="仿宋" w:hAnsi="仿宋" w:cs="仿宋" w:hint="eastAsia"/>
            <w:lang w:eastAsia="zh-CN"/>
          </w:rPr>
          <w:t>(一)、技术管理特点</w:t>
        </w:r>
        <w:r>
          <w:tab/>
        </w:r>
        <w:r>
          <w:fldChar w:fldCharType="begin"/>
        </w:r>
        <w:r>
          <w:instrText xml:space="preserve"> PAGEREF _Toc1058 \h </w:instrText>
        </w:r>
        <w:r>
          <w:fldChar w:fldCharType="separate"/>
        </w:r>
        <w:r>
          <w:t>15</w:t>
        </w:r>
        <w:r>
          <w:fldChar w:fldCharType="end"/>
        </w:r>
      </w:hyperlink>
    </w:p>
    <w:p>
      <w:pPr>
        <w:pStyle w:val="TOC2"/>
        <w:tabs>
          <w:tab w:val="right" w:leader="dot" w:pos="8306"/>
        </w:tabs>
      </w:pPr>
      <w:hyperlink w:anchor="_Toc13002" w:history="1">
        <w:r>
          <w:rPr>
            <w:rFonts w:ascii="仿宋" w:eastAsia="仿宋" w:hAnsi="仿宋" w:cs="仿宋" w:hint="eastAsia"/>
            <w:lang w:eastAsia="zh-CN"/>
          </w:rPr>
          <w:t>(二)、普通圆钢项目工艺技术设计方案</w:t>
        </w:r>
        <w:r>
          <w:tab/>
        </w:r>
        <w:r>
          <w:fldChar w:fldCharType="begin"/>
        </w:r>
        <w:r>
          <w:instrText xml:space="preserve"> PAGEREF _Toc13002 \h </w:instrText>
        </w:r>
        <w:r>
          <w:fldChar w:fldCharType="separate"/>
        </w:r>
        <w:r>
          <w:t>16</w:t>
        </w:r>
        <w:r>
          <w:fldChar w:fldCharType="end"/>
        </w:r>
      </w:hyperlink>
    </w:p>
    <w:p>
      <w:pPr>
        <w:pStyle w:val="TOC2"/>
        <w:tabs>
          <w:tab w:val="right" w:leader="dot" w:pos="8306"/>
        </w:tabs>
      </w:pPr>
      <w:hyperlink w:anchor="_Toc27628" w:history="1">
        <w:r>
          <w:rPr>
            <w:rFonts w:ascii="仿宋" w:eastAsia="仿宋" w:hAnsi="仿宋" w:cs="仿宋" w:hint="eastAsia"/>
            <w:lang w:eastAsia="zh-CN"/>
          </w:rPr>
          <w:t>(三)、设备选型方案</w:t>
        </w:r>
        <w:r>
          <w:tab/>
        </w:r>
        <w:r>
          <w:fldChar w:fldCharType="begin"/>
        </w:r>
        <w:r>
          <w:instrText xml:space="preserve"> PAGEREF _Toc27628 \h </w:instrText>
        </w:r>
        <w:r>
          <w:fldChar w:fldCharType="separate"/>
        </w:r>
        <w:r>
          <w:t>17</w:t>
        </w:r>
        <w:r>
          <w:fldChar w:fldCharType="end"/>
        </w:r>
      </w:hyperlink>
    </w:p>
    <w:p>
      <w:pPr>
        <w:pStyle w:val="TOC1"/>
        <w:tabs>
          <w:tab w:val="right" w:leader="dot" w:pos="8306"/>
        </w:tabs>
      </w:pPr>
      <w:hyperlink w:anchor="_Toc4132" w:history="1">
        <w:r>
          <w:rPr>
            <w:rFonts w:ascii="仿宋" w:eastAsia="仿宋" w:hAnsi="仿宋" w:cs="仿宋" w:hint="eastAsia"/>
            <w:lang w:eastAsia="zh-CN"/>
          </w:rPr>
          <w:t>五、普通圆钢项目建设单位说明</w:t>
        </w:r>
        <w:r>
          <w:tab/>
        </w:r>
        <w:r>
          <w:fldChar w:fldCharType="begin"/>
        </w:r>
        <w:r>
          <w:instrText xml:space="preserve"> PAGEREF _Toc4132 \h </w:instrText>
        </w:r>
        <w:r>
          <w:fldChar w:fldCharType="separate"/>
        </w:r>
        <w:r>
          <w:t>18</w:t>
        </w:r>
        <w:r>
          <w:fldChar w:fldCharType="end"/>
        </w:r>
      </w:hyperlink>
    </w:p>
    <w:p>
      <w:pPr>
        <w:pStyle w:val="TOC2"/>
        <w:tabs>
          <w:tab w:val="right" w:leader="dot" w:pos="8306"/>
        </w:tabs>
      </w:pPr>
      <w:hyperlink w:anchor="_Toc6095" w:history="1">
        <w:r>
          <w:rPr>
            <w:rFonts w:ascii="仿宋" w:eastAsia="仿宋" w:hAnsi="仿宋" w:cs="仿宋" w:hint="eastAsia"/>
            <w:lang w:eastAsia="zh-CN"/>
          </w:rPr>
          <w:t>(一)、普通圆钢项目承办单位基本情况</w:t>
        </w:r>
        <w:r>
          <w:tab/>
        </w:r>
        <w:r>
          <w:fldChar w:fldCharType="begin"/>
        </w:r>
        <w:r>
          <w:instrText xml:space="preserve"> PAGEREF _Toc6095 \h </w:instrText>
        </w:r>
        <w:r>
          <w:fldChar w:fldCharType="separate"/>
        </w:r>
        <w:r>
          <w:t>18</w:t>
        </w:r>
        <w:r>
          <w:fldChar w:fldCharType="end"/>
        </w:r>
      </w:hyperlink>
    </w:p>
    <w:p>
      <w:pPr>
        <w:pStyle w:val="TOC2"/>
        <w:tabs>
          <w:tab w:val="right" w:leader="dot" w:pos="8306"/>
        </w:tabs>
      </w:pPr>
      <w:hyperlink w:anchor="_Toc14917" w:history="1">
        <w:r>
          <w:rPr>
            <w:rFonts w:ascii="仿宋" w:eastAsia="仿宋" w:hAnsi="仿宋" w:cs="仿宋" w:hint="eastAsia"/>
            <w:lang w:eastAsia="zh-CN"/>
          </w:rPr>
          <w:t>(二)、公司经济效益分析</w:t>
        </w:r>
        <w:r>
          <w:tab/>
        </w:r>
        <w:r>
          <w:fldChar w:fldCharType="begin"/>
        </w:r>
        <w:r>
          <w:instrText xml:space="preserve"> PAGEREF _Toc14917 \h </w:instrText>
        </w:r>
        <w:r>
          <w:fldChar w:fldCharType="separate"/>
        </w:r>
        <w:r>
          <w:t>19</w:t>
        </w:r>
        <w:r>
          <w:fldChar w:fldCharType="end"/>
        </w:r>
      </w:hyperlink>
    </w:p>
    <w:p>
      <w:pPr>
        <w:pStyle w:val="TOC1"/>
        <w:tabs>
          <w:tab w:val="right" w:leader="dot" w:pos="8306"/>
        </w:tabs>
      </w:pPr>
      <w:hyperlink w:anchor="_Toc9006" w:history="1">
        <w:r>
          <w:rPr>
            <w:rFonts w:ascii="仿宋" w:eastAsia="仿宋" w:hAnsi="仿宋" w:cs="仿宋" w:hint="eastAsia"/>
            <w:lang w:eastAsia="zh-CN"/>
          </w:rPr>
          <w:t>六、普通圆钢项目文档管理</w:t>
        </w:r>
        <w:r>
          <w:tab/>
        </w:r>
        <w:r>
          <w:fldChar w:fldCharType="begin"/>
        </w:r>
        <w:r>
          <w:instrText xml:space="preserve"> PAGEREF _Toc9006 \h </w:instrText>
        </w:r>
        <w:r>
          <w:fldChar w:fldCharType="separate"/>
        </w:r>
        <w:r>
          <w:t>20</w:t>
        </w:r>
        <w:r>
          <w:fldChar w:fldCharType="end"/>
        </w:r>
      </w:hyperlink>
    </w:p>
    <w:p>
      <w:pPr>
        <w:pStyle w:val="TOC2"/>
        <w:tabs>
          <w:tab w:val="right" w:leader="dot" w:pos="8306"/>
        </w:tabs>
      </w:pPr>
      <w:hyperlink w:anchor="_Toc16775" w:history="1">
        <w:r>
          <w:rPr>
            <w:rFonts w:ascii="仿宋" w:eastAsia="仿宋" w:hAnsi="仿宋" w:cs="仿宋" w:hint="eastAsia"/>
            <w:lang w:eastAsia="zh-CN"/>
          </w:rPr>
          <w:t>(一)、文档编制与审查</w:t>
        </w:r>
        <w:r>
          <w:tab/>
        </w:r>
        <w:r>
          <w:fldChar w:fldCharType="begin"/>
        </w:r>
        <w:r>
          <w:instrText xml:space="preserve"> PAGEREF _Toc16775 \h </w:instrText>
        </w:r>
        <w:r>
          <w:fldChar w:fldCharType="separate"/>
        </w:r>
        <w:r>
          <w:t>20</w:t>
        </w:r>
        <w:r>
          <w:fldChar w:fldCharType="end"/>
        </w:r>
      </w:hyperlink>
    </w:p>
    <w:p>
      <w:pPr>
        <w:pStyle w:val="TOC2"/>
        <w:tabs>
          <w:tab w:val="right" w:leader="dot" w:pos="8306"/>
        </w:tabs>
      </w:pPr>
      <w:hyperlink w:anchor="_Toc15732" w:history="1">
        <w:r>
          <w:rPr>
            <w:rFonts w:ascii="仿宋" w:eastAsia="仿宋" w:hAnsi="仿宋" w:cs="仿宋" w:hint="eastAsia"/>
            <w:lang w:eastAsia="zh-CN"/>
          </w:rPr>
          <w:t>(二)、文档发布与分发</w:t>
        </w:r>
        <w:r>
          <w:tab/>
        </w:r>
        <w:r>
          <w:fldChar w:fldCharType="begin"/>
        </w:r>
        <w:r>
          <w:instrText xml:space="preserve"> PAGEREF _Toc15732 \h </w:instrText>
        </w:r>
        <w:r>
          <w:fldChar w:fldCharType="separate"/>
        </w:r>
        <w:r>
          <w:t>21</w:t>
        </w:r>
        <w:r>
          <w:fldChar w:fldCharType="end"/>
        </w:r>
      </w:hyperlink>
    </w:p>
    <w:p>
      <w:pPr>
        <w:pStyle w:val="TOC2"/>
        <w:tabs>
          <w:tab w:val="right" w:leader="dot" w:pos="8306"/>
        </w:tabs>
      </w:pPr>
      <w:hyperlink w:anchor="_Toc24117" w:history="1">
        <w:r>
          <w:rPr>
            <w:rFonts w:ascii="仿宋" w:eastAsia="仿宋" w:hAnsi="仿宋" w:cs="仿宋" w:hint="eastAsia"/>
            <w:lang w:eastAsia="zh-CN"/>
          </w:rPr>
          <w:t>(三)、文档存档与归档</w:t>
        </w:r>
        <w:r>
          <w:tab/>
        </w:r>
        <w:r>
          <w:fldChar w:fldCharType="begin"/>
        </w:r>
        <w:r>
          <w:instrText xml:space="preserve"> PAGEREF _Toc24117 \h </w:instrText>
        </w:r>
        <w:r>
          <w:fldChar w:fldCharType="separate"/>
        </w:r>
        <w:r>
          <w:t>22</w:t>
        </w:r>
        <w:r>
          <w:fldChar w:fldCharType="end"/>
        </w:r>
      </w:hyperlink>
    </w:p>
    <w:p>
      <w:pPr>
        <w:pStyle w:val="TOC1"/>
        <w:tabs>
          <w:tab w:val="right" w:leader="dot" w:pos="8306"/>
        </w:tabs>
      </w:pPr>
      <w:hyperlink w:anchor="_Toc12806" w:history="1">
        <w:r>
          <w:rPr>
            <w:rFonts w:ascii="仿宋" w:eastAsia="仿宋" w:hAnsi="仿宋" w:cs="仿宋" w:hint="eastAsia"/>
            <w:lang w:eastAsia="zh-CN"/>
          </w:rPr>
          <w:t>七、普通圆钢项目投资规划</w:t>
        </w:r>
        <w:r>
          <w:tab/>
        </w:r>
        <w:r>
          <w:fldChar w:fldCharType="begin"/>
        </w:r>
        <w:r>
          <w:instrText xml:space="preserve"> PAGEREF _Toc12806 \h </w:instrText>
        </w:r>
        <w:r>
          <w:fldChar w:fldCharType="separate"/>
        </w:r>
        <w:r>
          <w:t>23</w:t>
        </w:r>
        <w:r>
          <w:fldChar w:fldCharType="end"/>
        </w:r>
      </w:hyperlink>
    </w:p>
    <w:p>
      <w:pPr>
        <w:pStyle w:val="TOC2"/>
        <w:tabs>
          <w:tab w:val="right" w:leader="dot" w:pos="8306"/>
        </w:tabs>
      </w:pPr>
      <w:hyperlink w:anchor="_Toc31045" w:history="1">
        <w:r>
          <w:rPr>
            <w:rFonts w:ascii="仿宋" w:eastAsia="仿宋" w:hAnsi="仿宋" w:cs="仿宋" w:hint="eastAsia"/>
            <w:lang w:eastAsia="zh-CN"/>
          </w:rPr>
          <w:t>(一)、普通圆钢项目总投资估算</w:t>
        </w:r>
        <w:r>
          <w:tab/>
        </w:r>
        <w:r>
          <w:fldChar w:fldCharType="begin"/>
        </w:r>
        <w:r>
          <w:instrText xml:space="preserve"> PAGEREF _Toc31045 \h </w:instrText>
        </w:r>
        <w:r>
          <w:fldChar w:fldCharType="separate"/>
        </w:r>
        <w:r>
          <w:t>23</w:t>
        </w:r>
        <w:r>
          <w:fldChar w:fldCharType="end"/>
        </w:r>
      </w:hyperlink>
    </w:p>
    <w:p>
      <w:pPr>
        <w:pStyle w:val="TOC2"/>
        <w:tabs>
          <w:tab w:val="right" w:leader="dot" w:pos="8306"/>
        </w:tabs>
      </w:pPr>
      <w:hyperlink w:anchor="_Toc27808" w:history="1">
        <w:r>
          <w:rPr>
            <w:rFonts w:ascii="仿宋" w:eastAsia="仿宋" w:hAnsi="仿宋" w:cs="仿宋" w:hint="eastAsia"/>
            <w:lang w:eastAsia="zh-CN"/>
          </w:rPr>
          <w:t>(二)、资金筹措</w:t>
        </w:r>
        <w:r>
          <w:tab/>
        </w:r>
        <w:r>
          <w:fldChar w:fldCharType="begin"/>
        </w:r>
        <w:r>
          <w:instrText xml:space="preserve"> PAGEREF _Toc27808 \h </w:instrText>
        </w:r>
        <w:r>
          <w:fldChar w:fldCharType="separate"/>
        </w:r>
        <w:r>
          <w:t>25</w:t>
        </w:r>
        <w:r>
          <w:fldChar w:fldCharType="end"/>
        </w:r>
      </w:hyperlink>
    </w:p>
    <w:p>
      <w:pPr>
        <w:pStyle w:val="TOC1"/>
        <w:tabs>
          <w:tab w:val="right" w:leader="dot" w:pos="8306"/>
        </w:tabs>
      </w:pPr>
      <w:hyperlink w:anchor="_Toc17336" w:history="1">
        <w:r>
          <w:rPr>
            <w:rFonts w:ascii="仿宋" w:eastAsia="仿宋" w:hAnsi="仿宋" w:cs="仿宋" w:hint="eastAsia"/>
            <w:lang w:eastAsia="zh-CN"/>
          </w:rPr>
          <w:t>八、普通圆钢项目人力资源培养与发展</w:t>
        </w:r>
        <w:r>
          <w:tab/>
        </w:r>
        <w:r>
          <w:fldChar w:fldCharType="begin"/>
        </w:r>
        <w:r>
          <w:instrText xml:space="preserve"> PAGEREF _Toc17336 \h </w:instrText>
        </w:r>
        <w:r>
          <w:fldChar w:fldCharType="separate"/>
        </w:r>
        <w:r>
          <w:t>25</w:t>
        </w:r>
        <w:r>
          <w:fldChar w:fldCharType="end"/>
        </w:r>
      </w:hyperlink>
    </w:p>
    <w:p>
      <w:pPr>
        <w:pStyle w:val="TOC2"/>
        <w:tabs>
          <w:tab w:val="right" w:leader="dot" w:pos="8306"/>
        </w:tabs>
      </w:pPr>
      <w:hyperlink w:anchor="_Toc17836" w:history="1">
        <w:r>
          <w:rPr>
            <w:rFonts w:ascii="仿宋" w:eastAsia="仿宋" w:hAnsi="仿宋" w:cs="仿宋" w:hint="eastAsia"/>
            <w:lang w:eastAsia="zh-CN"/>
          </w:rPr>
          <w:t>(一)、人才需求与规划</w:t>
        </w:r>
        <w:r>
          <w:tab/>
        </w:r>
        <w:r>
          <w:fldChar w:fldCharType="begin"/>
        </w:r>
        <w:r>
          <w:instrText xml:space="preserve"> PAGEREF _Toc17836 \h </w:instrText>
        </w:r>
        <w:r>
          <w:fldChar w:fldCharType="separate"/>
        </w:r>
        <w:r>
          <w:t>25</w:t>
        </w:r>
        <w:r>
          <w:fldChar w:fldCharType="end"/>
        </w:r>
      </w:hyperlink>
    </w:p>
    <w:p>
      <w:pPr>
        <w:pStyle w:val="TOC2"/>
        <w:tabs>
          <w:tab w:val="right" w:leader="dot" w:pos="8306"/>
        </w:tabs>
      </w:pPr>
      <w:hyperlink w:anchor="_Toc6670" w:history="1">
        <w:r>
          <w:rPr>
            <w:rFonts w:ascii="仿宋" w:eastAsia="仿宋" w:hAnsi="仿宋" w:cs="仿宋" w:hint="eastAsia"/>
            <w:lang w:eastAsia="zh-CN"/>
          </w:rPr>
          <w:t>(二)、培训与发展计划</w:t>
        </w:r>
        <w:r>
          <w:tab/>
        </w:r>
        <w:r>
          <w:fldChar w:fldCharType="begin"/>
        </w:r>
        <w:r>
          <w:instrText xml:space="preserve"> PAGEREF _Toc6670 \h </w:instrText>
        </w:r>
        <w:r>
          <w:fldChar w:fldCharType="separate"/>
        </w:r>
        <w:r>
          <w:t>26</w:t>
        </w:r>
        <w:r>
          <w:fldChar w:fldCharType="end"/>
        </w:r>
      </w:hyperlink>
    </w:p>
    <w:p>
      <w:pPr>
        <w:pStyle w:val="TOC1"/>
        <w:tabs>
          <w:tab w:val="right" w:leader="dot" w:pos="8306"/>
        </w:tabs>
      </w:pPr>
      <w:hyperlink w:anchor="_Toc32348" w:history="1">
        <w:r>
          <w:rPr>
            <w:rFonts w:ascii="仿宋" w:eastAsia="仿宋" w:hAnsi="仿宋" w:cs="仿宋" w:hint="eastAsia"/>
            <w:lang w:eastAsia="zh-CN"/>
          </w:rPr>
          <w:t>九、普通圆钢项目风险管理</w:t>
        </w:r>
        <w:r>
          <w:tab/>
        </w:r>
        <w:r>
          <w:fldChar w:fldCharType="begin"/>
        </w:r>
        <w:r>
          <w:instrText xml:space="preserve"> PAGEREF _Toc32348 \h </w:instrText>
        </w:r>
        <w:r>
          <w:fldChar w:fldCharType="separate"/>
        </w:r>
        <w:r>
          <w:t>26</w:t>
        </w:r>
        <w:r>
          <w:fldChar w:fldCharType="end"/>
        </w:r>
      </w:hyperlink>
    </w:p>
    <w:p>
      <w:pPr>
        <w:pStyle w:val="TOC2"/>
        <w:tabs>
          <w:tab w:val="right" w:leader="dot" w:pos="8306"/>
        </w:tabs>
      </w:pPr>
      <w:hyperlink w:anchor="_Toc7298" w:history="1">
        <w:r>
          <w:rPr>
            <w:rFonts w:ascii="仿宋" w:eastAsia="仿宋" w:hAnsi="仿宋" w:cs="仿宋" w:hint="eastAsia"/>
            <w:lang w:eastAsia="zh-CN"/>
          </w:rPr>
          <w:t>(一)、风险识别与评估</w:t>
        </w:r>
        <w:r>
          <w:tab/>
        </w:r>
        <w:r>
          <w:fldChar w:fldCharType="begin"/>
        </w:r>
        <w:r>
          <w:instrText xml:space="preserve"> PAGEREF _Toc7298 \h </w:instrText>
        </w:r>
        <w:r>
          <w:fldChar w:fldCharType="separate"/>
        </w:r>
        <w:r>
          <w:t>26</w:t>
        </w:r>
        <w:r>
          <w:fldChar w:fldCharType="end"/>
        </w:r>
      </w:hyperlink>
    </w:p>
    <w:p>
      <w:pPr>
        <w:pStyle w:val="TOC2"/>
        <w:tabs>
          <w:tab w:val="right" w:leader="dot" w:pos="8306"/>
        </w:tabs>
      </w:pPr>
      <w:hyperlink w:anchor="_Toc21135" w:history="1">
        <w:r>
          <w:rPr>
            <w:rFonts w:ascii="仿宋" w:eastAsia="仿宋" w:hAnsi="仿宋" w:cs="仿宋" w:hint="eastAsia"/>
            <w:lang w:eastAsia="zh-CN"/>
          </w:rPr>
          <w:t>(二)、风险应对策略</w:t>
        </w:r>
        <w:r>
          <w:tab/>
        </w:r>
        <w:r>
          <w:fldChar w:fldCharType="begin"/>
        </w:r>
        <w:r>
          <w:instrText xml:space="preserve"> PAGEREF _Toc21135 \h </w:instrText>
        </w:r>
        <w:r>
          <w:fldChar w:fldCharType="separate"/>
        </w:r>
        <w:r>
          <w:t>27</w:t>
        </w:r>
        <w:r>
          <w:fldChar w:fldCharType="end"/>
        </w:r>
      </w:hyperlink>
    </w:p>
    <w:p>
      <w:pPr>
        <w:pStyle w:val="TOC2"/>
        <w:tabs>
          <w:tab w:val="right" w:leader="dot" w:pos="8306"/>
        </w:tabs>
      </w:pPr>
      <w:hyperlink w:anchor="_Toc27102" w:history="1">
        <w:r>
          <w:rPr>
            <w:rFonts w:ascii="仿宋" w:eastAsia="仿宋" w:hAnsi="仿宋" w:cs="仿宋" w:hint="eastAsia"/>
            <w:lang w:eastAsia="zh-CN"/>
          </w:rPr>
          <w:t>(三)、风险监控与控制</w:t>
        </w:r>
        <w:r>
          <w:tab/>
        </w:r>
        <w:r>
          <w:fldChar w:fldCharType="begin"/>
        </w:r>
        <w:r>
          <w:instrText xml:space="preserve"> PAGEREF _Toc27102 \h </w:instrText>
        </w:r>
        <w:r>
          <w:fldChar w:fldCharType="separate"/>
        </w:r>
        <w:r>
          <w:t>29</w:t>
        </w:r>
        <w:r>
          <w:fldChar w:fldCharType="end"/>
        </w:r>
      </w:hyperlink>
    </w:p>
    <w:p>
      <w:pPr>
        <w:pStyle w:val="TOC1"/>
        <w:tabs>
          <w:tab w:val="right" w:leader="dot" w:pos="8306"/>
        </w:tabs>
      </w:pPr>
      <w:hyperlink w:anchor="_Toc30398" w:history="1">
        <w:r>
          <w:rPr>
            <w:rFonts w:ascii="仿宋" w:eastAsia="仿宋" w:hAnsi="仿宋" w:cs="仿宋" w:hint="eastAsia"/>
            <w:lang w:eastAsia="zh-CN"/>
          </w:rPr>
          <w:t>十、普通圆钢项目财务管理</w:t>
        </w:r>
        <w:r>
          <w:tab/>
        </w:r>
        <w:r>
          <w:fldChar w:fldCharType="begin"/>
        </w:r>
        <w:r>
          <w:instrText xml:space="preserve"> PAGEREF _Toc30398 \h </w:instrText>
        </w:r>
        <w:r>
          <w:fldChar w:fldCharType="separate"/>
        </w:r>
        <w:r>
          <w:t>30</w:t>
        </w:r>
        <w:r>
          <w:fldChar w:fldCharType="end"/>
        </w:r>
      </w:hyperlink>
    </w:p>
    <w:p>
      <w:pPr>
        <w:pStyle w:val="TOC2"/>
        <w:tabs>
          <w:tab w:val="right" w:leader="dot" w:pos="8306"/>
        </w:tabs>
      </w:pPr>
      <w:hyperlink w:anchor="_Toc6692" w:history="1">
        <w:r>
          <w:rPr>
            <w:rFonts w:ascii="仿宋" w:eastAsia="仿宋" w:hAnsi="仿宋" w:cs="仿宋" w:hint="eastAsia"/>
            <w:lang w:eastAsia="zh-CN"/>
          </w:rPr>
          <w:t>(一)、资金需求大</w:t>
        </w:r>
        <w:r>
          <w:tab/>
        </w:r>
        <w:r>
          <w:fldChar w:fldCharType="begin"/>
        </w:r>
        <w:r>
          <w:instrText xml:space="preserve"> PAGEREF _Toc6692 \h </w:instrText>
        </w:r>
        <w:r>
          <w:fldChar w:fldCharType="separate"/>
        </w:r>
        <w:r>
          <w:t>30</w:t>
        </w:r>
        <w:r>
          <w:fldChar w:fldCharType="end"/>
        </w:r>
      </w:hyperlink>
    </w:p>
    <w:p>
      <w:pPr>
        <w:pStyle w:val="TOC2"/>
        <w:tabs>
          <w:tab w:val="right" w:leader="dot" w:pos="8306"/>
        </w:tabs>
      </w:pPr>
      <w:hyperlink w:anchor="_Toc19087" w:history="1">
        <w:r>
          <w:rPr>
            <w:rFonts w:ascii="仿宋" w:eastAsia="仿宋" w:hAnsi="仿宋" w:cs="仿宋" w:hint="eastAsia"/>
            <w:lang w:eastAsia="zh-CN"/>
          </w:rPr>
          <w:t>(二)、研发周期长</w:t>
        </w:r>
        <w:r>
          <w:tab/>
        </w:r>
        <w:r>
          <w:fldChar w:fldCharType="begin"/>
        </w:r>
        <w:r>
          <w:instrText xml:space="preserve"> PAGEREF _Toc19087 \h </w:instrText>
        </w:r>
        <w:r>
          <w:fldChar w:fldCharType="separate"/>
        </w:r>
        <w:r>
          <w:t>31</w:t>
        </w:r>
        <w:r>
          <w:fldChar w:fldCharType="end"/>
        </w:r>
      </w:hyperlink>
    </w:p>
    <w:p>
      <w:pPr>
        <w:pStyle w:val="TOC2"/>
        <w:tabs>
          <w:tab w:val="right" w:leader="dot" w:pos="8306"/>
        </w:tabs>
      </w:pPr>
      <w:hyperlink w:anchor="_Toc16234" w:history="1">
        <w:r>
          <w:rPr>
            <w:rFonts w:ascii="仿宋" w:eastAsia="仿宋" w:hAnsi="仿宋" w:cs="仿宋" w:hint="eastAsia"/>
            <w:lang w:eastAsia="zh-CN"/>
          </w:rPr>
          <w:t>(三)、市场风险大</w:t>
        </w:r>
        <w:r>
          <w:tab/>
        </w:r>
        <w:r>
          <w:fldChar w:fldCharType="begin"/>
        </w:r>
        <w:r>
          <w:instrText xml:space="preserve"> PAGEREF _Toc16234 \h </w:instrText>
        </w:r>
        <w:r>
          <w:fldChar w:fldCharType="separate"/>
        </w:r>
        <w:r>
          <w:t>32</w:t>
        </w:r>
        <w:r>
          <w:fldChar w:fldCharType="end"/>
        </w:r>
      </w:hyperlink>
    </w:p>
    <w:p>
      <w:pPr>
        <w:pStyle w:val="TOC2"/>
        <w:tabs>
          <w:tab w:val="right" w:leader="dot" w:pos="8306"/>
        </w:tabs>
      </w:pPr>
      <w:hyperlink w:anchor="_Toc3259" w:history="1">
        <w:r>
          <w:rPr>
            <w:rFonts w:ascii="仿宋" w:eastAsia="仿宋" w:hAnsi="仿宋" w:cs="仿宋" w:hint="eastAsia"/>
            <w:lang w:eastAsia="zh-CN"/>
          </w:rPr>
          <w:t>(四)、利润率高</w:t>
        </w:r>
        <w:r>
          <w:tab/>
        </w:r>
        <w:r>
          <w:fldChar w:fldCharType="begin"/>
        </w:r>
        <w:r>
          <w:instrText xml:space="preserve"> PAGEREF _Toc3259 \h </w:instrText>
        </w:r>
        <w:r>
          <w:fldChar w:fldCharType="separate"/>
        </w:r>
        <w:r>
          <w:t>35</w:t>
        </w:r>
        <w:r>
          <w:fldChar w:fldCharType="end"/>
        </w:r>
      </w:hyperlink>
    </w:p>
    <w:p>
      <w:pPr>
        <w:pStyle w:val="TOC1"/>
        <w:tabs>
          <w:tab w:val="right" w:leader="dot" w:pos="8306"/>
        </w:tabs>
      </w:pPr>
      <w:hyperlink w:anchor="_Toc9870" w:history="1">
        <w:r>
          <w:rPr>
            <w:rFonts w:ascii="仿宋" w:eastAsia="仿宋" w:hAnsi="仿宋" w:cs="仿宋" w:hint="eastAsia"/>
            <w:lang w:eastAsia="zh-CN"/>
          </w:rPr>
          <w:t>十一、普通圆钢项目人力资源管理</w:t>
        </w:r>
        <w:r>
          <w:tab/>
        </w:r>
        <w:r>
          <w:fldChar w:fldCharType="begin"/>
        </w:r>
        <w:r>
          <w:instrText xml:space="preserve"> PAGEREF _Toc9870 \h </w:instrText>
        </w:r>
        <w:r>
          <w:fldChar w:fldCharType="separate"/>
        </w:r>
        <w:r>
          <w:t>37</w:t>
        </w:r>
        <w:r>
          <w:fldChar w:fldCharType="end"/>
        </w:r>
      </w:hyperlink>
    </w:p>
    <w:p>
      <w:pPr>
        <w:pStyle w:val="TOC2"/>
        <w:tabs>
          <w:tab w:val="right" w:leader="dot" w:pos="8306"/>
        </w:tabs>
      </w:pPr>
      <w:hyperlink w:anchor="_Toc876" w:history="1">
        <w:r>
          <w:rPr>
            <w:rFonts w:ascii="仿宋" w:eastAsia="仿宋" w:hAnsi="仿宋" w:cs="仿宋" w:hint="eastAsia"/>
            <w:lang w:eastAsia="zh-CN"/>
          </w:rPr>
          <w:t>(一)、建立健全的预算管理制度</w:t>
        </w:r>
        <w:r>
          <w:tab/>
        </w:r>
        <w:r>
          <w:fldChar w:fldCharType="begin"/>
        </w:r>
        <w:r>
          <w:instrText xml:space="preserve"> PAGEREF _Toc876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9" w:history="1">
        <w:r>
          <w:rPr>
            <w:rFonts w:ascii="仿宋" w:eastAsia="仿宋" w:hAnsi="仿宋" w:cs="仿宋" w:hint="eastAsia"/>
            <w:lang w:eastAsia="zh-CN"/>
          </w:rPr>
          <w:t>(二)、加强资金流动监控</w:t>
        </w:r>
        <w:r>
          <w:tab/>
        </w:r>
        <w:r>
          <w:fldChar w:fldCharType="begin"/>
        </w:r>
        <w:r>
          <w:instrText xml:space="preserve"> PAGEREF _Toc7869 \h </w:instrText>
        </w:r>
        <w:r>
          <w:fldChar w:fldCharType="separate"/>
        </w:r>
        <w:r>
          <w:t>39</w:t>
        </w:r>
        <w:r>
          <w:fldChar w:fldCharType="end"/>
        </w:r>
      </w:hyperlink>
    </w:p>
    <w:p>
      <w:pPr>
        <w:pStyle w:val="TOC2"/>
        <w:tabs>
          <w:tab w:val="right" w:leader="dot" w:pos="8306"/>
        </w:tabs>
      </w:pPr>
      <w:hyperlink w:anchor="_Toc25661" w:history="1">
        <w:r>
          <w:rPr>
            <w:rFonts w:ascii="仿宋" w:eastAsia="仿宋" w:hAnsi="仿宋" w:cs="仿宋" w:hint="eastAsia"/>
            <w:lang w:eastAsia="zh-CN"/>
          </w:rPr>
          <w:t>(三)、制定完善的风险控制机制</w:t>
        </w:r>
        <w:r>
          <w:tab/>
        </w:r>
        <w:r>
          <w:fldChar w:fldCharType="begin"/>
        </w:r>
        <w:r>
          <w:instrText xml:space="preserve"> PAGEREF _Toc25661 \h </w:instrText>
        </w:r>
        <w:r>
          <w:fldChar w:fldCharType="separate"/>
        </w:r>
        <w:r>
          <w:t>40</w:t>
        </w:r>
        <w:r>
          <w:fldChar w:fldCharType="end"/>
        </w:r>
      </w:hyperlink>
    </w:p>
    <w:p>
      <w:pPr>
        <w:pStyle w:val="TOC2"/>
        <w:tabs>
          <w:tab w:val="right" w:leader="dot" w:pos="8306"/>
        </w:tabs>
      </w:pPr>
      <w:hyperlink w:anchor="_Toc1491" w:history="1">
        <w:r>
          <w:rPr>
            <w:rFonts w:ascii="仿宋" w:eastAsia="仿宋" w:hAnsi="仿宋" w:cs="仿宋" w:hint="eastAsia"/>
            <w:lang w:eastAsia="zh-CN"/>
          </w:rPr>
          <w:t>(四)、优化成本管理</w:t>
        </w:r>
        <w:r>
          <w:tab/>
        </w:r>
        <w:r>
          <w:fldChar w:fldCharType="begin"/>
        </w:r>
        <w:r>
          <w:instrText xml:space="preserve"> PAGEREF _Toc1491 \h </w:instrText>
        </w:r>
        <w:r>
          <w:fldChar w:fldCharType="separate"/>
        </w:r>
        <w:r>
          <w:t>41</w:t>
        </w:r>
        <w:r>
          <w:fldChar w:fldCharType="end"/>
        </w:r>
      </w:hyperlink>
    </w:p>
    <w:p>
      <w:pPr>
        <w:pStyle w:val="TOC1"/>
        <w:tabs>
          <w:tab w:val="right" w:leader="dot" w:pos="8306"/>
        </w:tabs>
      </w:pPr>
      <w:hyperlink w:anchor="_Toc24958" w:history="1">
        <w:r>
          <w:rPr>
            <w:rFonts w:ascii="仿宋" w:eastAsia="仿宋" w:hAnsi="仿宋" w:cs="仿宋" w:hint="eastAsia"/>
            <w:lang w:eastAsia="zh-CN"/>
          </w:rPr>
          <w:t>十二、普通圆钢项目经营效益</w:t>
        </w:r>
        <w:r>
          <w:tab/>
        </w:r>
        <w:r>
          <w:fldChar w:fldCharType="begin"/>
        </w:r>
        <w:r>
          <w:instrText xml:space="preserve"> PAGEREF _Toc24958 \h </w:instrText>
        </w:r>
        <w:r>
          <w:fldChar w:fldCharType="separate"/>
        </w:r>
        <w:r>
          <w:t>43</w:t>
        </w:r>
        <w:r>
          <w:fldChar w:fldCharType="end"/>
        </w:r>
      </w:hyperlink>
    </w:p>
    <w:p>
      <w:pPr>
        <w:pStyle w:val="TOC2"/>
        <w:tabs>
          <w:tab w:val="right" w:leader="dot" w:pos="8306"/>
        </w:tabs>
      </w:pPr>
      <w:hyperlink w:anchor="_Toc11893" w:history="1">
        <w:r>
          <w:rPr>
            <w:rFonts w:ascii="仿宋" w:eastAsia="仿宋" w:hAnsi="仿宋" w:cs="仿宋" w:hint="eastAsia"/>
            <w:lang w:eastAsia="zh-CN"/>
          </w:rPr>
          <w:t>(一)、经济评价财务测算</w:t>
        </w:r>
        <w:r>
          <w:tab/>
        </w:r>
        <w:r>
          <w:fldChar w:fldCharType="begin"/>
        </w:r>
        <w:r>
          <w:instrText xml:space="preserve"> PAGEREF _Toc11893 \h </w:instrText>
        </w:r>
        <w:r>
          <w:fldChar w:fldCharType="separate"/>
        </w:r>
        <w:r>
          <w:t>43</w:t>
        </w:r>
        <w:r>
          <w:fldChar w:fldCharType="end"/>
        </w:r>
      </w:hyperlink>
    </w:p>
    <w:p>
      <w:pPr>
        <w:pStyle w:val="TOC2"/>
        <w:tabs>
          <w:tab w:val="right" w:leader="dot" w:pos="8306"/>
        </w:tabs>
      </w:pPr>
      <w:hyperlink w:anchor="_Toc17709" w:history="1">
        <w:r>
          <w:rPr>
            <w:rFonts w:ascii="仿宋" w:eastAsia="仿宋" w:hAnsi="仿宋" w:cs="仿宋" w:hint="eastAsia"/>
            <w:lang w:eastAsia="zh-CN"/>
          </w:rPr>
          <w:t>(二)、普通圆钢项目盈利能力分析</w:t>
        </w:r>
        <w:r>
          <w:tab/>
        </w:r>
        <w:r>
          <w:fldChar w:fldCharType="begin"/>
        </w:r>
        <w:r>
          <w:instrText xml:space="preserve"> PAGEREF _Toc17709 \h </w:instrText>
        </w:r>
        <w:r>
          <w:fldChar w:fldCharType="separate"/>
        </w:r>
        <w:r>
          <w:t>44</w:t>
        </w:r>
        <w:r>
          <w:fldChar w:fldCharType="end"/>
        </w:r>
      </w:hyperlink>
    </w:p>
    <w:p>
      <w:pPr>
        <w:pStyle w:val="TOC1"/>
        <w:tabs>
          <w:tab w:val="right" w:leader="dot" w:pos="8306"/>
        </w:tabs>
      </w:pPr>
      <w:hyperlink w:anchor="_Toc6823" w:history="1">
        <w:r>
          <w:rPr>
            <w:rFonts w:ascii="仿宋" w:eastAsia="仿宋" w:hAnsi="仿宋" w:cs="仿宋" w:hint="eastAsia"/>
            <w:lang w:eastAsia="zh-CN"/>
          </w:rPr>
          <w:t>十三、普通圆钢项目变更管理</w:t>
        </w:r>
        <w:r>
          <w:tab/>
        </w:r>
        <w:r>
          <w:fldChar w:fldCharType="begin"/>
        </w:r>
        <w:r>
          <w:instrText xml:space="preserve"> PAGEREF _Toc6823 \h </w:instrText>
        </w:r>
        <w:r>
          <w:fldChar w:fldCharType="separate"/>
        </w:r>
        <w:r>
          <w:t>45</w:t>
        </w:r>
        <w:r>
          <w:fldChar w:fldCharType="end"/>
        </w:r>
      </w:hyperlink>
    </w:p>
    <w:p>
      <w:pPr>
        <w:pStyle w:val="TOC2"/>
        <w:tabs>
          <w:tab w:val="right" w:leader="dot" w:pos="8306"/>
        </w:tabs>
      </w:pPr>
      <w:hyperlink w:anchor="_Toc1094" w:history="1">
        <w:r>
          <w:rPr>
            <w:rFonts w:ascii="仿宋" w:eastAsia="仿宋" w:hAnsi="仿宋" w:cs="仿宋" w:hint="eastAsia"/>
            <w:lang w:eastAsia="zh-CN"/>
          </w:rPr>
          <w:t>(一)、变更申请与评估</w:t>
        </w:r>
        <w:r>
          <w:tab/>
        </w:r>
        <w:r>
          <w:fldChar w:fldCharType="begin"/>
        </w:r>
        <w:r>
          <w:instrText xml:space="preserve"> PAGEREF _Toc1094 \h </w:instrText>
        </w:r>
        <w:r>
          <w:fldChar w:fldCharType="separate"/>
        </w:r>
        <w:r>
          <w:t>45</w:t>
        </w:r>
        <w:r>
          <w:fldChar w:fldCharType="end"/>
        </w:r>
      </w:hyperlink>
    </w:p>
    <w:p>
      <w:pPr>
        <w:pStyle w:val="TOC2"/>
        <w:tabs>
          <w:tab w:val="right" w:leader="dot" w:pos="8306"/>
        </w:tabs>
      </w:pPr>
      <w:hyperlink w:anchor="_Toc9331" w:history="1">
        <w:r>
          <w:rPr>
            <w:rFonts w:ascii="仿宋" w:eastAsia="仿宋" w:hAnsi="仿宋" w:cs="仿宋" w:hint="eastAsia"/>
            <w:lang w:eastAsia="zh-CN"/>
          </w:rPr>
          <w:t>(二)、变更实施与控制</w:t>
        </w:r>
        <w:r>
          <w:tab/>
        </w:r>
        <w:r>
          <w:fldChar w:fldCharType="begin"/>
        </w:r>
        <w:r>
          <w:instrText xml:space="preserve"> PAGEREF _Toc9331 \h </w:instrText>
        </w:r>
        <w:r>
          <w:fldChar w:fldCharType="separate"/>
        </w:r>
        <w:r>
          <w:t>45</w:t>
        </w:r>
        <w:r>
          <w:fldChar w:fldCharType="end"/>
        </w:r>
      </w:hyperlink>
    </w:p>
    <w:p>
      <w:pPr>
        <w:pStyle w:val="TOC1"/>
        <w:tabs>
          <w:tab w:val="right" w:leader="dot" w:pos="8306"/>
        </w:tabs>
      </w:pPr>
      <w:hyperlink w:anchor="_Toc6977" w:history="1">
        <w:r>
          <w:rPr>
            <w:rFonts w:ascii="仿宋" w:eastAsia="仿宋" w:hAnsi="仿宋" w:cs="仿宋" w:hint="eastAsia"/>
            <w:lang w:eastAsia="zh-CN"/>
          </w:rPr>
          <w:t>十四、质量管理体系</w:t>
        </w:r>
        <w:r>
          <w:tab/>
        </w:r>
        <w:r>
          <w:fldChar w:fldCharType="begin"/>
        </w:r>
        <w:r>
          <w:instrText xml:space="preserve"> PAGEREF _Toc6977 \h </w:instrText>
        </w:r>
        <w:r>
          <w:fldChar w:fldCharType="separate"/>
        </w:r>
        <w:r>
          <w:t>46</w:t>
        </w:r>
        <w:r>
          <w:fldChar w:fldCharType="end"/>
        </w:r>
      </w:hyperlink>
    </w:p>
    <w:p>
      <w:pPr>
        <w:pStyle w:val="TOC2"/>
        <w:tabs>
          <w:tab w:val="right" w:leader="dot" w:pos="8306"/>
        </w:tabs>
      </w:pPr>
      <w:hyperlink w:anchor="_Toc9607" w:history="1">
        <w:r>
          <w:rPr>
            <w:rFonts w:ascii="仿宋" w:eastAsia="仿宋" w:hAnsi="仿宋" w:cs="仿宋" w:hint="eastAsia"/>
            <w:lang w:eastAsia="zh-CN"/>
          </w:rPr>
          <w:t>(一)、质量目标与方针</w:t>
        </w:r>
        <w:r>
          <w:tab/>
        </w:r>
        <w:r>
          <w:fldChar w:fldCharType="begin"/>
        </w:r>
        <w:r>
          <w:instrText xml:space="preserve"> PAGEREF _Toc9607 \h </w:instrText>
        </w:r>
        <w:r>
          <w:fldChar w:fldCharType="separate"/>
        </w:r>
        <w:r>
          <w:t>46</w:t>
        </w:r>
        <w:r>
          <w:fldChar w:fldCharType="end"/>
        </w:r>
      </w:hyperlink>
    </w:p>
    <w:p>
      <w:pPr>
        <w:pStyle w:val="TOC2"/>
        <w:tabs>
          <w:tab w:val="right" w:leader="dot" w:pos="8306"/>
        </w:tabs>
      </w:pPr>
      <w:hyperlink w:anchor="_Toc7319" w:history="1">
        <w:r>
          <w:rPr>
            <w:rFonts w:ascii="仿宋" w:eastAsia="仿宋" w:hAnsi="仿宋" w:cs="仿宋" w:hint="eastAsia"/>
            <w:lang w:eastAsia="zh-CN"/>
          </w:rPr>
          <w:t>(二)、质量管理责任</w:t>
        </w:r>
        <w:r>
          <w:tab/>
        </w:r>
        <w:r>
          <w:fldChar w:fldCharType="begin"/>
        </w:r>
        <w:r>
          <w:instrText xml:space="preserve"> PAGEREF _Toc7319 \h </w:instrText>
        </w:r>
        <w:r>
          <w:fldChar w:fldCharType="separate"/>
        </w:r>
        <w:r>
          <w:t>47</w:t>
        </w:r>
        <w:r>
          <w:fldChar w:fldCharType="end"/>
        </w:r>
      </w:hyperlink>
    </w:p>
    <w:p>
      <w:pPr>
        <w:pStyle w:val="TOC2"/>
        <w:tabs>
          <w:tab w:val="right" w:leader="dot" w:pos="8306"/>
        </w:tabs>
      </w:pPr>
      <w:hyperlink w:anchor="_Toc4084" w:history="1">
        <w:r>
          <w:rPr>
            <w:rFonts w:ascii="仿宋" w:eastAsia="仿宋" w:hAnsi="仿宋" w:cs="仿宋" w:hint="eastAsia"/>
            <w:lang w:eastAsia="zh-CN"/>
          </w:rPr>
          <w:t>(三)、质量管理体系文件</w:t>
        </w:r>
        <w:r>
          <w:tab/>
        </w:r>
        <w:r>
          <w:fldChar w:fldCharType="begin"/>
        </w:r>
        <w:r>
          <w:instrText xml:space="preserve"> PAGEREF _Toc4084 \h </w:instrText>
        </w:r>
        <w:r>
          <w:fldChar w:fldCharType="separate"/>
        </w:r>
        <w:r>
          <w:t>48</w:t>
        </w:r>
        <w:r>
          <w:fldChar w:fldCharType="end"/>
        </w:r>
      </w:hyperlink>
    </w:p>
    <w:p>
      <w:pPr>
        <w:pStyle w:val="TOC2"/>
        <w:tabs>
          <w:tab w:val="right" w:leader="dot" w:pos="8306"/>
        </w:tabs>
      </w:pPr>
      <w:hyperlink w:anchor="_Toc7588" w:history="1">
        <w:r>
          <w:rPr>
            <w:rFonts w:ascii="仿宋" w:eastAsia="仿宋" w:hAnsi="仿宋" w:cs="仿宋" w:hint="eastAsia"/>
            <w:lang w:eastAsia="zh-CN"/>
          </w:rPr>
          <w:t>(四)、质量培训与教育</w:t>
        </w:r>
        <w:r>
          <w:tab/>
        </w:r>
        <w:r>
          <w:fldChar w:fldCharType="begin"/>
        </w:r>
        <w:r>
          <w:instrText xml:space="preserve"> PAGEREF _Toc7588 \h </w:instrText>
        </w:r>
        <w:r>
          <w:fldChar w:fldCharType="separate"/>
        </w:r>
        <w:r>
          <w:t>50</w:t>
        </w:r>
        <w:r>
          <w:fldChar w:fldCharType="end"/>
        </w:r>
      </w:hyperlink>
    </w:p>
    <w:p>
      <w:pPr>
        <w:pStyle w:val="TOC2"/>
        <w:tabs>
          <w:tab w:val="right" w:leader="dot" w:pos="8306"/>
        </w:tabs>
      </w:pPr>
      <w:hyperlink w:anchor="_Toc10478" w:history="1">
        <w:r>
          <w:rPr>
            <w:rFonts w:ascii="仿宋" w:eastAsia="仿宋" w:hAnsi="仿宋" w:cs="仿宋" w:hint="eastAsia"/>
            <w:lang w:eastAsia="zh-CN"/>
          </w:rPr>
          <w:t>(五)、质量审核与评价</w:t>
        </w:r>
        <w:r>
          <w:tab/>
        </w:r>
        <w:r>
          <w:fldChar w:fldCharType="begin"/>
        </w:r>
        <w:r>
          <w:instrText xml:space="preserve"> PAGEREF _Toc10478 \h </w:instrText>
        </w:r>
        <w:r>
          <w:fldChar w:fldCharType="separate"/>
        </w:r>
        <w:r>
          <w:t>51</w:t>
        </w:r>
        <w:r>
          <w:fldChar w:fldCharType="end"/>
        </w:r>
      </w:hyperlink>
    </w:p>
    <w:p>
      <w:pPr>
        <w:pStyle w:val="TOC2"/>
        <w:tabs>
          <w:tab w:val="right" w:leader="dot" w:pos="8306"/>
        </w:tabs>
      </w:pPr>
      <w:hyperlink w:anchor="_Toc26351" w:history="1">
        <w:r>
          <w:rPr>
            <w:rFonts w:ascii="仿宋" w:eastAsia="仿宋" w:hAnsi="仿宋" w:cs="仿宋" w:hint="eastAsia"/>
            <w:lang w:eastAsia="zh-CN"/>
          </w:rPr>
          <w:t>(六)、不符合与纠正措施</w:t>
        </w:r>
        <w:r>
          <w:tab/>
        </w:r>
        <w:r>
          <w:fldChar w:fldCharType="begin"/>
        </w:r>
        <w:r>
          <w:instrText xml:space="preserve"> PAGEREF _Toc26351 \h </w:instrText>
        </w:r>
        <w:r>
          <w:fldChar w:fldCharType="separate"/>
        </w:r>
        <w:r>
          <w:t>53</w:t>
        </w:r>
        <w:r>
          <w:fldChar w:fldCharType="end"/>
        </w:r>
      </w:hyperlink>
    </w:p>
    <w:p>
      <w:pPr>
        <w:pStyle w:val="TOC1"/>
        <w:tabs>
          <w:tab w:val="right" w:leader="dot" w:pos="8306"/>
        </w:tabs>
      </w:pPr>
      <w:hyperlink w:anchor="_Toc22139" w:history="1">
        <w:r>
          <w:rPr>
            <w:rFonts w:ascii="仿宋" w:eastAsia="仿宋" w:hAnsi="仿宋" w:cs="仿宋" w:hint="eastAsia"/>
            <w:lang w:eastAsia="zh-CN"/>
          </w:rPr>
          <w:t>十五、供应链管理</w:t>
        </w:r>
        <w:r>
          <w:tab/>
        </w:r>
        <w:r>
          <w:fldChar w:fldCharType="begin"/>
        </w:r>
        <w:r>
          <w:instrText xml:space="preserve"> PAGEREF _Toc22139 \h </w:instrText>
        </w:r>
        <w:r>
          <w:fldChar w:fldCharType="separate"/>
        </w:r>
        <w:r>
          <w:t>54</w:t>
        </w:r>
        <w:r>
          <w:fldChar w:fldCharType="end"/>
        </w:r>
      </w:hyperlink>
    </w:p>
    <w:p>
      <w:pPr>
        <w:pStyle w:val="TOC2"/>
        <w:tabs>
          <w:tab w:val="right" w:leader="dot" w:pos="8306"/>
        </w:tabs>
      </w:pPr>
      <w:hyperlink w:anchor="_Toc28573" w:history="1">
        <w:r>
          <w:rPr>
            <w:rFonts w:ascii="仿宋" w:eastAsia="仿宋" w:hAnsi="仿宋" w:cs="仿宋" w:hint="eastAsia"/>
            <w:lang w:eastAsia="zh-CN"/>
          </w:rPr>
          <w:t>(一)、供应链战略规划</w:t>
        </w:r>
        <w:r>
          <w:tab/>
        </w:r>
        <w:r>
          <w:fldChar w:fldCharType="begin"/>
        </w:r>
        <w:r>
          <w:instrText xml:space="preserve"> PAGEREF _Toc28573 \h </w:instrText>
        </w:r>
        <w:r>
          <w:fldChar w:fldCharType="separate"/>
        </w:r>
        <w:r>
          <w:t>54</w:t>
        </w:r>
        <w:r>
          <w:fldChar w:fldCharType="end"/>
        </w:r>
      </w:hyperlink>
    </w:p>
    <w:p>
      <w:pPr>
        <w:pStyle w:val="TOC2"/>
        <w:tabs>
          <w:tab w:val="right" w:leader="dot" w:pos="8306"/>
        </w:tabs>
      </w:pPr>
      <w:hyperlink w:anchor="_Toc32663" w:history="1">
        <w:r>
          <w:rPr>
            <w:rFonts w:ascii="仿宋" w:eastAsia="仿宋" w:hAnsi="仿宋" w:cs="仿宋" w:hint="eastAsia"/>
            <w:lang w:eastAsia="zh-CN"/>
          </w:rPr>
          <w:t>(二)、供应商选择与合作</w:t>
        </w:r>
        <w:r>
          <w:tab/>
        </w:r>
        <w:r>
          <w:fldChar w:fldCharType="begin"/>
        </w:r>
        <w:r>
          <w:instrText xml:space="preserve"> PAGEREF _Toc32663 \h </w:instrText>
        </w:r>
        <w:r>
          <w:fldChar w:fldCharType="separate"/>
        </w:r>
        <w:r>
          <w:t>55</w:t>
        </w:r>
        <w:r>
          <w:fldChar w:fldCharType="end"/>
        </w:r>
      </w:hyperlink>
    </w:p>
    <w:p>
      <w:pPr>
        <w:pStyle w:val="TOC2"/>
        <w:tabs>
          <w:tab w:val="right" w:leader="dot" w:pos="8306"/>
        </w:tabs>
      </w:pPr>
      <w:hyperlink w:anchor="_Toc17782" w:history="1">
        <w:r>
          <w:rPr>
            <w:rFonts w:ascii="仿宋" w:eastAsia="仿宋" w:hAnsi="仿宋" w:cs="仿宋" w:hint="eastAsia"/>
            <w:lang w:eastAsia="zh-CN"/>
          </w:rPr>
          <w:t>(三)、物流与库存管理</w:t>
        </w:r>
        <w:r>
          <w:tab/>
        </w:r>
        <w:r>
          <w:fldChar w:fldCharType="begin"/>
        </w:r>
        <w:r>
          <w:instrText xml:space="preserve"> PAGEREF _Toc17782 \h </w:instrText>
        </w:r>
        <w:r>
          <w:fldChar w:fldCharType="separate"/>
        </w:r>
        <w:r>
          <w:t>56</w:t>
        </w:r>
        <w:r>
          <w:fldChar w:fldCharType="end"/>
        </w:r>
      </w:hyperlink>
    </w:p>
    <w:p>
      <w:pPr>
        <w:pStyle w:val="TOC1"/>
        <w:tabs>
          <w:tab w:val="right" w:leader="dot" w:pos="8306"/>
        </w:tabs>
      </w:pPr>
      <w:hyperlink w:anchor="_Toc15011" w:history="1">
        <w:r>
          <w:rPr>
            <w:rFonts w:ascii="仿宋" w:eastAsia="仿宋" w:hAnsi="仿宋" w:cs="仿宋" w:hint="eastAsia"/>
            <w:lang w:eastAsia="zh-CN"/>
          </w:rPr>
          <w:t>十六、营销与推广策略</w:t>
        </w:r>
        <w:r>
          <w:tab/>
        </w:r>
        <w:r>
          <w:fldChar w:fldCharType="begin"/>
        </w:r>
        <w:r>
          <w:instrText xml:space="preserve"> PAGEREF _Toc15011 \h </w:instrText>
        </w:r>
        <w:r>
          <w:fldChar w:fldCharType="separate"/>
        </w:r>
        <w:r>
          <w:t>58</w:t>
        </w:r>
        <w:r>
          <w:fldChar w:fldCharType="end"/>
        </w:r>
      </w:hyperlink>
    </w:p>
    <w:p>
      <w:pPr>
        <w:pStyle w:val="TOC2"/>
        <w:tabs>
          <w:tab w:val="right" w:leader="dot" w:pos="8306"/>
        </w:tabs>
      </w:pPr>
      <w:hyperlink w:anchor="_Toc20013" w:history="1">
        <w:r>
          <w:rPr>
            <w:rFonts w:ascii="仿宋" w:eastAsia="仿宋" w:hAnsi="仿宋" w:cs="仿宋" w:hint="eastAsia"/>
            <w:lang w:eastAsia="zh-CN"/>
          </w:rPr>
          <w:t>(一)、产品/服务定位与特点</w:t>
        </w:r>
        <w:r>
          <w:tab/>
        </w:r>
        <w:r>
          <w:fldChar w:fldCharType="begin"/>
        </w:r>
        <w:r>
          <w:instrText xml:space="preserve"> PAGEREF _Toc20013 \h </w:instrText>
        </w:r>
        <w:r>
          <w:fldChar w:fldCharType="separate"/>
        </w:r>
        <w:r>
          <w:t>58</w:t>
        </w:r>
        <w:r>
          <w:fldChar w:fldCharType="end"/>
        </w:r>
      </w:hyperlink>
    </w:p>
    <w:p>
      <w:pPr>
        <w:pStyle w:val="TOC2"/>
        <w:tabs>
          <w:tab w:val="right" w:leader="dot" w:pos="8306"/>
        </w:tabs>
      </w:pPr>
      <w:hyperlink w:anchor="_Toc9235" w:history="1">
        <w:r>
          <w:rPr>
            <w:rFonts w:ascii="仿宋" w:eastAsia="仿宋" w:hAnsi="仿宋" w:cs="仿宋" w:hint="eastAsia"/>
            <w:lang w:eastAsia="zh-CN"/>
          </w:rPr>
          <w:t>(二)、市场定位与竞争分析</w:t>
        </w:r>
        <w:r>
          <w:tab/>
        </w:r>
        <w:r>
          <w:fldChar w:fldCharType="begin"/>
        </w:r>
        <w:r>
          <w:instrText xml:space="preserve"> PAGEREF _Toc9235 \h </w:instrText>
        </w:r>
        <w:r>
          <w:fldChar w:fldCharType="separate"/>
        </w:r>
        <w:r>
          <w:t>59</w:t>
        </w:r>
        <w:r>
          <w:fldChar w:fldCharType="end"/>
        </w:r>
      </w:hyperlink>
    </w:p>
    <w:p>
      <w:pPr>
        <w:pStyle w:val="TOC2"/>
        <w:tabs>
          <w:tab w:val="right" w:leader="dot" w:pos="8306"/>
        </w:tabs>
      </w:pPr>
      <w:hyperlink w:anchor="_Toc29637" w:history="1">
        <w:r>
          <w:rPr>
            <w:rFonts w:ascii="仿宋" w:eastAsia="仿宋" w:hAnsi="仿宋" w:cs="仿宋" w:hint="eastAsia"/>
            <w:lang w:eastAsia="zh-CN"/>
          </w:rPr>
          <w:t>(三)、营销渠道与策略</w:t>
        </w:r>
        <w:r>
          <w:tab/>
        </w:r>
        <w:r>
          <w:fldChar w:fldCharType="begin"/>
        </w:r>
        <w:r>
          <w:instrText xml:space="preserve"> PAGEREF _Toc29637 \h </w:instrText>
        </w:r>
        <w:r>
          <w:fldChar w:fldCharType="separate"/>
        </w:r>
        <w:r>
          <w:t>60</w:t>
        </w:r>
        <w:r>
          <w:fldChar w:fldCharType="end"/>
        </w:r>
      </w:hyperlink>
    </w:p>
    <w:p>
      <w:pPr>
        <w:pStyle w:val="TOC2"/>
        <w:tabs>
          <w:tab w:val="right" w:leader="dot" w:pos="8306"/>
        </w:tabs>
      </w:pPr>
      <w:hyperlink w:anchor="_Toc18355" w:history="1">
        <w:r>
          <w:rPr>
            <w:rFonts w:ascii="仿宋" w:eastAsia="仿宋" w:hAnsi="仿宋" w:cs="仿宋" w:hint="eastAsia"/>
            <w:lang w:eastAsia="zh-CN"/>
          </w:rPr>
          <w:t>(四)、推广与宣传活动</w:t>
        </w:r>
        <w:r>
          <w:tab/>
        </w:r>
        <w:r>
          <w:fldChar w:fldCharType="begin"/>
        </w:r>
        <w:r>
          <w:instrText xml:space="preserve"> PAGEREF _Toc18355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35"/>
      <w:r>
        <w:rPr>
          <w:rFonts w:ascii="仿宋" w:eastAsia="仿宋" w:hAnsi="仿宋" w:cs="仿宋" w:hint="eastAsia"/>
          <w:sz w:val="28"/>
          <w:lang w:eastAsia="zh-CN"/>
        </w:rPr>
        <w:t>一、普通圆钢项目概论</w:t>
      </w:r>
      <w:bookmarkEnd w:id="2"/>
    </w:p>
    <w:p>
      <w:pPr>
        <w:pStyle w:val="Heading2"/>
        <w:rPr>
          <w:rFonts w:ascii="仿宋" w:eastAsia="仿宋" w:hAnsi="仿宋" w:cs="仿宋" w:hint="eastAsia"/>
          <w:lang w:eastAsia="zh-CN"/>
        </w:rPr>
      </w:pPr>
      <w:bookmarkStart w:id="3" w:name="_Toc29986"/>
      <w:r>
        <w:rPr>
          <w:rFonts w:ascii="仿宋" w:eastAsia="仿宋" w:hAnsi="仿宋" w:cs="仿宋" w:hint="eastAsia"/>
          <w:lang w:eastAsia="zh-CN"/>
        </w:rPr>
        <w:t>(一)、普通圆钢项目概况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起源追溯至对市场的深入洞察。市场的不断演变与变革为普通圆钢项目提供了难得的机遇。当前市场存在的需求缺口和变革的大环境共同构成了普通圆钢项目的背景。这个普通圆钢项目旨在充分利用市场机遇，填补行业中尚未满足的需求，为客户提供全新的解决方案。市场的变革和需求的增长使得这个普通圆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普通圆钢项目名称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正式命名为普通圆钢。这个名称不仅仅是一个标识，更代表了普通圆钢项目的核心理念和愿景。它蕴含着普通圆钢项目所要解决问题的关键字，具有强烈的表达和辨识度，为普通圆钢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普通圆钢项目目标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核心目标是提供一种全新、高效的解决方案，满足客户日益增长的需求。普通圆钢项目追求的不仅仅是满足市场需求，更是在市场中获得卓越的竞争优势。通过不断提升产品或服务的质量和创新水平，普通圆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普通圆钢项目范围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全面涵盖了产品研发、制造、市场推广和售后服务，确保从产品设计到最终用户体验的全方位关注。这一全面的普通圆钢项目范围是为了确保普通圆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普通圆钢项目时间表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普通圆钢项目计划在未来18个月内完成，包括研发、测试、市场试点和正式推出等不同阶段。这个时间表的合理设计是为了确保普通圆钢项目各个阶段的顺利推进，以便按时交付高质量的成果。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普通圆钢项目预算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普通圆钢项目总预算估算为XX百万美元，主要分配在研发、市场推广、人员培训和运营等方面。这一充足的预算为普通圆钢项目提供了充足的资源，确保普通圆钢项目在各个方面都能取得优异的表现。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普通圆钢项目风险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普通圆钢项目可能面临的风险包括市场接受度低、技术难题、竞争激烈等。普通圆钢项目团队已经制定了相应的风险应对计划，通过前瞻性的风险管理，确保普通圆钢项目在面对不确定性时能够迅速做出应对。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普通圆钢项目团队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普通圆钢项目汇聚了一支经验丰富、多领域专业素养的核心团队，确保普通圆钢项目在各个方面都能拥有高水平的执行力。团队的协同作战是普通圆钢项目成功的关键因素之一。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普通圆钢项目背景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普通圆钢项目的背景根植于市场对更高效、创新产品的渴望，同时也受到科技发展对行业格局的深刻改变的影响。这为普通圆钢项目提供了广阔的发展空间和市场需求。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普通圆钢项目现状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截至目前，普通圆钢项目已完成市场调研和技术验证，取得了初步的成功。这为普通圆钢项目在未来的发展奠定了坚实的基础，为更远大的目标打下了坚实的基石。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371"/>
      <w:r>
        <w:rPr>
          <w:rFonts w:ascii="仿宋" w:eastAsia="仿宋" w:hAnsi="仿宋" w:cs="仿宋" w:hint="eastAsia"/>
          <w:sz w:val="28"/>
          <w:lang w:eastAsia="zh-CN"/>
        </w:rPr>
        <w:t>(二)、普通圆钢项目目标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keyword》普通圆钢项目首要业务目标是在市场中占据有利地位，实现产品/服务的成功推广和销售。通过不断提升产品质量、创新性，普通圆钢项目追求成为行业中的领导者，赢得更多客户的青睐。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在科技迅速发展的时代，普通圆钢项目着眼于技术创新。通过持续的研发和技术升级，普通圆钢项目旨在推出更具创新性的产品或服务，以满足市场对新鲜、先进解决方案的需求。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为了建立可持续的客户关系，普通圆钢项目设定了客户满意度目标。通过提供卓越的产品质量和优质的客户服务，普通圆钢项目追求赢得客户的信任和忠诚度，确保他们的满意度达到行业领先水平。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普通圆钢项目注重社会责任和可持续发展。通过实施环保、社会责任普通圆钢项目，普通圆钢项目致力于在经济发展的同时保护环境，促进社会公平，实现可持续经营。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普通圆钢项目的团队是实现目标的核心驱动力。因此，普通圆钢项目设定了团队发展目标，包括提升团队成员的专业技能、培养领导力，以及搭建协同高效的团队工作氛围。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
      <w:r>
        <w:rPr>
          <w:rFonts w:ascii="仿宋" w:eastAsia="仿宋" w:hAnsi="仿宋" w:cs="仿宋" w:hint="eastAsia"/>
          <w:sz w:val="28"/>
          <w:lang w:eastAsia="zh-CN"/>
        </w:rPr>
        <w:t>(三)、普通圆钢项目提出的理由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普通圆钢项目提出的理由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提出源于对市场机遇的深刻洞察。当前市场中存在的需求缺口和行业发展趋势表明，有巨大的商业机会等待被开发。通过准确捕捉市场机遇，普通圆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理念基于对技术创新的信仰。通过持续的研发和技术投入，普通圆钢项目有望推出更具创新性的产品或服务。在科技飞速发展的当下，普通圆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提出是为了增强企业的行业竞争力。通过提升产品或服务的质量和独特性，普通圆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响应了消费者需求的变化。随着社会和科技的不断发展，消费者对产品和服务的需求也在发生变化。通过深入了解并及时回应消费者的新需求，普通圆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普通圆钢项目的提出是企业战略发展规划的一部分。在面对日益激烈的市场竞争和不断变化的商业环境中，普通圆钢项目作为企业战略的一环，旨在为企业开辟新的增长领域，巩固企业在行业中的地位。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提出不仅仅是基于商业考量，还注重社会责任。通过推出环保、社会责任等方面的普通圆钢项目，普通圆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普通圆钢项目的提出反映了对利益相关者期望的关注。包括客户、员工、投资者等利益相关者在企业发展中都有着各自的期望，普通圆钢项目力求在满足这些期望的同时，取得更大的共赢。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093"/>
      <w:r>
        <w:rPr>
          <w:rFonts w:ascii="仿宋" w:eastAsia="仿宋" w:hAnsi="仿宋" w:cs="仿宋" w:hint="eastAsia"/>
          <w:sz w:val="28"/>
          <w:lang w:eastAsia="zh-CN"/>
        </w:rPr>
        <w:t>(四)、普通圆钢项目意义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在实施普通圆钢项目的过程中，我们不仅仅是在追逐商业成功，更是为企业和社会的多个层面创造了深远的意义。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首要意义在于提升企业的市场竞争力。通过持续的创新和对产品质量的高标准要求，普通圆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普通圆钢项目的推进将促使行业技术水平的提升。通过引入先进技术和创新性解决方案，普通圆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普通圆钢项目不仅创造了大量就业机会，提高了就业水平，还注重社会责任和环保。通过参与社会公益事业和推动环保普通圆钢项目，普通圆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综合而言，普通圆钢项目意义重大，不仅推动了企业的发展，也为行业和社会的进步贡献了积极力量。这是一个全面而深刻的影响，将在未来产生可持续的正面效应。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33"/>
      <w:r>
        <w:rPr>
          <w:rFonts w:ascii="仿宋" w:eastAsia="仿宋" w:hAnsi="仿宋" w:cs="仿宋" w:hint="eastAsia"/>
          <w:sz w:val="28"/>
          <w:lang w:eastAsia="zh-CN"/>
        </w:rPr>
        <w:t>(五)、普通圆钢项目背景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在当今迅猛发展的商业环境中，普通圆钢项目的动因根植于对多方面因素的审慎考量。这个普通圆钢项目的提出并非孤立的决策，而是对企业所处背景深入思考的产物。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市场的不断演变是普通圆钢项目背后的首要原因。科技的迅速发展和全球市场的快速变化使得企业必须灵活应对。普通圆钢项目应运而生，旨在通过创新性的解决方案迎合市场的多变需求，赢得竞争中的先机。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竞争的激烈程度也是普通圆钢项目背景中不可忽视的一环。企业需要在激烈竞争中脱颖而出，为此，普通圆钢项目致力于打破常规，提供独特的价值主张，以吸引客户并确保市场份额的增长。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技术的迅速发展为企业带来了机遇与挑战。作为普通圆钢项目启动的背景之一，对新兴技术的应用将有助于提升企业的技术水平，使其在不断演进的商业环境中保持竞争优势。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此外，社会对企业责任的期望也在逐渐升高。普通圆钢项目充分融入了社会责任的理念，通过可持续经营和社会公益普通圆钢项目，企图为社会贡献一份力量，在商业成功的同时关注社会价值。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910"/>
      <w:r>
        <w:rPr>
          <w:rFonts w:ascii="仿宋" w:eastAsia="仿宋" w:hAnsi="仿宋" w:cs="仿宋" w:hint="eastAsia"/>
          <w:sz w:val="28"/>
          <w:lang w:eastAsia="zh-CN"/>
        </w:rPr>
        <w:t>二、普通圆钢项目建设背景及必要性分析</w:t>
      </w:r>
      <w:bookmarkEnd w:id="8"/>
    </w:p>
    <w:p>
      <w:pPr>
        <w:pStyle w:val="Heading2"/>
        <w:rPr>
          <w:rFonts w:ascii="仿宋" w:eastAsia="仿宋" w:hAnsi="仿宋" w:cs="仿宋" w:hint="eastAsia"/>
          <w:lang w:eastAsia="zh-CN"/>
        </w:rPr>
      </w:pPr>
      <w:bookmarkStart w:id="9" w:name="_Toc24576"/>
      <w:r>
        <w:rPr>
          <w:rFonts w:ascii="仿宋" w:eastAsia="仿宋" w:hAnsi="仿宋" w:cs="仿宋" w:hint="eastAsia"/>
          <w:lang w:eastAsia="zh-CN"/>
        </w:rPr>
        <w:t>(一)、普通圆钢项目背景分析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普通圆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普通圆钢项目在这个潮流中的定位。同时，我们将关注行业内涌现的新兴机遇，以便普通圆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普通圆钢项目提供了强大的发展动力。我们将聚焦于行业内最新的技术发展趋势，包括但不限于人工智能、大数据分析、物联网等领域。通过深度的技术研究，我们将确保普通圆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普通圆钢项目发展的源泉。我们将投入更多的精力对市场需求进行深入剖析，超越表面的需求，深入挖掘潜在的市场痛点和机遇。通过对市场需求的细致了解，普通圆钢项目将更有针对性地设计解决方案，满足市场的多样化需求，从而更好地促进普通圆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普通圆钢项目战略至关重要。我们将对竞争态势进行更为深入的分析，包括但不限于市场份额、产品特点、客户满意度等多个维度。通过深度的竞争分析，普通圆钢项目将能够更准确地把握市场脉搏，制定具有竞争力的普通圆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普通圆钢项目的发展具有直接的影响。我们将进行更为全面的法规和政策分析，了解行业发展中的潜在法律风险和合规挑战。通过充分了解和遵守相关法规，普通圆钢项目将确保在法律框架内合法合规运营，为普通圆钢项目的稳健发展提供有力支持。</w:t>
      </w:r>
    </w:p>
    <w:p>
      <w:pPr>
        <w:pStyle w:val="Heading2"/>
        <w:ind w:firstLine="560" w:firstLineChars="200"/>
        <w:rPr>
          <w:rFonts w:ascii="仿宋" w:eastAsia="仿宋" w:hAnsi="仿宋" w:cs="仿宋" w:hint="eastAsia"/>
          <w:sz w:val="28"/>
          <w:lang w:eastAsia="zh-CN"/>
        </w:rPr>
      </w:pPr>
      <w:bookmarkStart w:id="10" w:name="_Toc16575"/>
      <w:r>
        <w:rPr>
          <w:rFonts w:ascii="仿宋" w:eastAsia="仿宋" w:hAnsi="仿宋" w:cs="仿宋" w:hint="eastAsia"/>
          <w:sz w:val="28"/>
          <w:lang w:eastAsia="zh-CN"/>
        </w:rPr>
        <w:t>(二)、普通圆钢项目建设必要性分析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建设的迫切性源于对行业发展趋势的深刻洞察。我们正处于一个行业变革的时代，科技创新、数字化转型成为企业发展的关键动力。普通圆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建设不仅仅是为了跟上潮流，更是为了通过技术创新推动企业的持续发展。通过引入先进的技术和解决方案，普通圆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普通圆钢项目的建设成为必然选择，通过提高产品质量、拓展服务领域，从而在竞争中获得更多的机会。普通圆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普通圆钢项目建设的必要性体现在对客户需求更精准的满足。通过普通圆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建设的背后是对企业持续创新的追求。只有通过不断创新，企业才能在竞争中立于不败之地。普通圆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518"/>
      <w:r>
        <w:rPr>
          <w:rFonts w:ascii="仿宋" w:eastAsia="仿宋" w:hAnsi="仿宋" w:cs="仿宋" w:hint="eastAsia"/>
          <w:sz w:val="28"/>
          <w:lang w:eastAsia="zh-CN"/>
        </w:rPr>
        <w:t>三、普通圆钢项目危机管理</w:t>
      </w:r>
      <w:bookmarkEnd w:id="11"/>
    </w:p>
    <w:p>
      <w:pPr>
        <w:pStyle w:val="Heading2"/>
        <w:rPr>
          <w:rFonts w:ascii="仿宋" w:eastAsia="仿宋" w:hAnsi="仿宋" w:cs="仿宋" w:hint="eastAsia"/>
          <w:lang w:eastAsia="zh-CN"/>
        </w:rPr>
      </w:pPr>
      <w:bookmarkStart w:id="12" w:name="_Toc748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普通圆钢项目危机管理中，危机预警与识别是确保普通圆钢项目稳健运行的核心步骤。通过建立全面的监测机制，普通圆钢项目团队旨在及时发现和理解潜在的风险和危机因素，以便采取及时的预防和应对措施，确保普通圆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首先，通过深入的风险评估，普通圆钢项目团队全面分析了整个普通圆钢项目和各个阶段可能存在的威胁。这包括准确评估每个潜在风险的发生概率和可能影响的程度，为后续危机预警提供了有力支持。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普通圆钢项目团队着重于明确定义普通圆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普通圆钢项目进展的持续监控，团队能够及时发现潜在问题并作出迅速反应。普通圆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在这一阶段，团队的专业素养和反应速度将发挥至关重要的作用，以确保潜在危机能够在初期得到有效的处理，最大程度地减轻负面影响。通过危机预警与识别，普通圆钢项目得以更有序、可控地推进。</w:t>
      </w:r>
    </w:p>
    <w:p>
      <w:pPr>
        <w:pStyle w:val="Heading2"/>
        <w:ind w:firstLine="560" w:firstLineChars="200"/>
        <w:rPr>
          <w:rFonts w:ascii="仿宋" w:eastAsia="仿宋" w:hAnsi="仿宋" w:cs="仿宋" w:hint="eastAsia"/>
          <w:sz w:val="28"/>
          <w:lang w:eastAsia="zh-CN"/>
        </w:rPr>
      </w:pPr>
      <w:bookmarkStart w:id="13" w:name="_Toc1953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在危机发生时，普通圆钢项目团队立即行动，成立了应急小组。该小组的任务是迅速制定并实施紧急应对措施，以最小化潜在损失。以下是采取的主要措施：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暂停普通圆钢项目进度：为遏制危机蔓延，普通圆钢项目暂时停止进行，以便全面评估当前状况。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资源重新分配：重新评估普通圆钢项目资源的分配，确保最大限度地减小损失。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实时沟通：与关键利益相关者建立实时沟通机制，向他们传递普通圆钢项目危机的实际状况，保障普通圆钢项目核心利益。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在紧急应对的同时，普通圆钢项目团队强调了团队协作和有效沟通的重要性。以下是团队协作的关键举措：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信息共享机制：建立了信息共享平台，确保团队成员能够及时获取普通圆钢项目危机的实时信息。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领导者沟通：普通圆钢项目领导者通过定期会议和即时沟通工具，指导团队应对危机，保持团队稳定运行。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随着危机得到初步控制，普通圆钢项目团队转向制定恢复计划，以确保普通圆钢项目能够从中迅速恢复。主要恢复计划包括：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修复受损的进度计划：重新评估普通圆钢项目进度，制定修复计划，确保普通圆钢项目尽快回归正常进程。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重新调整资源分配：优化资源分配，确保普通圆钢项目在有限资源下高效运转。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风险管理机制加强：对普通圆钢项目风险进行全面评估，制定更强化的风险管理策略，以预防未来可能的危机。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911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0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技术管理特点体现在其创新导向。通过引入最先进的技术趋势和解决方案，普通圆钢项目致力于提升科技含量、提高质量和效率水平。这意味着我们将采用最新的工具和方法，确保普通圆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普通圆钢项目技术管理的显著特征。通过整合不同领域的技术资源，我们实现了跨学科的协同工作。这有助于优化技术架构，提高整体效能。此外，整合性策略还促进了不同技术团队之间的紧密沟通和高效合作，确保普通圆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普通圆钢项目所采用的技术。通过不断优化技术方案，普通圆钢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普通圆钢项目团队将在普通圆钢项目初期识别可能的技术风险，并采取相应的预防和应对措施。通过建立健全的风险评估机制，普通圆钢项目能够在实施过程中及时发现并解决潜在的技术问题，保障普通圆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普通圆钢项目中，技术将成为普通圆钢项目成功的有力支持。这一深度剖析揭示了技术管理在普通圆钢项目实施中的关键作用，为普通圆钢项目的技术基础奠定了坚实的基础。</w:t>
      </w:r>
    </w:p>
    <w:p>
      <w:pPr>
        <w:pStyle w:val="Heading2"/>
        <w:ind w:firstLine="560" w:firstLineChars="200"/>
        <w:rPr>
          <w:rFonts w:ascii="仿宋" w:eastAsia="仿宋" w:hAnsi="仿宋" w:cs="仿宋" w:hint="eastAsia"/>
          <w:sz w:val="28"/>
          <w:lang w:eastAsia="zh-CN"/>
        </w:rPr>
      </w:pPr>
      <w:bookmarkStart w:id="16" w:name="_Toc13002"/>
      <w:r>
        <w:rPr>
          <w:rFonts w:ascii="仿宋" w:eastAsia="仿宋" w:hAnsi="仿宋" w:cs="仿宋" w:hint="eastAsia"/>
          <w:sz w:val="28"/>
          <w:lang w:eastAsia="zh-CN"/>
        </w:rPr>
        <w:t>(二)、普通圆钢项目工艺技术设计方案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普通圆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普通圆钢项目将严格按照相关行业规范要求进行组织。通过有效控制产品质量，普通圆钢项目将致力于为顾客提供优质的普通圆钢项目产品和良好的服务。这体现了普通圆钢项目对于生产活动合规性和质量标准的高度重视，为普通圆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普通圆钢项目注重生态效益和清洁生产原则。普通圆钢项目建设将紧密结合地方特色经济发展，与社会经济发展规划和区域环境保护规划方案相协调一致。通过与当地区域自然生态系统的结合，普通圆钢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https://d.book118.com/217166144005006054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5A17DA"/>
    <w:rsid w:val="5A5A17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166144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2024-03-03T19:35:00Z</dcterms:created>
  <dcterms:modified xsi:type="dcterms:W3CDTF">2024-03-03T19:36:01Z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3FE20F21AF3B482197521A6D0EDD517B_11</vt:lpwstr>
  </property>
  <property fmtid="{D5CDD505-2E9C-101B-9397-08002B2CF9AE}" pid="3" name="KSOProductBuildVer">
    <vt:lpwstr>2052-12.1.0.16388</vt:lpwstr>
  </property>
</Properties>
</file>