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连采机相关行业公司成立报告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50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_Toc16503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60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_Toc28760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5" w:history="1">
        <w:r>
          <w:rPr>
            <w:rFonts w:ascii="仿宋" w:eastAsia="仿宋" w:hAnsi="仿宋" w:cs="仿宋" w:hint="eastAsia"/>
            <w:lang w:eastAsia="zh-CN"/>
          </w:rPr>
          <w:t>(一)、连采机项目选址原则</w:t>
        </w:r>
        <w:r>
          <w:tab/>
        </w:r>
        <w:r>
          <w:fldChar w:fldCharType="begin"/>
        </w:r>
        <w:r>
          <w:instrText xml:space="preserve"> PAGEREF _Toc11045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_Toc15389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_Toc8969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_Toc18170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2" w:history="1">
        <w:r>
          <w:rPr>
            <w:rFonts w:ascii="仿宋" w:eastAsia="仿宋" w:hAnsi="仿宋" w:cs="仿宋" w:hint="eastAsia"/>
            <w:lang w:eastAsia="zh-CN"/>
          </w:rPr>
          <w:t>(五)、连采机项目选址综合评价</w:t>
        </w:r>
        <w:r>
          <w:tab/>
        </w:r>
        <w:r>
          <w:fldChar w:fldCharType="begin"/>
        </w:r>
        <w:r>
          <w:instrText xml:space="preserve"> PAGEREF _Toc7802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5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_Toc9650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_Toc8144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_Toc5979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_Toc32634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_Toc6541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_Toc22515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_Toc11027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5" w:history="1">
        <w:r>
          <w:rPr>
            <w:rFonts w:ascii="仿宋" w:eastAsia="仿宋" w:hAnsi="仿宋" w:cs="仿宋" w:hint="eastAsia"/>
            <w:lang w:eastAsia="zh-CN"/>
          </w:rPr>
          <w:t>(七)、连采机项目建设必要性分析</w:t>
        </w:r>
        <w:r>
          <w:tab/>
        </w:r>
        <w:r>
          <w:fldChar w:fldCharType="begin"/>
        </w:r>
        <w:r>
          <w:instrText xml:space="preserve"> PAGEREF _Toc10795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3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_Toc6439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_Toc18011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_Toc21368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_Toc9314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_Toc26005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_Toc28696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_Toc26732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_Toc28993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7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_Toc5375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_Toc29697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_Toc10618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_Toc15871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2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_Toc7252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_Toc15771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_Toc13602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_Toc19431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_Toc8508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81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_Toc24381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" w:history="1">
        <w:r>
          <w:rPr>
            <w:rFonts w:ascii="仿宋" w:eastAsia="仿宋" w:hAnsi="仿宋" w:cs="仿宋" w:hint="eastAsia"/>
            <w:lang w:eastAsia="zh-CN"/>
          </w:rPr>
          <w:t>(一)、连采机项目进度安排</w:t>
        </w:r>
        <w:r>
          <w:tab/>
        </w:r>
        <w:r>
          <w:fldChar w:fldCharType="begin"/>
        </w:r>
        <w:r>
          <w:instrText xml:space="preserve"> PAGEREF _Toc2672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8" w:history="1">
        <w:r>
          <w:rPr>
            <w:rFonts w:ascii="仿宋" w:eastAsia="仿宋" w:hAnsi="仿宋" w:cs="仿宋" w:hint="eastAsia"/>
            <w:lang w:eastAsia="zh-CN"/>
          </w:rPr>
          <w:t>(二)、连采机项目实施保障措施</w:t>
        </w:r>
        <w:r>
          <w:tab/>
        </w:r>
        <w:r>
          <w:fldChar w:fldCharType="begin"/>
        </w:r>
        <w:r>
          <w:instrText xml:space="preserve"> PAGEREF _Toc15268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_Toc10318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_Toc22385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_Toc18644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_Toc7611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_Toc29572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_Toc17820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74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_Toc8749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_Toc27737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_Toc9451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_Toc20962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_Toc13095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_Toc21071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_Toc31135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_Toc19524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7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_Toc13767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_Toc25435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_Toc12535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_Toc18187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_Toc16964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5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_Toc10665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3" w:history="1">
        <w:r>
          <w:rPr>
            <w:rFonts w:ascii="仿宋" w:eastAsia="仿宋" w:hAnsi="仿宋" w:cs="仿宋" w:hint="eastAsia"/>
            <w:lang w:eastAsia="zh-CN"/>
          </w:rPr>
          <w:t>(一)、连采机项目背景分析</w:t>
        </w:r>
        <w:r>
          <w:tab/>
        </w:r>
        <w:r>
          <w:fldChar w:fldCharType="begin"/>
        </w:r>
        <w:r>
          <w:instrText xml:space="preserve"> PAGEREF _Toc29693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4" w:history="1">
        <w:r>
          <w:rPr>
            <w:rFonts w:ascii="仿宋" w:eastAsia="仿宋" w:hAnsi="仿宋" w:cs="仿宋" w:hint="eastAsia"/>
            <w:lang w:eastAsia="zh-CN"/>
          </w:rPr>
          <w:t>(二)、连采机项目建设必要性分析</w:t>
        </w:r>
        <w:r>
          <w:tab/>
        </w:r>
        <w:r>
          <w:fldChar w:fldCharType="begin"/>
        </w:r>
        <w:r>
          <w:instrText xml:space="preserve"> PAGEREF _Toc12394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_Toc4633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_Toc11417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9" w:history="1">
        <w:r>
          <w:rPr>
            <w:rFonts w:ascii="仿宋" w:eastAsia="仿宋" w:hAnsi="仿宋" w:cs="仿宋" w:hint="eastAsia"/>
            <w:lang w:eastAsia="zh-CN"/>
          </w:rPr>
          <w:t>十、连采机项目风险分析</w:t>
        </w:r>
        <w:r>
          <w:tab/>
        </w:r>
        <w:r>
          <w:fldChar w:fldCharType="begin"/>
        </w:r>
        <w:r>
          <w:instrText xml:space="preserve"> PAGEREF _Toc20769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7" w:history="1">
        <w:r>
          <w:rPr>
            <w:rFonts w:ascii="仿宋" w:eastAsia="仿宋" w:hAnsi="仿宋" w:cs="仿宋" w:hint="eastAsia"/>
            <w:lang w:eastAsia="zh-CN"/>
          </w:rPr>
          <w:t>(一)、连采机项目风险分析</w:t>
        </w:r>
        <w:r>
          <w:tab/>
        </w:r>
        <w:r>
          <w:fldChar w:fldCharType="begin"/>
        </w:r>
        <w:r>
          <w:instrText xml:space="preserve"> PAGEREF _Toc12127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4" w:history="1">
        <w:r>
          <w:rPr>
            <w:rFonts w:ascii="仿宋" w:eastAsia="仿宋" w:hAnsi="仿宋" w:cs="仿宋" w:hint="eastAsia"/>
            <w:lang w:eastAsia="zh-CN"/>
          </w:rPr>
          <w:t>(二)、连采机项目风险对策</w:t>
        </w:r>
        <w:r>
          <w:tab/>
        </w:r>
        <w:r>
          <w:fldChar w:fldCharType="begin"/>
        </w:r>
        <w:r>
          <w:instrText xml:space="preserve"> PAGEREF _Toc31064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9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_Toc21699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_Toc8238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_Toc18394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93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_Toc20793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_Toc25212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_Toc2593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_Toc5907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_Toc25099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4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_Toc29544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_Toc20851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" w:history="1">
        <w:r>
          <w:rPr>
            <w:rFonts w:ascii="仿宋" w:eastAsia="仿宋" w:hAnsi="仿宋" w:cs="仿宋" w:hint="eastAsia"/>
            <w:lang w:eastAsia="zh-CN"/>
          </w:rPr>
          <w:t>(二)、合作连采机项目</w:t>
        </w:r>
        <w:r>
          <w:tab/>
        </w:r>
        <w:r>
          <w:fldChar w:fldCharType="begin"/>
        </w:r>
        <w:r>
          <w:instrText xml:space="preserve"> PAGEREF _Toc1570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_Toc11281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50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760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045"/>
      <w:r>
        <w:rPr>
          <w:rFonts w:ascii="仿宋" w:eastAsia="仿宋" w:hAnsi="仿宋" w:cs="仿宋" w:hint="eastAsia"/>
          <w:lang w:eastAsia="zh-CN"/>
        </w:rPr>
        <w:t>(一)、连采机项目选址原则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连采机项目选址是决定工业连采机项目成败的关键因素之一。根据现行政策，连采机项目选址必须符合一系列要求，以确保城乡建设、环境保护和资源利用的协调。以下是一些关于连采机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连采机项目选址必须与当地城乡建设总体规划相一致。它应该符合工业连采机项目占地使用规划的要求，并与大气污染防治、水资源和自然生态保护政策相协调。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连采机项目选址应避开自然保护区、风景名胜区、生活饮用水源地和其他特别需要保护的敏感性目标。这有助于维护自然环境的完整性和生态系统的稳定。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连采机项目选址应充分考虑土地资源的节约。最好选择空闲地、非耕地或荒地，以减少对良田或耕地的占用。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连采机项目选址应提供足够的场地，以满足工艺和辅助生产设施的建设需要。这有助于确保生产流程的高效运行。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连采机项目选址应具备良好的生产基础条件，包括充足的水源、电力、运输和可靠的能源供应。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连采机项目选址应地势平缓，便于排除雨水和处理生产、生活废水。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连采机项目选址应与居民区及环境污染敏感点保持足够的防护距离，以确保生产活动不会对人民健康和环境造成危害。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连采机项目选址是连采机项目成功的第一步，符合政策要求的选址将有助于确保连采机项目的可持续发展，并避免对环境和社会造成不利影响。因此，在连采机项目规划和选址阶段，应认真考虑这些原则和要求。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389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连采机项目，坐落于中国东南沿海地带，占地面积约为XX平方公里。其地理位置堪称优越，距离市中心仅有短短的XX公里，具备出色的交通便捷性。在过去几十年的快速发展中，连采机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https://d.book118.com/218005023054006037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连采机相关行业公司成立报告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连采机相关行业公司成立报告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连采机相关行业公司成立报告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连采机相关行业公司成立报告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连采机相关行业公司成立报告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8005023054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2024-02-06T23:13:00Z</dcterms:created>
  <dcterms:modified xsi:type="dcterms:W3CDTF">2024-02-06T23:13:58Z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CFCE2FF74FC94C6F958C78871C289AD0_11</vt:lpwstr>
  </property>
  <property fmtid="{D5CDD505-2E9C-101B-9397-08002B2CF9AE}" pid="3" name="KSOProductBuildVer">
    <vt:lpwstr>2052-12.1.0.16250</vt:lpwstr>
  </property>
</Properties>
</file>