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vsd" ContentType="application/vnd.visio"/>
  <Override PartName="/word/embeddings/oleObject2.vsd" ContentType="application/vnd.visio"/>
  <Override PartName="/word/embeddings/oleObject3.vsd" ContentType="application/vnd.visio"/>
  <Override PartName="/word/embeddings/oleObject4.vsd" ContentType="application/vnd.visio"/>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640"/>
        <w:rPr>
          <w:rFonts w:hint="eastAsia"/>
          <w:sz w:val="32"/>
          <w:szCs w:val="32"/>
        </w:rPr>
      </w:pPr>
      <w:r>
        <w:rPr>
          <w:rFonts w:hint="eastAsia"/>
          <w:sz w:val="32"/>
          <w:szCs w:val="32"/>
        </w:rPr>
        <w:drawing>
          <wp:anchor distT="0" distB="0" distL="114300" distR="114300" simplePos="0" relativeHeight="251658240" behindDoc="0" locked="0" layoutInCell="1" allowOverlap="1">
            <wp:simplePos x="0" y="0"/>
            <wp:positionH relativeFrom="margin">
              <wp:align>center</wp:align>
            </wp:positionH>
            <wp:positionV relativeFrom="margin">
              <wp:posOffset>725805</wp:posOffset>
            </wp:positionV>
            <wp:extent cx="3670935" cy="853440"/>
            <wp:effectExtent l="0" t="0" r="0" b="0"/>
            <wp:wrapTopAndBottom/>
            <wp:docPr id="4" name="图片 2" descr="txjt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txjtu"/>
                    <pic:cNvPicPr>
                      <a:picLocks noChangeAspect="1"/>
                    </pic:cNvPicPr>
                  </pic:nvPicPr>
                  <pic:blipFill>
                    <a:blip xmlns:r="http://schemas.openxmlformats.org/officeDocument/2006/relationships" r:embed="rId8">
                      <a:lum bright="-100000" contrast="-100000"/>
                    </a:blip>
                    <a:stretch>
                      <a:fillRect/>
                    </a:stretch>
                  </pic:blipFill>
                  <pic:spPr>
                    <a:xfrm>
                      <a:off x="0" y="0"/>
                      <a:ext cx="3670935" cy="853440"/>
                    </a:xfrm>
                    <a:prstGeom prst="rect">
                      <a:avLst/>
                    </a:prstGeom>
                    <a:noFill/>
                    <a:ln>
                      <a:noFill/>
                    </a:ln>
                  </pic:spPr>
                </pic:pic>
              </a:graphicData>
            </a:graphic>
          </wp:anchor>
        </w:drawing>
      </w:r>
    </w:p>
    <w:p>
      <w:pPr>
        <w:pStyle w:val="Date"/>
        <w:spacing w:before="480" w:beforeLines="200" w:line="480" w:lineRule="atLeast"/>
        <w:ind w:left="0" w:firstLine="0" w:leftChars="0" w:firstLineChars="0"/>
        <w:jc w:val="center"/>
        <w:rPr>
          <w:rFonts w:hint="eastAsia"/>
          <w:sz w:val="44"/>
          <w:szCs w:val="44"/>
        </w:rPr>
      </w:pPr>
      <w:r>
        <w:rPr>
          <w:rFonts w:hint="eastAsia"/>
          <w:sz w:val="44"/>
          <w:szCs w:val="44"/>
        </w:rPr>
        <w:t>电气工程及自动化毕业论文</w:t>
      </w:r>
    </w:p>
    <w:p>
      <w:pPr>
        <w:ind w:firstLine="640"/>
        <w:rPr>
          <w:rFonts w:hint="eastAsia"/>
          <w:sz w:val="32"/>
          <w:szCs w:val="32"/>
        </w:rPr>
      </w:pPr>
    </w:p>
    <w:p>
      <w:pPr>
        <w:ind w:firstLine="640"/>
        <w:rPr>
          <w:rFonts w:hint="eastAsia"/>
          <w:sz w:val="32"/>
          <w:szCs w:val="32"/>
        </w:rPr>
      </w:pPr>
    </w:p>
    <w:p>
      <w:pPr>
        <w:ind w:firstLine="640"/>
        <w:rPr>
          <w:rFonts w:hint="eastAsia"/>
          <w:sz w:val="32"/>
          <w:szCs w:val="32"/>
        </w:rPr>
      </w:pPr>
    </w:p>
    <w:p>
      <w:pPr>
        <w:ind w:firstLine="640"/>
        <w:rPr>
          <w:rFonts w:hint="eastAsia"/>
          <w:sz w:val="32"/>
          <w:szCs w:val="32"/>
        </w:rPr>
      </w:pPr>
    </w:p>
    <w:p>
      <w:pPr>
        <w:ind w:firstLine="198" w:firstLineChars="62"/>
        <w:jc w:val="center"/>
        <w:rPr>
          <w:rFonts w:ascii="宋体" w:hAnsi="宋体" w:hint="eastAsia"/>
          <w:sz w:val="32"/>
          <w:szCs w:val="32"/>
        </w:rPr>
      </w:pPr>
      <w:r>
        <w:rPr>
          <w:rFonts w:ascii="宋体" w:hAnsi="宋体" w:hint="eastAsia"/>
          <w:sz w:val="32"/>
          <w:szCs w:val="32"/>
          <w:lang w:eastAsia="zh-CN"/>
        </w:rPr>
        <w:t>基于PLC和MCGS的车库自动门</w:t>
      </w:r>
      <w:r>
        <w:rPr>
          <w:rFonts w:ascii="宋体" w:hAnsi="宋体" w:hint="eastAsia"/>
          <w:sz w:val="32"/>
          <w:szCs w:val="32"/>
          <w:lang w:val="en-US" w:eastAsia="zh-CN"/>
        </w:rPr>
        <w:t>控制</w:t>
      </w:r>
      <w:r>
        <w:rPr>
          <w:rFonts w:ascii="宋体" w:hAnsi="宋体" w:hint="eastAsia"/>
          <w:sz w:val="32"/>
          <w:szCs w:val="32"/>
          <w:lang w:eastAsia="zh-CN"/>
        </w:rPr>
        <w:t>系统设计</w:t>
      </w:r>
    </w:p>
    <w:p>
      <w:pPr>
        <w:ind w:firstLine="198" w:firstLineChars="62"/>
        <w:jc w:val="center"/>
        <w:rPr>
          <w:rFonts w:ascii="宋体" w:hAnsi="宋体" w:hint="eastAsia"/>
          <w:sz w:val="32"/>
          <w:szCs w:val="32"/>
        </w:rPr>
      </w:pPr>
    </w:p>
    <w:p>
      <w:pPr>
        <w:ind w:left="0" w:firstLine="0" w:leftChars="0" w:firstLineChars="0"/>
        <w:jc w:val="both"/>
        <w:rPr>
          <w:rFonts w:hint="eastAsia"/>
          <w:sz w:val="32"/>
          <w:szCs w:val="32"/>
        </w:rPr>
      </w:pPr>
    </w:p>
    <w:p>
      <w:pPr>
        <w:ind w:firstLine="640"/>
        <w:jc w:val="center"/>
        <w:rPr>
          <w:rFonts w:hint="eastAsia"/>
          <w:sz w:val="32"/>
          <w:szCs w:val="32"/>
        </w:rPr>
      </w:pPr>
    </w:p>
    <w:p>
      <w:pPr>
        <w:ind w:firstLine="640"/>
        <w:jc w:val="center"/>
        <w:rPr>
          <w:rFonts w:hint="eastAsia"/>
          <w:sz w:val="32"/>
          <w:szCs w:val="32"/>
        </w:rPr>
      </w:pPr>
    </w:p>
    <w:p>
      <w:pPr>
        <w:ind w:firstLine="640"/>
        <w:jc w:val="center"/>
        <w:rPr>
          <w:rFonts w:hint="eastAsia"/>
          <w:sz w:val="32"/>
          <w:szCs w:val="32"/>
        </w:rPr>
      </w:pPr>
    </w:p>
    <w:p>
      <w:pPr>
        <w:ind w:firstLine="640"/>
        <w:jc w:val="center"/>
        <w:rPr>
          <w:rFonts w:hint="eastAsia"/>
          <w:sz w:val="32"/>
          <w:szCs w:val="32"/>
        </w:rPr>
      </w:pPr>
    </w:p>
    <w:p>
      <w:pPr>
        <w:ind w:firstLine="640"/>
        <w:jc w:val="center"/>
        <w:rPr>
          <w:rFonts w:hint="eastAsia"/>
          <w:sz w:val="32"/>
          <w:szCs w:val="32"/>
        </w:rPr>
      </w:pPr>
    </w:p>
    <w:p>
      <w:pPr>
        <w:ind w:firstLine="640"/>
        <w:rPr>
          <w:rFonts w:hint="eastAsia"/>
          <w:sz w:val="32"/>
          <w:szCs w:val="32"/>
        </w:rPr>
      </w:pPr>
    </w:p>
    <w:p>
      <w:pPr>
        <w:spacing w:before="240" w:beforeLines="100" w:after="240" w:afterLines="100"/>
        <w:ind w:firstLine="640"/>
        <w:jc w:val="center"/>
        <w:rPr>
          <w:rFonts w:hint="eastAsia"/>
          <w:sz w:val="32"/>
          <w:szCs w:val="32"/>
        </w:rPr>
      </w:pPr>
      <w:r>
        <w:rPr>
          <w:rFonts w:hAnsi="宋体"/>
          <w:sz w:val="32"/>
          <w:szCs w:val="32"/>
        </w:rPr>
        <w:t>申请人：</w:t>
      </w:r>
      <w:r>
        <w:rPr>
          <w:rFonts w:hAnsi="宋体" w:hint="eastAsia"/>
          <w:sz w:val="32"/>
          <w:szCs w:val="32"/>
          <w:lang w:eastAsia="zh-CN"/>
        </w:rPr>
        <w:t>吕高亮</w:t>
      </w:r>
    </w:p>
    <w:p>
      <w:pPr>
        <w:spacing w:before="240" w:beforeLines="100" w:after="240" w:afterLines="100"/>
        <w:ind w:firstLine="640"/>
        <w:jc w:val="center"/>
        <w:rPr>
          <w:rFonts w:hint="eastAsia"/>
          <w:sz w:val="32"/>
          <w:szCs w:val="32"/>
        </w:rPr>
      </w:pPr>
      <w:r>
        <w:rPr>
          <w:rFonts w:hAnsi="宋体"/>
          <w:sz w:val="32"/>
          <w:szCs w:val="32"/>
        </w:rPr>
        <w:t>学科（专业）：</w:t>
      </w:r>
      <w:r>
        <w:rPr>
          <w:rFonts w:hAnsi="宋体" w:hint="eastAsia"/>
          <w:sz w:val="32"/>
          <w:szCs w:val="32"/>
        </w:rPr>
        <w:t>电气工程及自动化</w:t>
      </w:r>
    </w:p>
    <w:p>
      <w:pPr>
        <w:spacing w:before="240" w:beforeLines="100" w:after="240" w:afterLines="100"/>
        <w:ind w:firstLine="640"/>
        <w:jc w:val="center"/>
        <w:rPr>
          <w:sz w:val="32"/>
          <w:szCs w:val="32"/>
        </w:rPr>
      </w:pPr>
      <w:r>
        <w:rPr>
          <w:rFonts w:hAnsi="宋体"/>
          <w:sz w:val="32"/>
          <w:szCs w:val="32"/>
        </w:rPr>
        <w:t>指导教师</w:t>
      </w:r>
      <w:r>
        <w:rPr>
          <w:rFonts w:hint="eastAsia"/>
          <w:sz w:val="32"/>
          <w:szCs w:val="32"/>
        </w:rPr>
        <w:t>：</w:t>
      </w:r>
      <w:r>
        <w:rPr>
          <w:rFonts w:hAnsi="宋体" w:hint="eastAsia"/>
          <w:sz w:val="32"/>
          <w:szCs w:val="32"/>
        </w:rPr>
        <w:t>XXX</w:t>
      </w:r>
      <w:r>
        <w:rPr>
          <w:sz w:val="32"/>
          <w:szCs w:val="32"/>
        </w:rPr>
        <w:t xml:space="preserve"> </w:t>
      </w:r>
    </w:p>
    <w:p>
      <w:pPr>
        <w:spacing w:before="240" w:beforeLines="100" w:after="240" w:afterLines="100"/>
        <w:ind w:firstLine="640"/>
        <w:jc w:val="center"/>
        <w:rPr>
          <w:sz w:val="32"/>
          <w:szCs w:val="32"/>
        </w:rPr>
      </w:pPr>
      <w:r>
        <w:rPr>
          <w:rFonts w:hint="eastAsia"/>
          <w:sz w:val="32"/>
          <w:szCs w:val="32"/>
          <w:lang w:val="en-US" w:eastAsia="zh-CN"/>
        </w:rPr>
        <w:t>2023</w:t>
      </w:r>
      <w:r>
        <w:rPr>
          <w:rFonts w:hAnsi="宋体"/>
          <w:sz w:val="32"/>
          <w:szCs w:val="32"/>
        </w:rPr>
        <w:t>年</w:t>
      </w:r>
      <w:r>
        <w:rPr>
          <w:rFonts w:hint="eastAsia"/>
          <w:sz w:val="32"/>
          <w:szCs w:val="32"/>
          <w:lang w:val="en-US" w:eastAsia="zh-CN"/>
        </w:rPr>
        <w:t>1</w:t>
      </w:r>
      <w:r>
        <w:rPr>
          <w:rFonts w:hAnsi="宋体"/>
          <w:sz w:val="32"/>
          <w:szCs w:val="32"/>
        </w:rPr>
        <w:t>月</w:t>
      </w:r>
    </w:p>
    <w:p>
      <w:pPr>
        <w:ind w:firstLine="480"/>
        <w:rPr>
          <w:rFonts w:hint="eastAsia"/>
        </w:rPr>
      </w:pPr>
    </w:p>
    <w:p>
      <w:pPr>
        <w:ind w:firstLine="480"/>
        <w:rPr>
          <w:rFonts w:hint="eastAsia"/>
        </w:rPr>
      </w:pPr>
    </w:p>
    <w:p>
      <w:pPr>
        <w:spacing w:line="384" w:lineRule="auto"/>
        <w:ind w:firstLine="480"/>
        <w:jc w:val="center"/>
        <w:rPr>
          <w:rFonts w:hint="eastAsia"/>
        </w:rPr>
        <w:sectPr>
          <w:headerReference w:type="even" r:id="rId9"/>
          <w:headerReference w:type="default" r:id="rId10"/>
          <w:footerReference w:type="even" r:id="rId11"/>
          <w:footerReference w:type="default" r:id="rId12"/>
          <w:headerReference w:type="first" r:id="rId13"/>
          <w:footerReference w:type="first" r:id="rId14"/>
          <w:pgSz w:w="11905" w:h="16838"/>
          <w:pgMar w:top="1701" w:right="1474" w:bottom="1417" w:left="1474" w:header="1134" w:footer="992" w:gutter="0"/>
          <w:pgNumType w:fmt="upperRoman" w:start="1"/>
          <w:cols w:num="1" w:space="720"/>
          <w:titlePg/>
          <w:docGrid w:linePitch="384" w:charSpace="0"/>
        </w:sectPr>
      </w:pPr>
    </w:p>
    <w:p>
      <w:pPr>
        <w:spacing w:line="384" w:lineRule="auto"/>
        <w:ind w:firstLine="480"/>
        <w:jc w:val="center"/>
        <w:rPr>
          <w:rFonts w:hint="eastAsia"/>
        </w:rPr>
      </w:pPr>
      <w:r>
        <w:rPr>
          <w:rFonts w:hint="eastAsia"/>
        </w:rPr>
        <w:drawing>
          <wp:inline distT="0" distB="0" distL="114300" distR="114300">
            <wp:extent cx="2324735" cy="457200"/>
            <wp:effectExtent l="0" t="0" r="18415" b="0"/>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pic:cNvPicPr>
                  </pic:nvPicPr>
                  <pic:blipFill>
                    <a:blip xmlns:r="http://schemas.openxmlformats.org/officeDocument/2006/relationships" r:embed="rId15"/>
                    <a:stretch>
                      <a:fillRect/>
                    </a:stretch>
                  </pic:blipFill>
                  <pic:spPr>
                    <a:xfrm>
                      <a:off x="0" y="0"/>
                      <a:ext cx="2324735" cy="457200"/>
                    </a:xfrm>
                    <a:prstGeom prst="rect">
                      <a:avLst/>
                    </a:prstGeom>
                    <a:noFill/>
                    <a:ln>
                      <a:noFill/>
                    </a:ln>
                  </pic:spPr>
                </pic:pic>
              </a:graphicData>
            </a:graphic>
          </wp:inline>
        </w:drawing>
      </w:r>
    </w:p>
    <w:p>
      <w:pPr>
        <w:spacing w:line="384" w:lineRule="auto"/>
        <w:ind w:firstLine="682"/>
        <w:jc w:val="center"/>
        <w:rPr>
          <w:rFonts w:hint="eastAsia"/>
          <w:b/>
          <w:spacing w:val="20"/>
          <w:sz w:val="30"/>
          <w:szCs w:val="30"/>
        </w:rPr>
      </w:pPr>
      <w:r>
        <w:rPr>
          <w:rFonts w:hint="eastAsia"/>
          <w:b/>
          <w:spacing w:val="20"/>
          <w:sz w:val="30"/>
          <w:szCs w:val="30"/>
        </w:rPr>
        <w:t>网络教育学院</w:t>
      </w:r>
    </w:p>
    <w:p>
      <w:pPr>
        <w:spacing w:before="120" w:beforeLines="50" w:line="384" w:lineRule="auto"/>
        <w:ind w:firstLine="883"/>
        <w:jc w:val="center"/>
        <w:rPr>
          <w:rFonts w:hint="eastAsia"/>
          <w:b/>
          <w:sz w:val="44"/>
          <w:szCs w:val="44"/>
        </w:rPr>
      </w:pPr>
      <w:r>
        <w:rPr>
          <w:rFonts w:hint="eastAsia"/>
          <w:b/>
          <w:sz w:val="44"/>
          <w:szCs w:val="44"/>
        </w:rPr>
        <w:t>毕 业 设 计 (论 文) 任 务 书</w:t>
      </w:r>
    </w:p>
    <w:p>
      <w:pPr>
        <w:spacing w:line="384" w:lineRule="auto"/>
        <w:ind w:firstLine="562"/>
        <w:rPr>
          <w:rFonts w:hint="eastAsia"/>
          <w:b/>
          <w:spacing w:val="20"/>
        </w:rPr>
      </w:pPr>
    </w:p>
    <w:p>
      <w:pPr>
        <w:spacing w:line="384" w:lineRule="auto"/>
        <w:ind w:left="240" w:firstLine="0" w:leftChars="100" w:firstLineChars="0"/>
        <w:rPr>
          <w:rFonts w:ascii="楷体_GB2312" w:eastAsia="楷体_GB2312" w:hAnsi="宋体" w:hint="eastAsia"/>
          <w:sz w:val="28"/>
          <w:szCs w:val="28"/>
          <w:u w:val="single"/>
        </w:rPr>
      </w:pPr>
      <w:r>
        <w:rPr>
          <w:rFonts w:ascii="楷体_GB2312" w:eastAsia="楷体_GB2312" w:hAnsi="宋体" w:hint="eastAsia"/>
          <w:spacing w:val="20"/>
          <w:sz w:val="28"/>
          <w:szCs w:val="28"/>
        </w:rPr>
        <w:t>专业班级</w:t>
      </w:r>
      <w:r>
        <w:rPr>
          <w:rFonts w:ascii="楷体_GB2312" w:eastAsia="楷体_GB2312" w:hAnsi="宋体" w:hint="eastAsia"/>
          <w:spacing w:val="20"/>
          <w:sz w:val="28"/>
          <w:szCs w:val="28"/>
          <w:u w:val="single"/>
        </w:rPr>
        <w:t xml:space="preserve">          </w:t>
      </w:r>
      <w:r>
        <w:rPr>
          <w:rFonts w:ascii="楷体_GB2312" w:eastAsia="楷体_GB2312" w:hAnsi="宋体" w:hint="eastAsia"/>
          <w:spacing w:val="20"/>
          <w:sz w:val="28"/>
          <w:szCs w:val="28"/>
        </w:rPr>
        <w:t>层次</w:t>
      </w:r>
      <w:r>
        <w:rPr>
          <w:rFonts w:ascii="楷体_GB2312" w:eastAsia="楷体_GB2312" w:hAnsi="宋体" w:hint="eastAsia"/>
          <w:spacing w:val="20"/>
          <w:sz w:val="28"/>
          <w:szCs w:val="28"/>
          <w:u w:val="single"/>
        </w:rPr>
        <w:t xml:space="preserve">        </w:t>
      </w:r>
      <w:r>
        <w:rPr>
          <w:rFonts w:ascii="楷体_GB2312" w:eastAsia="楷体_GB2312" w:hAnsi="宋体" w:hint="eastAsia"/>
          <w:spacing w:val="20"/>
          <w:sz w:val="28"/>
          <w:szCs w:val="28"/>
        </w:rPr>
        <w:t>姓名</w:t>
      </w:r>
      <w:r>
        <w:rPr>
          <w:rFonts w:ascii="楷体_GB2312" w:eastAsia="楷体_GB2312" w:hAnsi="宋体" w:hint="eastAsia"/>
          <w:spacing w:val="20"/>
          <w:sz w:val="28"/>
          <w:szCs w:val="28"/>
          <w:u w:val="single"/>
        </w:rPr>
        <w:t xml:space="preserve"> </w:t>
      </w:r>
      <w:r>
        <w:rPr>
          <w:rFonts w:ascii="楷体_GB2312" w:eastAsia="楷体_GB2312" w:hAnsi="宋体" w:hint="eastAsia"/>
          <w:spacing w:val="20"/>
          <w:sz w:val="28"/>
          <w:szCs w:val="28"/>
          <w:u w:val="single"/>
          <w:lang w:eastAsia="zh-CN"/>
        </w:rPr>
        <w:t>吕高亮</w:t>
      </w:r>
      <w:r>
        <w:rPr>
          <w:rFonts w:ascii="楷体_GB2312" w:eastAsia="楷体_GB2312" w:hAnsi="宋体" w:hint="eastAsia"/>
          <w:sz w:val="28"/>
          <w:szCs w:val="28"/>
          <w:u w:val="single"/>
        </w:rPr>
        <w:t xml:space="preserve">     </w:t>
      </w:r>
      <w:r>
        <w:rPr>
          <w:rFonts w:ascii="楷体_GB2312" w:eastAsia="楷体_GB2312" w:hAnsi="宋体" w:hint="eastAsia"/>
          <w:sz w:val="28"/>
          <w:szCs w:val="28"/>
        </w:rPr>
        <w:t>学号</w:t>
      </w:r>
      <w:r>
        <w:rPr>
          <w:rFonts w:ascii="楷体_GB2312" w:eastAsia="楷体_GB2312" w:hAnsi="宋体" w:hint="eastAsia"/>
          <w:sz w:val="28"/>
          <w:szCs w:val="28"/>
          <w:u w:val="single"/>
        </w:rPr>
        <w:t xml:space="preserve">         </w:t>
      </w:r>
    </w:p>
    <w:p>
      <w:pPr>
        <w:spacing w:line="384" w:lineRule="auto"/>
        <w:ind w:left="240" w:firstLine="0" w:leftChars="100" w:firstLineChars="0"/>
        <w:rPr>
          <w:rFonts w:ascii="楷体_GB2312" w:eastAsia="楷体_GB2312" w:hAnsi="宋体" w:hint="eastAsia"/>
          <w:sz w:val="28"/>
          <w:szCs w:val="28"/>
          <w:u w:val="single"/>
        </w:rPr>
      </w:pPr>
      <w:r>
        <w:rPr>
          <w:rFonts w:ascii="楷体_GB2312" w:eastAsia="楷体_GB2312" w:hAnsi="宋体" w:hint="eastAsia"/>
          <w:sz w:val="28"/>
          <w:szCs w:val="28"/>
        </w:rPr>
        <w:t>一、毕业设计（论文）题目</w:t>
      </w:r>
      <w:r>
        <w:rPr>
          <w:rFonts w:ascii="楷体_GB2312" w:eastAsia="楷体_GB2312" w:hAnsi="宋体" w:hint="eastAsia"/>
          <w:sz w:val="28"/>
          <w:szCs w:val="28"/>
          <w:u w:val="single"/>
          <w:lang w:eastAsia="zh-CN"/>
        </w:rPr>
        <w:t>基于PLC和MCGS的车库自动门</w:t>
      </w:r>
      <w:r>
        <w:rPr>
          <w:rFonts w:ascii="楷体_GB2312" w:eastAsia="楷体_GB2312" w:hAnsi="宋体" w:hint="eastAsia"/>
          <w:sz w:val="28"/>
          <w:szCs w:val="28"/>
          <w:u w:val="single"/>
          <w:lang w:val="en-US" w:eastAsia="zh-CN"/>
        </w:rPr>
        <w:t>控制</w:t>
      </w:r>
      <w:r>
        <w:rPr>
          <w:rFonts w:ascii="楷体_GB2312" w:eastAsia="楷体_GB2312" w:hAnsi="宋体" w:hint="eastAsia"/>
          <w:sz w:val="28"/>
          <w:szCs w:val="28"/>
          <w:u w:val="single"/>
          <w:lang w:eastAsia="zh-CN"/>
        </w:rPr>
        <w:t>系统设计</w:t>
      </w:r>
      <w:r>
        <w:rPr>
          <w:rFonts w:ascii="楷体_GB2312" w:eastAsia="楷体_GB2312" w:hAnsi="宋体" w:hint="eastAsia"/>
          <w:sz w:val="28"/>
          <w:szCs w:val="28"/>
          <w:u w:val="single"/>
        </w:rPr>
        <w:t xml:space="preserve">                                    </w:t>
      </w:r>
    </w:p>
    <w:p>
      <w:pPr>
        <w:spacing w:line="384" w:lineRule="auto"/>
        <w:ind w:left="240" w:firstLine="0" w:leftChars="100" w:firstLineChars="0"/>
        <w:rPr>
          <w:rFonts w:ascii="楷体_GB2312" w:eastAsia="楷体_GB2312" w:hAnsi="宋体" w:hint="eastAsia"/>
          <w:sz w:val="28"/>
          <w:szCs w:val="28"/>
        </w:rPr>
      </w:pPr>
      <w:r>
        <w:rPr>
          <w:rFonts w:ascii="楷体_GB2312" w:eastAsia="楷体_GB2312" w:hAnsi="宋体" w:hint="eastAsia"/>
          <w:sz w:val="28"/>
          <w:szCs w:val="28"/>
        </w:rPr>
        <w:t>二、毕业设计（论文）工作自</w:t>
      </w:r>
      <w:r>
        <w:rPr>
          <w:rFonts w:ascii="楷体_GB2312" w:eastAsia="楷体_GB2312" w:hAnsi="宋体" w:hint="eastAsia"/>
          <w:sz w:val="28"/>
          <w:szCs w:val="28"/>
          <w:u w:val="single"/>
        </w:rPr>
        <w:t xml:space="preserve">     </w:t>
      </w:r>
      <w:r>
        <w:rPr>
          <w:rFonts w:ascii="楷体_GB2312" w:eastAsia="楷体_GB2312" w:hAnsi="宋体" w:hint="eastAsia"/>
          <w:sz w:val="28"/>
          <w:szCs w:val="28"/>
        </w:rPr>
        <w:t>年</w:t>
      </w:r>
      <w:r>
        <w:rPr>
          <w:rFonts w:ascii="楷体_GB2312" w:eastAsia="楷体_GB2312" w:hAnsi="宋体" w:hint="eastAsia"/>
          <w:sz w:val="28"/>
          <w:szCs w:val="28"/>
          <w:u w:val="single"/>
        </w:rPr>
        <w:t xml:space="preserve">  </w:t>
      </w:r>
      <w:r>
        <w:rPr>
          <w:rFonts w:ascii="楷体_GB2312" w:eastAsia="楷体_GB2312" w:hAnsi="宋体" w:hint="eastAsia"/>
          <w:sz w:val="28"/>
          <w:szCs w:val="28"/>
        </w:rPr>
        <w:t>月  日起至</w:t>
      </w:r>
      <w:r>
        <w:rPr>
          <w:rFonts w:ascii="楷体_GB2312" w:eastAsia="楷体_GB2312" w:hAnsi="宋体" w:hint="eastAsia"/>
          <w:sz w:val="28"/>
          <w:szCs w:val="28"/>
          <w:u w:val="single"/>
        </w:rPr>
        <w:t xml:space="preserve">     </w:t>
      </w:r>
      <w:r>
        <w:rPr>
          <w:rFonts w:ascii="楷体_GB2312" w:eastAsia="楷体_GB2312" w:hAnsi="宋体" w:hint="eastAsia"/>
          <w:sz w:val="28"/>
          <w:szCs w:val="28"/>
        </w:rPr>
        <w:t>年  月  日止</w:t>
      </w:r>
    </w:p>
    <w:p>
      <w:pPr>
        <w:spacing w:line="384" w:lineRule="auto"/>
        <w:ind w:left="240" w:firstLine="0" w:leftChars="100" w:firstLineChars="0"/>
        <w:rPr>
          <w:rFonts w:ascii="宋体" w:hAnsi="宋体" w:hint="eastAsia"/>
          <w:szCs w:val="24"/>
          <w:u w:val="single"/>
        </w:rPr>
      </w:pPr>
      <w:r>
        <w:rPr>
          <w:rFonts w:ascii="楷体_GB2312" w:eastAsia="楷体_GB2312" w:hAnsi="宋体" w:hint="eastAsia"/>
          <w:sz w:val="28"/>
          <w:szCs w:val="28"/>
        </w:rPr>
        <w:t>三、毕业设计（论文）基本要求：</w:t>
      </w:r>
      <w:bookmarkStart w:id="0" w:name="_Hlk120603131"/>
      <w:r>
        <w:rPr>
          <w:rFonts w:ascii="宋体" w:hAnsi="宋体" w:hint="eastAsia"/>
          <w:szCs w:val="24"/>
          <w:u w:val="single"/>
        </w:rPr>
        <w:t xml:space="preserve">                           </w:t>
      </w:r>
      <w:r>
        <w:rPr>
          <w:rFonts w:ascii="宋体" w:hAnsi="宋体"/>
          <w:szCs w:val="24"/>
          <w:u w:val="single"/>
        </w:rPr>
        <w:t xml:space="preserve">     </w:t>
      </w:r>
      <w:r>
        <w:rPr>
          <w:rFonts w:ascii="宋体" w:hAnsi="宋体" w:hint="eastAsia"/>
          <w:szCs w:val="24"/>
          <w:u w:val="single"/>
        </w:rPr>
        <w:t xml:space="preserve"> </w:t>
      </w:r>
      <w:r>
        <w:rPr>
          <w:rFonts w:ascii="宋体" w:hAnsi="宋体"/>
          <w:szCs w:val="24"/>
          <w:u w:val="single"/>
        </w:rPr>
        <w:t xml:space="preserve">  </w:t>
      </w:r>
      <w:r>
        <w:rPr>
          <w:rFonts w:ascii="宋体" w:hAnsi="宋体" w:hint="eastAsia"/>
          <w:szCs w:val="24"/>
          <w:u w:val="single"/>
        </w:rPr>
        <w:t xml:space="preserve">   </w:t>
      </w:r>
    </w:p>
    <w:p>
      <w:pPr>
        <w:spacing w:line="384" w:lineRule="auto"/>
        <w:ind w:left="240" w:firstLine="0" w:leftChars="100" w:firstLineChars="0"/>
        <w:rPr>
          <w:rFonts w:ascii="宋体" w:hAnsi="宋体" w:hint="eastAsia"/>
          <w:szCs w:val="24"/>
          <w:u w:val="single"/>
        </w:rPr>
      </w:pPr>
      <w:r>
        <w:rPr>
          <w:rFonts w:ascii="宋体" w:hAnsi="宋体" w:hint="eastAsia"/>
          <w:szCs w:val="24"/>
          <w:u w:val="single"/>
        </w:rPr>
        <w:t xml:space="preserve">                                                               </w:t>
      </w:r>
      <w:r>
        <w:rPr>
          <w:rFonts w:ascii="宋体" w:hAnsi="宋体"/>
          <w:szCs w:val="24"/>
          <w:u w:val="single"/>
        </w:rPr>
        <w:t xml:space="preserve">         </w:t>
      </w:r>
      <w:r>
        <w:rPr>
          <w:rFonts w:ascii="宋体" w:hAnsi="宋体" w:hint="eastAsia"/>
          <w:szCs w:val="24"/>
          <w:u w:val="single"/>
        </w:rPr>
        <w:t xml:space="preserve"> </w:t>
      </w:r>
    </w:p>
    <w:p>
      <w:pPr>
        <w:spacing w:line="384" w:lineRule="auto"/>
        <w:ind w:left="240" w:firstLine="0" w:leftChars="100" w:firstLineChars="0"/>
        <w:rPr>
          <w:rFonts w:ascii="宋体" w:hAnsi="宋体" w:hint="eastAsia"/>
          <w:szCs w:val="24"/>
          <w:u w:val="single"/>
        </w:rPr>
      </w:pPr>
      <w:r>
        <w:rPr>
          <w:rFonts w:ascii="宋体" w:hAnsi="宋体" w:hint="eastAsia"/>
          <w:szCs w:val="24"/>
          <w:u w:val="single"/>
        </w:rPr>
        <w:t xml:space="preserve">                                                               </w:t>
      </w:r>
      <w:r>
        <w:rPr>
          <w:rFonts w:ascii="宋体" w:hAnsi="宋体"/>
          <w:szCs w:val="24"/>
          <w:u w:val="single"/>
        </w:rPr>
        <w:t xml:space="preserve">         </w:t>
      </w:r>
      <w:r>
        <w:rPr>
          <w:rFonts w:ascii="宋体" w:hAnsi="宋体" w:hint="eastAsia"/>
          <w:szCs w:val="24"/>
          <w:u w:val="single"/>
        </w:rPr>
        <w:t xml:space="preserve"> </w:t>
      </w:r>
    </w:p>
    <w:p>
      <w:pPr>
        <w:spacing w:line="384" w:lineRule="auto"/>
        <w:ind w:left="240" w:firstLine="0" w:leftChars="100" w:firstLineChars="0"/>
        <w:rPr>
          <w:rFonts w:ascii="宋体" w:hAnsi="宋体" w:hint="eastAsia"/>
          <w:szCs w:val="24"/>
          <w:u w:val="single"/>
        </w:rPr>
      </w:pPr>
      <w:r>
        <w:rPr>
          <w:rFonts w:ascii="宋体" w:hAnsi="宋体" w:hint="eastAsia"/>
          <w:szCs w:val="24"/>
          <w:u w:val="single"/>
        </w:rPr>
        <w:t xml:space="preserve">                                                               </w:t>
      </w:r>
      <w:r>
        <w:rPr>
          <w:rFonts w:ascii="宋体" w:hAnsi="宋体"/>
          <w:szCs w:val="24"/>
          <w:u w:val="single"/>
        </w:rPr>
        <w:t xml:space="preserve">         </w:t>
      </w:r>
      <w:r>
        <w:rPr>
          <w:rFonts w:ascii="宋体" w:hAnsi="宋体" w:hint="eastAsia"/>
          <w:szCs w:val="24"/>
          <w:u w:val="single"/>
        </w:rPr>
        <w:t xml:space="preserve"> </w:t>
      </w:r>
    </w:p>
    <w:p>
      <w:pPr>
        <w:spacing w:line="384" w:lineRule="auto"/>
        <w:ind w:left="240" w:firstLine="0" w:leftChars="100" w:firstLineChars="0"/>
        <w:rPr>
          <w:rFonts w:ascii="宋体" w:hAnsi="宋体" w:hint="eastAsia"/>
          <w:szCs w:val="24"/>
          <w:u w:val="single"/>
        </w:rPr>
      </w:pPr>
      <w:r>
        <w:rPr>
          <w:rFonts w:ascii="宋体" w:hAnsi="宋体" w:hint="eastAsia"/>
          <w:szCs w:val="24"/>
          <w:u w:val="single"/>
        </w:rPr>
        <w:t xml:space="preserve">                                                               </w:t>
      </w:r>
      <w:r>
        <w:rPr>
          <w:rFonts w:ascii="宋体" w:hAnsi="宋体"/>
          <w:szCs w:val="24"/>
          <w:u w:val="single"/>
        </w:rPr>
        <w:t xml:space="preserve">         </w:t>
      </w:r>
      <w:r>
        <w:rPr>
          <w:rFonts w:ascii="宋体" w:hAnsi="宋体" w:hint="eastAsia"/>
          <w:szCs w:val="24"/>
          <w:u w:val="single"/>
        </w:rPr>
        <w:t xml:space="preserve"> </w:t>
      </w:r>
    </w:p>
    <w:p>
      <w:pPr>
        <w:spacing w:line="384" w:lineRule="auto"/>
        <w:ind w:left="240" w:firstLine="0" w:leftChars="100" w:firstLineChars="0"/>
        <w:rPr>
          <w:rFonts w:ascii="宋体" w:hAnsi="宋体" w:hint="eastAsia"/>
          <w:szCs w:val="24"/>
          <w:u w:val="single"/>
        </w:rPr>
      </w:pPr>
      <w:r>
        <w:rPr>
          <w:rFonts w:ascii="宋体" w:hAnsi="宋体" w:hint="eastAsia"/>
          <w:szCs w:val="24"/>
          <w:u w:val="single"/>
        </w:rPr>
        <w:t xml:space="preserve">                                                               </w:t>
      </w:r>
      <w:r>
        <w:rPr>
          <w:rFonts w:ascii="宋体" w:hAnsi="宋体"/>
          <w:szCs w:val="24"/>
          <w:u w:val="single"/>
        </w:rPr>
        <w:t xml:space="preserve">         </w:t>
      </w:r>
      <w:r>
        <w:rPr>
          <w:rFonts w:ascii="宋体" w:hAnsi="宋体" w:hint="eastAsia"/>
          <w:szCs w:val="24"/>
          <w:u w:val="single"/>
        </w:rPr>
        <w:t xml:space="preserve"> </w:t>
      </w:r>
    </w:p>
    <w:p>
      <w:pPr>
        <w:spacing w:line="384" w:lineRule="auto"/>
        <w:ind w:left="240" w:firstLine="0" w:leftChars="100" w:firstLineChars="0"/>
        <w:rPr>
          <w:rFonts w:ascii="宋体" w:hAnsi="宋体" w:hint="eastAsia"/>
          <w:szCs w:val="24"/>
          <w:u w:val="single"/>
        </w:rPr>
      </w:pPr>
      <w:r>
        <w:rPr>
          <w:rFonts w:ascii="宋体" w:hAnsi="宋体" w:hint="eastAsia"/>
          <w:szCs w:val="24"/>
          <w:u w:val="single"/>
        </w:rPr>
        <w:t xml:space="preserve">                                                               </w:t>
      </w:r>
      <w:r>
        <w:rPr>
          <w:rFonts w:ascii="宋体" w:hAnsi="宋体"/>
          <w:szCs w:val="24"/>
          <w:u w:val="single"/>
        </w:rPr>
        <w:t xml:space="preserve">         </w:t>
      </w:r>
      <w:r>
        <w:rPr>
          <w:rFonts w:ascii="宋体" w:hAnsi="宋体" w:hint="eastAsia"/>
          <w:szCs w:val="24"/>
          <w:u w:val="single"/>
        </w:rPr>
        <w:t xml:space="preserve"> </w:t>
      </w:r>
    </w:p>
    <w:p>
      <w:pPr>
        <w:spacing w:line="384" w:lineRule="auto"/>
        <w:ind w:left="240" w:firstLine="0" w:leftChars="100" w:firstLineChars="0"/>
        <w:rPr>
          <w:rFonts w:ascii="宋体" w:hAnsi="宋体" w:hint="eastAsia"/>
          <w:szCs w:val="24"/>
          <w:u w:val="single"/>
        </w:rPr>
      </w:pPr>
      <w:r>
        <w:rPr>
          <w:rFonts w:ascii="宋体" w:hAnsi="宋体" w:hint="eastAsia"/>
          <w:szCs w:val="24"/>
          <w:u w:val="single"/>
        </w:rPr>
        <w:t xml:space="preserve">                                                               </w:t>
      </w:r>
      <w:r>
        <w:rPr>
          <w:rFonts w:ascii="宋体" w:hAnsi="宋体"/>
          <w:szCs w:val="24"/>
          <w:u w:val="single"/>
        </w:rPr>
        <w:t xml:space="preserve">         </w:t>
      </w:r>
      <w:r>
        <w:rPr>
          <w:rFonts w:ascii="宋体" w:hAnsi="宋体" w:hint="eastAsia"/>
          <w:szCs w:val="24"/>
          <w:u w:val="single"/>
        </w:rPr>
        <w:t xml:space="preserve"> </w:t>
      </w:r>
    </w:p>
    <w:p>
      <w:pPr>
        <w:spacing w:line="384" w:lineRule="auto"/>
        <w:ind w:left="240" w:firstLine="0" w:leftChars="100" w:firstLineChars="0"/>
        <w:rPr>
          <w:rFonts w:ascii="宋体" w:hAnsi="宋体" w:hint="eastAsia"/>
          <w:szCs w:val="24"/>
          <w:u w:val="single"/>
        </w:rPr>
      </w:pPr>
      <w:r>
        <w:rPr>
          <w:rFonts w:ascii="宋体" w:hAnsi="宋体" w:hint="eastAsia"/>
          <w:szCs w:val="24"/>
          <w:u w:val="single"/>
        </w:rPr>
        <w:t xml:space="preserve">                                                                </w:t>
      </w:r>
      <w:r>
        <w:rPr>
          <w:rFonts w:ascii="宋体" w:hAnsi="宋体"/>
          <w:szCs w:val="24"/>
          <w:u w:val="single"/>
        </w:rPr>
        <w:t xml:space="preserve">         </w:t>
      </w:r>
      <w:r>
        <w:rPr>
          <w:rFonts w:ascii="宋体" w:hAnsi="宋体" w:hint="eastAsia"/>
          <w:szCs w:val="24"/>
          <w:u w:val="single"/>
        </w:rPr>
        <w:t xml:space="preserve"> </w:t>
      </w:r>
    </w:p>
    <w:p>
      <w:pPr>
        <w:spacing w:line="384" w:lineRule="auto"/>
        <w:ind w:left="240" w:firstLine="0" w:leftChars="100" w:firstLineChars="0"/>
        <w:rPr>
          <w:rFonts w:ascii="宋体" w:hAnsi="宋体" w:hint="eastAsia"/>
          <w:szCs w:val="24"/>
          <w:u w:val="single"/>
        </w:rPr>
      </w:pPr>
      <w:r>
        <w:rPr>
          <w:rFonts w:ascii="宋体" w:hAnsi="宋体" w:hint="eastAsia"/>
          <w:szCs w:val="24"/>
          <w:u w:val="single"/>
        </w:rPr>
        <w:t xml:space="preserve">                                                               </w:t>
      </w:r>
      <w:r>
        <w:rPr>
          <w:rFonts w:ascii="宋体" w:hAnsi="宋体"/>
          <w:szCs w:val="24"/>
          <w:u w:val="single"/>
        </w:rPr>
        <w:t xml:space="preserve">         </w:t>
      </w:r>
      <w:r>
        <w:rPr>
          <w:rFonts w:ascii="宋体" w:hAnsi="宋体" w:hint="eastAsia"/>
          <w:szCs w:val="24"/>
          <w:u w:val="single"/>
        </w:rPr>
        <w:t xml:space="preserve"> </w:t>
      </w:r>
    </w:p>
    <w:p>
      <w:pPr>
        <w:spacing w:line="384" w:lineRule="auto"/>
        <w:ind w:left="240" w:firstLine="0" w:leftChars="100" w:firstLineChars="0"/>
        <w:rPr>
          <w:rFonts w:ascii="宋体" w:hAnsi="宋体" w:hint="eastAsia"/>
          <w:szCs w:val="24"/>
          <w:u w:val="single"/>
        </w:rPr>
      </w:pPr>
      <w:r>
        <w:rPr>
          <w:rFonts w:ascii="宋体" w:hAnsi="宋体" w:hint="eastAsia"/>
          <w:szCs w:val="24"/>
          <w:u w:val="single"/>
        </w:rPr>
        <w:t xml:space="preserve">                                                               </w:t>
      </w:r>
      <w:r>
        <w:rPr>
          <w:rFonts w:ascii="宋体" w:hAnsi="宋体"/>
          <w:szCs w:val="24"/>
          <w:u w:val="single"/>
        </w:rPr>
        <w:t xml:space="preserve">         </w:t>
      </w:r>
      <w:r>
        <w:rPr>
          <w:rFonts w:ascii="宋体" w:hAnsi="宋体" w:hint="eastAsia"/>
          <w:szCs w:val="24"/>
          <w:u w:val="single"/>
        </w:rPr>
        <w:t xml:space="preserve"> </w:t>
      </w:r>
    </w:p>
    <w:p>
      <w:pPr>
        <w:spacing w:line="384" w:lineRule="auto"/>
        <w:ind w:left="240" w:firstLine="0" w:leftChars="100" w:firstLineChars="0"/>
        <w:rPr>
          <w:rFonts w:ascii="宋体" w:hAnsi="宋体" w:hint="eastAsia"/>
          <w:szCs w:val="24"/>
          <w:u w:val="single"/>
        </w:rPr>
      </w:pPr>
      <w:r>
        <w:rPr>
          <w:rFonts w:ascii="宋体" w:hAnsi="宋体" w:hint="eastAsia"/>
          <w:szCs w:val="24"/>
          <w:u w:val="single"/>
        </w:rPr>
        <w:t xml:space="preserve">                                                               </w:t>
      </w:r>
      <w:r>
        <w:rPr>
          <w:rFonts w:ascii="宋体" w:hAnsi="宋体"/>
          <w:szCs w:val="24"/>
          <w:u w:val="single"/>
        </w:rPr>
        <w:t xml:space="preserve">         </w:t>
      </w:r>
      <w:r>
        <w:rPr>
          <w:rFonts w:ascii="宋体" w:hAnsi="宋体" w:hint="eastAsia"/>
          <w:szCs w:val="24"/>
          <w:u w:val="single"/>
        </w:rPr>
        <w:t xml:space="preserve"> </w:t>
      </w:r>
    </w:p>
    <w:p>
      <w:pPr>
        <w:spacing w:line="384" w:lineRule="auto"/>
        <w:ind w:left="240" w:firstLine="0" w:leftChars="100" w:firstLineChars="0"/>
        <w:rPr>
          <w:rFonts w:ascii="宋体" w:hAnsi="宋体" w:hint="eastAsia"/>
          <w:szCs w:val="24"/>
          <w:u w:val="single"/>
        </w:rPr>
      </w:pPr>
      <w:r>
        <w:rPr>
          <w:rFonts w:ascii="宋体" w:hAnsi="宋体" w:hint="eastAsia"/>
          <w:szCs w:val="24"/>
          <w:u w:val="single"/>
        </w:rPr>
        <w:t xml:space="preserve">                                                               </w:t>
      </w:r>
      <w:r>
        <w:rPr>
          <w:rFonts w:ascii="宋体" w:hAnsi="宋体"/>
          <w:szCs w:val="24"/>
          <w:u w:val="single"/>
        </w:rPr>
        <w:t xml:space="preserve">         </w:t>
      </w:r>
      <w:r>
        <w:rPr>
          <w:rFonts w:ascii="宋体" w:hAnsi="宋体" w:hint="eastAsia"/>
          <w:szCs w:val="24"/>
          <w:u w:val="single"/>
        </w:rPr>
        <w:t xml:space="preserve"> </w:t>
      </w:r>
    </w:p>
    <w:p>
      <w:pPr>
        <w:spacing w:line="384" w:lineRule="auto"/>
        <w:ind w:left="240" w:firstLine="0" w:leftChars="100" w:firstLineChars="0"/>
        <w:rPr>
          <w:rFonts w:ascii="宋体" w:hAnsi="宋体" w:hint="eastAsia"/>
          <w:szCs w:val="24"/>
          <w:u w:val="single"/>
        </w:rPr>
      </w:pPr>
      <w:r>
        <w:rPr>
          <w:rFonts w:ascii="宋体" w:hAnsi="宋体" w:hint="eastAsia"/>
          <w:szCs w:val="24"/>
          <w:u w:val="single"/>
        </w:rPr>
        <w:t xml:space="preserve">                                                               </w:t>
      </w:r>
      <w:r>
        <w:rPr>
          <w:rFonts w:ascii="宋体" w:hAnsi="宋体"/>
          <w:szCs w:val="24"/>
          <w:u w:val="single"/>
        </w:rPr>
        <w:t xml:space="preserve">         </w:t>
      </w:r>
      <w:r>
        <w:rPr>
          <w:rFonts w:ascii="宋体" w:hAnsi="宋体" w:hint="eastAsia"/>
          <w:szCs w:val="24"/>
          <w:u w:val="single"/>
        </w:rPr>
        <w:t xml:space="preserve"> </w:t>
      </w:r>
    </w:p>
    <w:p>
      <w:pPr>
        <w:spacing w:line="384" w:lineRule="auto"/>
        <w:ind w:left="240" w:firstLine="0" w:leftChars="100" w:firstLineChars="0"/>
        <w:rPr>
          <w:rFonts w:ascii="宋体" w:hAnsi="宋体" w:hint="eastAsia"/>
          <w:szCs w:val="24"/>
          <w:u w:val="single"/>
        </w:rPr>
      </w:pPr>
      <w:r>
        <w:rPr>
          <w:rFonts w:ascii="宋体" w:hAnsi="宋体" w:hint="eastAsia"/>
          <w:szCs w:val="24"/>
          <w:u w:val="single"/>
        </w:rPr>
        <w:t xml:space="preserve">                                                               </w:t>
      </w:r>
      <w:r>
        <w:rPr>
          <w:rFonts w:ascii="宋体" w:hAnsi="宋体"/>
          <w:szCs w:val="24"/>
          <w:u w:val="single"/>
        </w:rPr>
        <w:t xml:space="preserve">         </w:t>
      </w:r>
      <w:r>
        <w:rPr>
          <w:rFonts w:ascii="宋体" w:hAnsi="宋体" w:hint="eastAsia"/>
          <w:szCs w:val="24"/>
          <w:u w:val="single"/>
        </w:rPr>
        <w:t xml:space="preserve"> </w:t>
      </w:r>
    </w:p>
    <w:p>
      <w:pPr>
        <w:spacing w:line="384" w:lineRule="auto"/>
        <w:ind w:left="240" w:firstLine="0" w:leftChars="100" w:firstLineChars="0"/>
        <w:rPr>
          <w:rFonts w:ascii="宋体" w:hAnsi="宋体" w:hint="eastAsia"/>
          <w:sz w:val="28"/>
          <w:szCs w:val="28"/>
          <w:u w:val="single"/>
        </w:rPr>
      </w:pPr>
      <w:r>
        <w:rPr>
          <w:rFonts w:ascii="宋体" w:hAnsi="宋体" w:hint="eastAsia"/>
          <w:sz w:val="28"/>
          <w:szCs w:val="28"/>
        </w:rPr>
        <w:t xml:space="preserve">                               </w:t>
      </w:r>
      <w:r>
        <w:rPr>
          <w:rFonts w:ascii="楷体_GB2312" w:eastAsia="楷体_GB2312" w:hAnsi="宋体" w:hint="eastAsia"/>
          <w:sz w:val="28"/>
          <w:szCs w:val="28"/>
        </w:rPr>
        <w:t>指导教师</w:t>
      </w:r>
      <w:r>
        <w:rPr>
          <w:rFonts w:ascii="宋体" w:hAnsi="宋体" w:hint="eastAsia"/>
          <w:sz w:val="28"/>
          <w:szCs w:val="28"/>
        </w:rPr>
        <w:t>：</w:t>
      </w:r>
      <w:r>
        <w:rPr>
          <w:rFonts w:ascii="宋体" w:hAnsi="宋体" w:hint="eastAsia"/>
          <w:sz w:val="28"/>
          <w:szCs w:val="28"/>
          <w:u w:val="single"/>
        </w:rPr>
        <w:t xml:space="preserve">                   </w:t>
      </w:r>
    </w:p>
    <w:bookmarkEnd w:id="0"/>
    <w:p>
      <w:pPr>
        <w:pStyle w:val="22"/>
        <w:ind w:firstLine="480"/>
        <w:rPr>
          <w:rFonts w:hint="eastAsia"/>
        </w:rPr>
        <w:sectPr>
          <w:headerReference w:type="even" r:id="rId16"/>
          <w:headerReference w:type="default" r:id="rId17"/>
          <w:footerReference w:type="even" r:id="rId18"/>
          <w:footerReference w:type="default" r:id="rId19"/>
          <w:headerReference w:type="first" r:id="rId20"/>
          <w:footerReference w:type="first" r:id="rId21"/>
          <w:type w:val="oddPage"/>
          <w:pgSz w:w="11905" w:h="16838"/>
          <w:pgMar w:top="1701" w:right="1474" w:bottom="1417" w:left="1474" w:header="1134" w:footer="992" w:gutter="0"/>
          <w:pgNumType w:fmt="upperRoman" w:start="1"/>
          <w:cols w:num="1" w:space="720"/>
          <w:titlePg/>
          <w:docGrid w:linePitch="384" w:charSpace="0"/>
        </w:sectPr>
      </w:pPr>
    </w:p>
    <w:p>
      <w:pPr>
        <w:spacing w:line="384" w:lineRule="auto"/>
        <w:ind w:left="240" w:firstLine="0" w:leftChars="100" w:firstLineChars="0"/>
        <w:jc w:val="center"/>
        <w:rPr>
          <w:rFonts w:hint="eastAsia"/>
        </w:rPr>
      </w:pPr>
      <w:r>
        <w:rPr>
          <w:rFonts w:hint="eastAsia"/>
        </w:rPr>
        <w:drawing>
          <wp:inline distT="0" distB="0" distL="114300" distR="114300">
            <wp:extent cx="2324735" cy="457200"/>
            <wp:effectExtent l="0" t="0" r="18415" b="0"/>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xmlns:r="http://schemas.openxmlformats.org/officeDocument/2006/relationships" r:embed="rId15"/>
                    <a:stretch>
                      <a:fillRect/>
                    </a:stretch>
                  </pic:blipFill>
                  <pic:spPr>
                    <a:xfrm>
                      <a:off x="0" y="0"/>
                      <a:ext cx="2324735" cy="457200"/>
                    </a:xfrm>
                    <a:prstGeom prst="rect">
                      <a:avLst/>
                    </a:prstGeom>
                    <a:noFill/>
                    <a:ln>
                      <a:noFill/>
                    </a:ln>
                  </pic:spPr>
                </pic:pic>
              </a:graphicData>
            </a:graphic>
          </wp:inline>
        </w:drawing>
      </w:r>
    </w:p>
    <w:p>
      <w:pPr>
        <w:spacing w:line="360" w:lineRule="auto"/>
        <w:ind w:firstLine="682"/>
        <w:jc w:val="center"/>
        <w:rPr>
          <w:rFonts w:hint="eastAsia"/>
          <w:b/>
          <w:spacing w:val="20"/>
          <w:sz w:val="30"/>
          <w:szCs w:val="30"/>
        </w:rPr>
      </w:pPr>
      <w:r>
        <w:rPr>
          <w:rFonts w:hint="eastAsia"/>
          <w:b/>
          <w:spacing w:val="20"/>
          <w:sz w:val="30"/>
          <w:szCs w:val="30"/>
        </w:rPr>
        <w:t>网络教育学院</w:t>
      </w:r>
    </w:p>
    <w:p>
      <w:pPr>
        <w:spacing w:before="120" w:beforeLines="50" w:after="120" w:afterLines="50" w:line="360" w:lineRule="auto"/>
        <w:ind w:firstLine="963"/>
        <w:jc w:val="center"/>
        <w:rPr>
          <w:rFonts w:hint="eastAsia"/>
          <w:b/>
          <w:spacing w:val="20"/>
          <w:sz w:val="44"/>
          <w:szCs w:val="44"/>
        </w:rPr>
      </w:pPr>
      <w:r>
        <w:rPr>
          <w:rFonts w:hint="eastAsia"/>
          <w:b/>
          <w:spacing w:val="20"/>
          <w:sz w:val="44"/>
          <w:szCs w:val="44"/>
        </w:rPr>
        <w:t>毕业设计(论文)考核评议书</w:t>
      </w:r>
    </w:p>
    <w:tbl>
      <w:tblPr>
        <w:tblStyle w:val="TableNormal"/>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869"/>
      </w:tblGrid>
      <w:tr>
        <w:tblPrEx>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169"/>
        </w:trPr>
        <w:tc>
          <w:tcPr>
            <w:tcW w:w="9869" w:type="dxa"/>
            <w:noWrap w:val="0"/>
            <w:vAlign w:val="top"/>
          </w:tcPr>
          <w:p>
            <w:pPr>
              <w:spacing w:before="120" w:beforeLines="50" w:line="360" w:lineRule="auto"/>
              <w:ind w:firstLine="640"/>
              <w:rPr>
                <w:rFonts w:ascii="楷体_GB2312" w:eastAsia="楷体_GB2312" w:hint="eastAsia"/>
                <w:spacing w:val="20"/>
                <w:sz w:val="28"/>
                <w:szCs w:val="28"/>
              </w:rPr>
            </w:pPr>
            <w:r>
              <w:rPr>
                <w:rFonts w:ascii="楷体_GB2312" w:eastAsia="楷体_GB2312" w:hint="eastAsia"/>
                <w:spacing w:val="20"/>
                <w:sz w:val="28"/>
                <w:szCs w:val="28"/>
              </w:rPr>
              <w:t>指导教师评语：</w:t>
            </w:r>
          </w:p>
          <w:p>
            <w:pPr>
              <w:spacing w:before="120" w:beforeLines="50" w:line="480" w:lineRule="auto"/>
              <w:ind w:firstLine="0" w:firstLineChars="0"/>
              <w:rPr>
                <w:rFonts w:ascii="宋体" w:hAnsi="宋体"/>
                <w:spacing w:val="20"/>
                <w:szCs w:val="24"/>
              </w:rPr>
            </w:pPr>
            <w:r>
              <w:rPr>
                <w:rFonts w:ascii="宋体" w:hAnsi="宋体" w:hint="eastAsia"/>
                <w:spacing w:val="20"/>
                <w:szCs w:val="24"/>
              </w:rPr>
              <w:t xml:space="preserve"> </w:t>
            </w:r>
            <w:r>
              <w:rPr>
                <w:rFonts w:ascii="宋体" w:hAnsi="宋体"/>
                <w:spacing w:val="20"/>
                <w:szCs w:val="24"/>
              </w:rPr>
              <w:t xml:space="preserve">  </w:t>
            </w:r>
          </w:p>
          <w:p>
            <w:pPr>
              <w:pStyle w:val="22"/>
              <w:ind w:firstLine="480"/>
            </w:pPr>
          </w:p>
          <w:p>
            <w:pPr>
              <w:pStyle w:val="22"/>
              <w:ind w:firstLine="480"/>
              <w:rPr>
                <w:rFonts w:hint="eastAsia"/>
              </w:rPr>
            </w:pPr>
          </w:p>
          <w:p>
            <w:pPr>
              <w:spacing w:before="120" w:beforeLines="50" w:line="360" w:lineRule="auto"/>
              <w:ind w:firstLine="640"/>
              <w:rPr>
                <w:rFonts w:hint="eastAsia"/>
                <w:b/>
                <w:spacing w:val="20"/>
                <w:sz w:val="28"/>
                <w:szCs w:val="28"/>
              </w:rPr>
            </w:pPr>
            <w:r>
              <w:rPr>
                <w:rFonts w:ascii="楷体_GB2312" w:eastAsia="楷体_GB2312" w:hint="eastAsia"/>
                <w:spacing w:val="20"/>
                <w:sz w:val="28"/>
                <w:szCs w:val="28"/>
              </w:rPr>
              <w:t>建议成绩：</w:t>
            </w:r>
            <w:r>
              <w:rPr>
                <w:rFonts w:ascii="楷体_GB2312" w:eastAsia="楷体_GB2312" w:hAnsi="宋体" w:hint="eastAsia"/>
                <w:spacing w:val="20"/>
                <w:sz w:val="28"/>
                <w:szCs w:val="28"/>
                <w:u w:val="single"/>
              </w:rPr>
              <w:t xml:space="preserve">     </w:t>
            </w:r>
            <w:r>
              <w:rPr>
                <w:rFonts w:ascii="楷体_GB2312" w:eastAsia="楷体_GB2312" w:hAnsi="宋体" w:hint="eastAsia"/>
                <w:spacing w:val="20"/>
                <w:sz w:val="18"/>
                <w:szCs w:val="18"/>
              </w:rPr>
              <w:t xml:space="preserve"> </w:t>
            </w:r>
            <w:r>
              <w:rPr>
                <w:rFonts w:ascii="楷体_GB2312" w:eastAsia="楷体_GB2312" w:hAnsi="宋体"/>
                <w:spacing w:val="20"/>
                <w:sz w:val="18"/>
                <w:szCs w:val="18"/>
              </w:rPr>
              <w:t xml:space="preserve"> </w:t>
            </w:r>
            <w:r>
              <w:rPr>
                <w:rFonts w:ascii="楷体_GB2312" w:eastAsia="楷体_GB2312" w:hint="eastAsia"/>
                <w:spacing w:val="20"/>
                <w:sz w:val="28"/>
                <w:szCs w:val="28"/>
              </w:rPr>
              <w:t>指导教师签名：</w:t>
            </w:r>
            <w:r>
              <w:rPr>
                <w:rFonts w:ascii="楷体_GB2312" w:eastAsia="楷体_GB2312" w:hAnsi="宋体" w:hint="eastAsia"/>
                <w:spacing w:val="20"/>
                <w:sz w:val="28"/>
                <w:szCs w:val="28"/>
                <w:u w:val="single"/>
              </w:rPr>
              <w:t xml:space="preserve">     </w:t>
            </w:r>
            <w:r>
              <w:rPr>
                <w:rFonts w:ascii="楷体_GB2312" w:eastAsia="楷体_GB2312" w:hAnsi="宋体" w:hint="eastAsia"/>
                <w:spacing w:val="20"/>
                <w:sz w:val="28"/>
                <w:szCs w:val="28"/>
              </w:rPr>
              <w:t xml:space="preserve"> </w:t>
            </w:r>
            <w:r>
              <w:rPr>
                <w:rFonts w:ascii="楷体_GB2312" w:eastAsia="楷体_GB2312" w:hAnsi="宋体"/>
                <w:spacing w:val="20"/>
                <w:sz w:val="28"/>
                <w:szCs w:val="28"/>
              </w:rPr>
              <w:t xml:space="preserve">  </w:t>
            </w:r>
            <w:r>
              <w:rPr>
                <w:rFonts w:ascii="楷体_GB2312" w:eastAsia="楷体_GB2312" w:hint="eastAsia"/>
                <w:spacing w:val="20"/>
                <w:sz w:val="28"/>
                <w:szCs w:val="28"/>
              </w:rPr>
              <w:t>年  月  日</w:t>
            </w:r>
          </w:p>
        </w:tc>
      </w:tr>
      <w:tr>
        <w:tblPrEx>
          <w:tblW w:w="0" w:type="auto"/>
          <w:tblInd w:w="-252" w:type="dxa"/>
          <w:tblLayout w:type="fixed"/>
          <w:tblCellMar>
            <w:top w:w="0" w:type="dxa"/>
            <w:left w:w="108" w:type="dxa"/>
            <w:bottom w:w="0" w:type="dxa"/>
            <w:right w:w="108" w:type="dxa"/>
          </w:tblCellMar>
        </w:tblPrEx>
        <w:trPr>
          <w:trHeight w:val="4522"/>
        </w:trPr>
        <w:tc>
          <w:tcPr>
            <w:tcW w:w="9869" w:type="dxa"/>
            <w:noWrap w:val="0"/>
            <w:vAlign w:val="top"/>
          </w:tcPr>
          <w:p>
            <w:pPr>
              <w:spacing w:before="120" w:beforeLines="50" w:line="360" w:lineRule="auto"/>
              <w:ind w:firstLine="640"/>
              <w:rPr>
                <w:rFonts w:ascii="楷体_GB2312" w:eastAsia="楷体_GB2312" w:hint="eastAsia"/>
                <w:spacing w:val="20"/>
                <w:sz w:val="28"/>
                <w:szCs w:val="28"/>
              </w:rPr>
            </w:pPr>
            <w:r>
              <w:rPr>
                <w:rFonts w:ascii="楷体_GB2312" w:eastAsia="楷体_GB2312" w:hint="eastAsia"/>
                <w:spacing w:val="20"/>
                <w:sz w:val="28"/>
                <w:szCs w:val="28"/>
              </w:rPr>
              <w:t>答辩小组意见：</w:t>
            </w:r>
          </w:p>
          <w:p>
            <w:pPr>
              <w:spacing w:before="120" w:beforeLines="50" w:line="360" w:lineRule="auto"/>
              <w:ind w:firstLine="2496" w:firstLineChars="1040"/>
              <w:rPr>
                <w:rFonts w:ascii="楷体_GB2312" w:eastAsia="楷体_GB2312"/>
                <w:spacing w:val="20"/>
                <w:szCs w:val="24"/>
              </w:rPr>
            </w:pPr>
          </w:p>
          <w:p>
            <w:pPr>
              <w:pStyle w:val="22"/>
              <w:ind w:firstLine="480"/>
            </w:pPr>
          </w:p>
          <w:p>
            <w:pPr>
              <w:pStyle w:val="22"/>
              <w:ind w:firstLine="480"/>
              <w:rPr>
                <w:rFonts w:hint="eastAsia"/>
              </w:rPr>
            </w:pPr>
          </w:p>
          <w:p>
            <w:pPr>
              <w:spacing w:before="120" w:beforeLines="50" w:line="360" w:lineRule="auto"/>
              <w:ind w:firstLine="2912" w:firstLineChars="1040"/>
              <w:rPr>
                <w:rFonts w:ascii="楷体_GB2312" w:eastAsia="楷体_GB2312" w:hAnsi="宋体" w:hint="eastAsia"/>
                <w:spacing w:val="20"/>
                <w:sz w:val="28"/>
                <w:szCs w:val="28"/>
              </w:rPr>
            </w:pPr>
            <w:r>
              <w:rPr>
                <w:rFonts w:ascii="楷体_GB2312" w:eastAsia="楷体_GB2312" w:hint="eastAsia"/>
                <w:spacing w:val="20"/>
                <w:sz w:val="28"/>
                <w:szCs w:val="28"/>
              </w:rPr>
              <w:t>负责人签名</w:t>
            </w:r>
            <w:r>
              <w:rPr>
                <w:rFonts w:ascii="楷体_GB2312" w:eastAsia="楷体_GB2312" w:hAnsi="宋体" w:hint="eastAsia"/>
                <w:spacing w:val="20"/>
                <w:sz w:val="28"/>
                <w:szCs w:val="28"/>
                <w:u w:val="single"/>
              </w:rPr>
              <w:t xml:space="preserve">        </w:t>
            </w:r>
            <w:r>
              <w:rPr>
                <w:rFonts w:ascii="楷体_GB2312" w:eastAsia="楷体_GB2312" w:hAnsi="宋体" w:hint="eastAsia"/>
                <w:spacing w:val="20"/>
                <w:sz w:val="28"/>
                <w:szCs w:val="28"/>
              </w:rPr>
              <w:t xml:space="preserve">       年  月  日</w:t>
            </w:r>
          </w:p>
          <w:p>
            <w:pPr>
              <w:spacing w:before="120" w:beforeLines="50" w:line="360" w:lineRule="auto"/>
              <w:ind w:firstLine="2912" w:firstLineChars="1040"/>
              <w:rPr>
                <w:rFonts w:ascii="楷体_GB2312" w:eastAsia="楷体_GB2312" w:hint="eastAsia"/>
                <w:spacing w:val="20"/>
                <w:sz w:val="28"/>
                <w:szCs w:val="28"/>
                <w:u w:val="single"/>
              </w:rPr>
            </w:pPr>
            <w:r>
              <w:rPr>
                <w:rFonts w:ascii="楷体_GB2312" w:eastAsia="楷体_GB2312" w:hint="eastAsia"/>
                <w:spacing w:val="20"/>
                <w:sz w:val="28"/>
                <w:szCs w:val="28"/>
              </w:rPr>
              <w:t>答辩小组成员</w:t>
            </w:r>
            <w:r>
              <w:rPr>
                <w:rFonts w:ascii="楷体_GB2312" w:eastAsia="楷体_GB2312" w:hAnsi="宋体" w:hint="eastAsia"/>
                <w:spacing w:val="20"/>
                <w:sz w:val="28"/>
                <w:szCs w:val="28"/>
                <w:u w:val="single"/>
              </w:rPr>
              <w:t xml:space="preserve">        </w:t>
            </w:r>
            <w:r>
              <w:rPr>
                <w:rFonts w:ascii="楷体_GB2312" w:eastAsia="楷体_GB2312" w:hAnsi="宋体" w:hint="eastAsia"/>
                <w:spacing w:val="20"/>
                <w:sz w:val="28"/>
                <w:szCs w:val="28"/>
              </w:rPr>
              <w:t xml:space="preserve">      </w:t>
            </w:r>
            <w:r>
              <w:rPr>
                <w:rFonts w:ascii="楷体_GB2312" w:eastAsia="楷体_GB2312" w:hAnsi="宋体" w:hint="eastAsia"/>
                <w:spacing w:val="20"/>
                <w:sz w:val="28"/>
                <w:szCs w:val="28"/>
                <w:u w:val="single"/>
              </w:rPr>
              <w:t xml:space="preserve">        </w:t>
            </w:r>
          </w:p>
          <w:p>
            <w:pPr>
              <w:spacing w:before="120" w:beforeLines="50" w:line="360" w:lineRule="auto"/>
              <w:ind w:firstLine="2912" w:firstLineChars="1040"/>
              <w:rPr>
                <w:rFonts w:ascii="楷体_GB2312" w:eastAsia="楷体_GB2312" w:hint="eastAsia"/>
                <w:spacing w:val="20"/>
                <w:sz w:val="28"/>
                <w:szCs w:val="28"/>
              </w:rPr>
            </w:pPr>
            <w:r>
              <w:rPr>
                <w:rFonts w:ascii="楷体_GB2312" w:eastAsia="楷体_GB2312" w:hint="eastAsia"/>
                <w:spacing w:val="20"/>
                <w:sz w:val="28"/>
                <w:szCs w:val="28"/>
              </w:rPr>
              <w:t xml:space="preserve">           </w:t>
            </w:r>
            <w:r>
              <w:rPr>
                <w:rFonts w:ascii="楷体_GB2312" w:eastAsia="楷体_GB2312" w:hint="eastAsia"/>
                <w:spacing w:val="20"/>
                <w:sz w:val="28"/>
                <w:szCs w:val="28"/>
                <w:u w:val="single"/>
              </w:rPr>
              <w:t xml:space="preserve">        </w:t>
            </w:r>
            <w:r>
              <w:rPr>
                <w:rFonts w:ascii="楷体_GB2312" w:eastAsia="楷体_GB2312" w:hint="eastAsia"/>
                <w:spacing w:val="20"/>
                <w:sz w:val="28"/>
                <w:szCs w:val="28"/>
              </w:rPr>
              <w:t xml:space="preserve">      </w:t>
            </w:r>
            <w:r>
              <w:rPr>
                <w:rFonts w:ascii="楷体_GB2312" w:eastAsia="楷体_GB2312" w:hAnsi="宋体" w:hint="eastAsia"/>
                <w:spacing w:val="20"/>
                <w:sz w:val="28"/>
                <w:szCs w:val="28"/>
                <w:u w:val="single"/>
              </w:rPr>
              <w:t xml:space="preserve">        </w:t>
            </w:r>
          </w:p>
        </w:tc>
      </w:tr>
      <w:tr>
        <w:tblPrEx>
          <w:tblW w:w="0" w:type="auto"/>
          <w:tblInd w:w="-252" w:type="dxa"/>
          <w:tblLayout w:type="fixed"/>
          <w:tblCellMar>
            <w:top w:w="0" w:type="dxa"/>
            <w:left w:w="108" w:type="dxa"/>
            <w:bottom w:w="0" w:type="dxa"/>
            <w:right w:w="108" w:type="dxa"/>
          </w:tblCellMar>
        </w:tblPrEx>
        <w:trPr>
          <w:trHeight w:val="2703"/>
        </w:trPr>
        <w:tc>
          <w:tcPr>
            <w:tcW w:w="9869" w:type="dxa"/>
            <w:noWrap w:val="0"/>
            <w:vAlign w:val="top"/>
          </w:tcPr>
          <w:p>
            <w:pPr>
              <w:spacing w:before="120" w:beforeLines="50" w:line="360" w:lineRule="auto"/>
              <w:ind w:firstLine="640"/>
              <w:rPr>
                <w:rFonts w:ascii="楷体_GB2312" w:eastAsia="楷体_GB2312" w:hint="eastAsia"/>
                <w:spacing w:val="20"/>
                <w:sz w:val="28"/>
                <w:szCs w:val="28"/>
              </w:rPr>
            </w:pPr>
            <w:r>
              <w:rPr>
                <w:rFonts w:ascii="楷体_GB2312" w:eastAsia="楷体_GB2312" w:hint="eastAsia"/>
                <w:spacing w:val="20"/>
                <w:sz w:val="28"/>
                <w:szCs w:val="28"/>
              </w:rPr>
              <w:t>毕业设计（论文）答辩委员会意见：</w:t>
            </w:r>
          </w:p>
          <w:p>
            <w:pPr>
              <w:spacing w:before="120" w:beforeLines="50" w:line="360" w:lineRule="auto"/>
              <w:ind w:firstLine="0" w:firstLineChars="0"/>
              <w:rPr>
                <w:rFonts w:ascii="楷体_GB2312" w:eastAsia="楷体_GB2312" w:hint="eastAsia"/>
                <w:spacing w:val="20"/>
                <w:sz w:val="28"/>
                <w:szCs w:val="28"/>
              </w:rPr>
            </w:pPr>
          </w:p>
          <w:p>
            <w:pPr>
              <w:spacing w:before="120" w:beforeLines="50" w:line="360" w:lineRule="auto"/>
              <w:ind w:firstLine="640"/>
              <w:rPr>
                <w:rFonts w:ascii="楷体_GB2312" w:eastAsia="楷体_GB2312" w:hint="eastAsia"/>
                <w:spacing w:val="20"/>
                <w:sz w:val="28"/>
                <w:szCs w:val="28"/>
              </w:rPr>
            </w:pPr>
            <w:r>
              <w:rPr>
                <w:rFonts w:ascii="楷体_GB2312" w:eastAsia="楷体_GB2312" w:hint="eastAsia"/>
                <w:spacing w:val="20"/>
                <w:sz w:val="28"/>
                <w:szCs w:val="28"/>
              </w:rPr>
              <w:t xml:space="preserve">                 负责人签名：</w:t>
            </w:r>
            <w:r>
              <w:rPr>
                <w:rFonts w:ascii="楷体_GB2312" w:eastAsia="楷体_GB2312" w:hAnsi="宋体" w:hint="eastAsia"/>
                <w:spacing w:val="20"/>
                <w:sz w:val="28"/>
                <w:szCs w:val="28"/>
                <w:u w:val="single"/>
              </w:rPr>
              <w:t xml:space="preserve">        </w:t>
            </w:r>
            <w:r>
              <w:rPr>
                <w:rFonts w:ascii="楷体_GB2312" w:eastAsia="楷体_GB2312" w:hAnsi="宋体" w:hint="eastAsia"/>
                <w:spacing w:val="20"/>
                <w:sz w:val="28"/>
                <w:szCs w:val="28"/>
              </w:rPr>
              <w:t xml:space="preserve">     年  月  日</w:t>
            </w:r>
          </w:p>
        </w:tc>
      </w:tr>
    </w:tbl>
    <w:p>
      <w:pPr>
        <w:ind w:firstLine="0" w:firstLineChars="0"/>
        <w:jc w:val="left"/>
        <w:rPr>
          <w:b/>
        </w:rPr>
        <w:sectPr>
          <w:headerReference w:type="even" r:id="rId22"/>
          <w:headerReference w:type="default" r:id="rId23"/>
          <w:footerReference w:type="even" r:id="rId24"/>
          <w:footerReference w:type="default" r:id="rId25"/>
          <w:headerReference w:type="first" r:id="rId26"/>
          <w:footerReference w:type="first" r:id="rId27"/>
          <w:pgSz w:w="11905" w:h="16838"/>
          <w:pgMar w:top="1701" w:right="1474" w:bottom="1417" w:left="1474" w:header="1134" w:footer="992" w:gutter="0"/>
          <w:pgNumType w:fmt="upperRoman" w:start="2"/>
          <w:cols w:num="1" w:space="720"/>
          <w:titlePg/>
          <w:docGrid w:linePitch="384" w:charSpace="0"/>
        </w:sectPr>
      </w:pPr>
      <w:bookmarkStart w:id="1" w:name="_Toc34995160"/>
    </w:p>
    <w:p>
      <w:pPr>
        <w:ind w:firstLine="0" w:firstLineChars="0"/>
        <w:jc w:val="left"/>
        <w:rPr>
          <w:rFonts w:hint="eastAsia"/>
          <w:b/>
        </w:rPr>
      </w:pPr>
      <w:r>
        <w:rPr>
          <w:b/>
        </w:rPr>
        <w:t>论文题目：</w:t>
      </w:r>
      <w:r>
        <w:rPr>
          <w:rFonts w:hint="eastAsia"/>
          <w:b/>
          <w:lang w:eastAsia="zh-CN"/>
        </w:rPr>
        <w:t>基于PLC和MCGS的车库自动门</w:t>
      </w:r>
      <w:r>
        <w:rPr>
          <w:rFonts w:hint="eastAsia"/>
          <w:b/>
          <w:lang w:val="en-US" w:eastAsia="zh-CN"/>
        </w:rPr>
        <w:t>控制</w:t>
      </w:r>
      <w:r>
        <w:rPr>
          <w:rFonts w:hint="eastAsia"/>
          <w:b/>
          <w:lang w:eastAsia="zh-CN"/>
        </w:rPr>
        <w:t>系统设计</w:t>
      </w:r>
    </w:p>
    <w:p>
      <w:pPr>
        <w:ind w:firstLine="0" w:firstLineChars="0"/>
        <w:jc w:val="left"/>
        <w:rPr>
          <w:b/>
        </w:rPr>
      </w:pPr>
      <w:r>
        <w:rPr>
          <w:rFonts w:hint="eastAsia"/>
          <w:b/>
        </w:rPr>
        <w:t>学科（</w:t>
      </w:r>
      <w:r>
        <w:rPr>
          <w:b/>
        </w:rPr>
        <w:t>专业</w:t>
      </w:r>
      <w:r>
        <w:rPr>
          <w:rFonts w:hint="eastAsia"/>
          <w:b/>
        </w:rPr>
        <w:t>）</w:t>
      </w:r>
      <w:r>
        <w:rPr>
          <w:b/>
        </w:rPr>
        <w:t>：</w:t>
      </w:r>
      <w:r>
        <w:rPr>
          <w:rFonts w:hint="eastAsia"/>
          <w:b/>
        </w:rPr>
        <w:t>电气工程及自动化</w:t>
      </w:r>
    </w:p>
    <w:p>
      <w:pPr>
        <w:ind w:firstLine="0" w:firstLineChars="0"/>
        <w:jc w:val="left"/>
        <w:rPr>
          <w:rFonts w:hint="eastAsia"/>
          <w:b/>
        </w:rPr>
      </w:pPr>
      <w:r>
        <w:rPr>
          <w:rFonts w:hint="eastAsia"/>
          <w:b/>
          <w:spacing w:val="40"/>
        </w:rPr>
        <w:t>申请人</w:t>
      </w:r>
      <w:r>
        <w:rPr>
          <w:b/>
        </w:rPr>
        <w:t>：</w:t>
      </w:r>
      <w:r>
        <w:rPr>
          <w:rFonts w:hint="eastAsia"/>
          <w:b/>
          <w:lang w:eastAsia="zh-CN"/>
        </w:rPr>
        <w:t>吕高亮</w:t>
      </w:r>
    </w:p>
    <w:p>
      <w:pPr>
        <w:ind w:firstLine="0" w:firstLineChars="0"/>
        <w:jc w:val="left"/>
        <w:rPr>
          <w:b/>
        </w:rPr>
      </w:pPr>
      <w:r>
        <w:rPr>
          <w:b/>
        </w:rPr>
        <w:t>指导教师：</w:t>
      </w:r>
      <w:r>
        <w:rPr>
          <w:rFonts w:hint="eastAsia"/>
          <w:b/>
        </w:rPr>
        <w:t>XXX</w:t>
      </w:r>
      <w:r>
        <w:rPr>
          <w:b/>
        </w:rPr>
        <w:t xml:space="preserve"> </w:t>
      </w:r>
    </w:p>
    <w:p>
      <w:pPr>
        <w:pStyle w:val="Heading1"/>
        <w:numPr>
          <w:ilvl w:val="0"/>
          <w:numId w:val="0"/>
        </w:numPr>
        <w:spacing w:before="720" w:beforeLines="300" w:after="480" w:afterLines="200" w:line="288" w:lineRule="auto"/>
        <w:ind w:left="0" w:firstLine="0" w:firstLineChars="0"/>
        <w:jc w:val="center"/>
        <w:rPr>
          <w:rFonts w:ascii="宋体" w:hAnsi="宋体" w:hint="eastAsia"/>
          <w:snapToGrid w:val="0"/>
          <w:sz w:val="32"/>
        </w:rPr>
      </w:pPr>
      <w:bookmarkStart w:id="2" w:name="_Toc156290948"/>
      <w:bookmarkStart w:id="3" w:name="_Toc120605542"/>
      <w:bookmarkStart w:id="4" w:name="_Toc156292612"/>
      <w:bookmarkStart w:id="5" w:name="_Toc19734"/>
      <w:bookmarkStart w:id="6" w:name="_Toc156291003"/>
      <w:bookmarkStart w:id="7" w:name="_Toc156054417"/>
      <w:bookmarkStart w:id="8" w:name="_Toc25522"/>
      <w:bookmarkStart w:id="9" w:name="_Toc163534798"/>
      <w:bookmarkStart w:id="10" w:name="_Toc156292341"/>
      <w:bookmarkStart w:id="11" w:name="_Toc163533792"/>
      <w:bookmarkStart w:id="12" w:name="_Toc156292241"/>
      <w:bookmarkStart w:id="13" w:name="_Toc163534838"/>
      <w:bookmarkStart w:id="14" w:name="_Toc15601"/>
      <w:bookmarkStart w:id="15" w:name="_Toc6909"/>
      <w:bookmarkStart w:id="16" w:name="_Toc163534517"/>
      <w:bookmarkStart w:id="17" w:name="_Toc163979241"/>
      <w:bookmarkStart w:id="18" w:name="_Toc156291990"/>
      <w:bookmarkStart w:id="19" w:name="_Toc156059698"/>
      <w:bookmarkStart w:id="20" w:name="_Toc156316882"/>
      <w:bookmarkStart w:id="21" w:name="_Toc156291138"/>
      <w:bookmarkStart w:id="22" w:name="_Toc13005"/>
      <w:bookmarkStart w:id="23" w:name="_Toc160891962"/>
      <w:r>
        <w:rPr>
          <w:rFonts w:ascii="宋体" w:hAnsi="宋体" w:hint="eastAsia"/>
          <w:snapToGrid w:val="0"/>
          <w:sz w:val="32"/>
        </w:rPr>
        <w:t>摘  要</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bookmarkEnd w:id="1"/>
    <w:p>
      <w:pPr>
        <w:keepNext w:val="0"/>
        <w:keepLines w:val="0"/>
        <w:pageBreakBefore w:val="0"/>
        <w:widowControl w:val="0"/>
        <w:kinsoku/>
        <w:wordWrap/>
        <w:overflowPunct/>
        <w:topLinePunct w:val="0"/>
        <w:autoSpaceDE/>
        <w:autoSpaceDN/>
        <w:bidi w:val="0"/>
        <w:adjustRightInd/>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对于车库自动门控制系统来说，该工艺设计主要为对汽车的车库自动门进行设计，按照入库和出库两种方式进行自动门控制，并且对车库内的车辆进行检测，显示停车的数量，</w:t>
      </w:r>
      <w:r>
        <w:rPr>
          <w:rFonts w:ascii="宋体" w:eastAsia="宋体" w:hAnsi="宋体" w:cs="宋体" w:hint="eastAsia"/>
          <w:sz w:val="24"/>
          <w:szCs w:val="24"/>
          <w:lang w:val="zh-CN"/>
        </w:rPr>
        <w:t>以可编程控制器为控制单元，上位机软件为监控单元，进行了车库自动门控制系统的自动控制设计</w:t>
      </w:r>
      <w:r>
        <w:rPr>
          <w:rFonts w:ascii="宋体" w:eastAsia="宋体" w:hAnsi="宋体" w:cs="宋体" w:hint="eastAsia"/>
          <w:sz w:val="24"/>
          <w:szCs w:val="24"/>
        </w:rPr>
        <w:t>。</w:t>
      </w:r>
      <w:r>
        <w:rPr>
          <w:rFonts w:ascii="宋体" w:eastAsia="宋体" w:hAnsi="宋体" w:cs="宋体" w:hint="eastAsia"/>
          <w:sz w:val="24"/>
          <w:szCs w:val="24"/>
          <w:lang w:val="en-US" w:eastAsia="zh-CN"/>
        </w:rPr>
        <w:t>试用</w:t>
      </w:r>
      <w:r>
        <w:rPr>
          <w:rFonts w:ascii="宋体" w:eastAsia="宋体" w:hAnsi="宋体" w:cs="宋体" w:hint="eastAsia"/>
          <w:sz w:val="24"/>
          <w:szCs w:val="24"/>
        </w:rPr>
        <w:t>S7-1200型号的西门子可编程控制器作为主控单元，通过传感器、按钮等对外部的信号进行采集和输入，按照车库自动门控制系统的流程设计，分为手动控制和自动控制两种方式，对车库自动门控制系统的功能要求通过梯形图进行逻辑实现，，输出信号控制外部的电动机、指示灯设备。在MCGS上位机中，对车库自动门控制系统的重要参数以及控制变量进行驱动建立和通讯，在上位机画面实现该系统的实时参数和当前的工作状态，达到系统可视化控制的目的。</w:t>
      </w:r>
    </w:p>
    <w:p>
      <w:pPr>
        <w:pStyle w:val="BodyTextIndent"/>
        <w:spacing w:after="0"/>
        <w:ind w:left="0" w:firstLine="480" w:leftChars="0"/>
        <w:rPr>
          <w:rFonts w:ascii="宋体" w:hAnsi="宋体" w:hint="eastAsia"/>
          <w:szCs w:val="24"/>
        </w:rPr>
      </w:pPr>
      <w:r>
        <w:rPr>
          <w:rFonts w:ascii="宋体" w:eastAsia="宋体" w:hAnsi="宋体" w:cs="宋体" w:hint="eastAsia"/>
          <w:sz w:val="24"/>
          <w:szCs w:val="24"/>
        </w:rPr>
        <w:t>系统实现了车库自动门的自动化控制，满足了该系统的自动控制要求，系统运行稳定可靠，扩展性强，在后期能够按照预期的设计升级系统的功能，达到系统灵活方便设计的目的</w:t>
      </w:r>
      <w:r>
        <w:rPr>
          <w:rFonts w:hint="eastAsia"/>
          <w:color w:val="auto"/>
          <w:szCs w:val="24"/>
        </w:rPr>
        <w:t>。</w:t>
      </w:r>
    </w:p>
    <w:p>
      <w:pPr>
        <w:ind w:firstLine="482"/>
        <w:rPr>
          <w:rFonts w:hint="eastAsia"/>
          <w:b/>
          <w:szCs w:val="24"/>
        </w:rPr>
      </w:pPr>
    </w:p>
    <w:p>
      <w:pPr>
        <w:ind w:firstLine="482"/>
        <w:rPr>
          <w:rFonts w:hint="eastAsia"/>
          <w:sz w:val="21"/>
        </w:rPr>
      </w:pPr>
      <w:r>
        <w:rPr>
          <w:rFonts w:hint="eastAsia"/>
          <w:b/>
          <w:szCs w:val="24"/>
        </w:rPr>
        <w:t>关键词</w:t>
      </w:r>
      <w:r>
        <w:rPr>
          <w:rFonts w:hint="eastAsia"/>
          <w:sz w:val="21"/>
        </w:rPr>
        <w:t>：</w:t>
      </w:r>
      <w:r>
        <w:rPr>
          <w:rFonts w:ascii="宋体" w:eastAsia="宋体" w:hAnsi="宋体" w:cs="宋体" w:hint="eastAsia"/>
          <w:sz w:val="24"/>
          <w:szCs w:val="24"/>
        </w:rPr>
        <w:t>车库自动门；梯形图；MCGS；系统仿真</w:t>
      </w:r>
    </w:p>
    <w:p>
      <w:pPr>
        <w:pStyle w:val="BodyTextIndent"/>
        <w:spacing w:after="0" w:line="240" w:lineRule="auto"/>
        <w:ind w:left="0" w:firstLine="420" w:leftChars="0"/>
        <w:rPr>
          <w:rFonts w:ascii="宋体" w:hAnsi="宋体"/>
          <w:sz w:val="21"/>
        </w:rPr>
      </w:pPr>
    </w:p>
    <w:p>
      <w:pPr>
        <w:ind w:firstLine="482"/>
        <w:rPr>
          <w:rFonts w:hint="eastAsia"/>
          <w:b/>
          <w:szCs w:val="24"/>
        </w:rPr>
      </w:pPr>
      <w:bookmarkStart w:id="24" w:name="_Hlk120603227"/>
      <w:r>
        <w:rPr>
          <w:rFonts w:hint="eastAsia"/>
          <w:b/>
          <w:szCs w:val="24"/>
        </w:rPr>
        <w:t>论文类型：</w:t>
      </w:r>
      <w:r>
        <w:rPr>
          <w:rFonts w:ascii="宋体" w:hAnsi="宋体" w:hint="eastAsia"/>
          <w:szCs w:val="24"/>
        </w:rPr>
        <w:t>应用研究</w:t>
      </w:r>
    </w:p>
    <w:bookmarkEnd w:id="24"/>
    <w:p>
      <w:pPr>
        <w:spacing w:line="300" w:lineRule="auto"/>
        <w:ind w:firstLine="420"/>
        <w:rPr>
          <w:rFonts w:ascii="宋体" w:hAnsi="宋体"/>
          <w:sz w:val="21"/>
        </w:rPr>
      </w:pPr>
    </w:p>
    <w:p>
      <w:pPr>
        <w:spacing w:line="300" w:lineRule="auto"/>
        <w:ind w:firstLine="480"/>
        <w:rPr>
          <w:rFonts w:ascii="宋体" w:hAnsi="宋体"/>
        </w:rPr>
      </w:pPr>
    </w:p>
    <w:p>
      <w:pPr>
        <w:pStyle w:val="22"/>
        <w:ind w:firstLine="480"/>
      </w:pPr>
    </w:p>
    <w:p>
      <w:pPr>
        <w:ind w:firstLine="480"/>
      </w:pPr>
    </w:p>
    <w:p>
      <w:pPr>
        <w:ind w:firstLine="480"/>
      </w:pPr>
    </w:p>
    <w:p>
      <w:pPr>
        <w:ind w:firstLine="480"/>
      </w:pPr>
    </w:p>
    <w:p>
      <w:pPr>
        <w:ind w:left="0" w:firstLine="0" w:leftChars="0" w:firstLineChars="0"/>
        <w:sectPr>
          <w:headerReference w:type="even" r:id="rId28"/>
          <w:headerReference w:type="default" r:id="rId29"/>
          <w:footerReference w:type="even" r:id="rId30"/>
          <w:footerReference w:type="default" r:id="rId31"/>
          <w:headerReference w:type="first" r:id="rId32"/>
          <w:footerReference w:type="first" r:id="rId33"/>
          <w:pgSz w:w="11905" w:h="16838"/>
          <w:pgMar w:top="1701" w:right="1474" w:bottom="1417" w:left="1474" w:header="1134" w:footer="992" w:gutter="0"/>
          <w:pgNumType w:fmt="upperRoman" w:start="1"/>
          <w:cols w:num="1" w:space="720"/>
          <w:titlePg/>
          <w:docGrid w:linePitch="312" w:charSpace="0"/>
        </w:sectPr>
      </w:pPr>
    </w:p>
    <w:sdt>
      <w:sdtPr>
        <w:rPr>
          <w:rStyle w:val="1"/>
          <w:rFonts w:cs="Times New Roman" w:hint="eastAsia"/>
          <w:lang w:val="en-US" w:eastAsia="zh-CN" w:bidi="ar-SA"/>
        </w:rPr>
        <w:id w:val="147483141"/>
        <w:docPartObj>
          <w:docPartGallery w:val="Table of Contents"/>
          <w:docPartUnique/>
        </w:docPartObj>
        <w15:color w:val="DBDBDB"/>
      </w:sdtPr>
      <w:sdtEndPr>
        <w:rPr>
          <w:rStyle w:val="1"/>
          <w:rFonts w:ascii="宋体" w:eastAsia="宋体" w:hAnsi="宋体" w:cs="宋体" w:hint="eastAsia"/>
          <w:kern w:val="2"/>
          <w:sz w:val="24"/>
          <w:szCs w:val="24"/>
          <w:lang w:val="en-US" w:eastAsia="zh-CN" w:bidi="ar-SA"/>
        </w:rPr>
      </w:sdtEndPr>
      <w:sdtContent>
        <w:p>
          <w:pPr>
            <w:pStyle w:val="a8"/>
            <w:keepNext w:val="0"/>
            <w:keepLines w:val="0"/>
            <w:pageBreakBefore w:val="0"/>
            <w:widowControl w:val="0"/>
            <w:kinsoku/>
            <w:wordWrap/>
            <w:overflowPunct/>
            <w:topLinePunct w:val="0"/>
            <w:autoSpaceDE/>
            <w:autoSpaceDN/>
            <w:bidi w:val="0"/>
            <w:adjustRightInd/>
            <w:snapToGrid/>
            <w:spacing w:before="936" w:beforeLines="300" w:after="624" w:afterLines="200" w:line="288" w:lineRule="auto"/>
            <w:ind w:firstLine="0" w:firstLineChars="0"/>
            <w:jc w:val="center"/>
            <w:textAlignment w:val="auto"/>
            <w:outlineLvl w:val="0"/>
            <w:rPr>
              <w:rStyle w:val="1"/>
              <w:rFonts w:cs="Times New Roman" w:hint="eastAsia"/>
              <w:b/>
              <w:lang w:val="en-US" w:eastAsia="zh-CN" w:bidi="ar-SA"/>
            </w:rPr>
          </w:pPr>
          <w:r>
            <w:rPr>
              <w:rStyle w:val="1"/>
              <w:rFonts w:cs="Times New Roman" w:hint="eastAsia"/>
              <w:b/>
              <w:lang w:val="en-US" w:eastAsia="zh-CN" w:bidi="ar-SA"/>
            </w:rPr>
            <w:t>目  录</w:t>
          </w:r>
        </w:p>
        <w:p>
          <w:pPr>
            <w:pStyle w:val="TOC1"/>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TOC \o "1-3" \h \u </w:instrText>
          </w:r>
          <w:r>
            <w:rPr>
              <w:rFonts w:ascii="宋体" w:eastAsia="宋体" w:hAnsi="宋体" w:cs="宋体" w:hint="eastAsia"/>
              <w:sz w:val="24"/>
              <w:szCs w:val="24"/>
            </w:rPr>
            <w:fldChar w:fldCharType="separate"/>
          </w:r>
          <w:hyperlink w:anchor="_Toc25522" w:history="1">
            <w:r>
              <w:rPr>
                <w:rFonts w:ascii="宋体" w:eastAsia="宋体" w:hAnsi="宋体" w:cs="宋体" w:hint="eastAsia"/>
                <w:snapToGrid w:val="0"/>
              </w:rPr>
              <w:t>摘  要</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_Toc25522 \h </w:instrText>
            </w:r>
            <w:r>
              <w:rPr>
                <w:rFonts w:ascii="宋体" w:eastAsia="宋体" w:hAnsi="宋体" w:cs="宋体" w:hint="eastAsia"/>
              </w:rPr>
              <w:fldChar w:fldCharType="separate"/>
            </w:r>
            <w:r>
              <w:rPr>
                <w:rFonts w:ascii="宋体" w:eastAsia="宋体" w:hAnsi="宋体" w:cs="宋体" w:hint="eastAsia"/>
              </w:rPr>
              <w:t>I</w:t>
            </w:r>
            <w:r>
              <w:rPr>
                <w:rFonts w:ascii="宋体" w:eastAsia="宋体" w:hAnsi="宋体" w:cs="宋体" w:hint="eastAsia"/>
              </w:rPr>
              <w:fldChar w:fldCharType="end"/>
            </w:r>
          </w:hyperlink>
        </w:p>
        <w:p>
          <w:pPr>
            <w:pStyle w:val="TOC1"/>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default"/>
              <w:lang w:val="en-US" w:eastAsia="zh-CN"/>
            </w:rPr>
          </w:pPr>
          <w:hyperlink w:anchor="_Toc1349" w:history="1">
            <w:r>
              <w:rPr>
                <w:rFonts w:ascii="宋体" w:eastAsia="宋体" w:hAnsi="宋体" w:cs="宋体" w:hint="eastAsia"/>
                <w:szCs w:val="24"/>
                <w:lang w:val="en-US" w:eastAsia="zh-CN"/>
              </w:rPr>
              <w:t>目  录</w:t>
            </w:r>
            <w:r>
              <w:rPr>
                <w:rFonts w:ascii="宋体" w:eastAsia="宋体" w:hAnsi="宋体" w:cs="宋体" w:hint="eastAsia"/>
              </w:rPr>
              <w:tab/>
            </w:r>
          </w:hyperlink>
          <w:r>
            <w:rPr>
              <w:rFonts w:ascii="宋体" w:hAnsi="宋体" w:cs="宋体" w:hint="eastAsia"/>
              <w:szCs w:val="24"/>
              <w:lang w:val="en-US" w:eastAsia="zh-CN"/>
            </w:rPr>
            <w:t>II</w:t>
          </w:r>
        </w:p>
        <w:p>
          <w:pPr>
            <w:pStyle w:val="TOC1"/>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14013" w:history="1">
            <w:r>
              <w:rPr>
                <w:rFonts w:ascii="宋体" w:eastAsia="宋体" w:hAnsi="宋体" w:cs="宋体" w:hint="eastAsia"/>
                <w:snapToGrid w:val="0"/>
                <w:lang w:val="en-US" w:eastAsia="zh-CN"/>
              </w:rPr>
              <w:t>1 绪论</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_Toc14013 \h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hyperlink>
        </w:p>
        <w:p>
          <w:pPr>
            <w:pStyle w:val="TOC2"/>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10161" w:history="1">
            <w:r>
              <w:rPr>
                <w:rFonts w:ascii="宋体" w:eastAsia="宋体" w:hAnsi="宋体" w:cs="宋体" w:hint="eastAsia"/>
                <w:szCs w:val="30"/>
                <w:lang w:val="en-US" w:eastAsia="zh-CN"/>
              </w:rPr>
              <w:t>1.1 课题研究的目的及意义</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_Toc10161 \h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hyperlink>
        </w:p>
        <w:p>
          <w:pPr>
            <w:pStyle w:val="TOC2"/>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11505" w:history="1">
            <w:r>
              <w:rPr>
                <w:rFonts w:ascii="宋体" w:eastAsia="宋体" w:hAnsi="宋体" w:cs="宋体" w:hint="eastAsia"/>
                <w:szCs w:val="30"/>
                <w:lang w:val="en-US" w:eastAsia="zh-CN"/>
              </w:rPr>
              <w:t>1.2 系统设计的内容</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_Toc11505 \h </w:instrText>
            </w:r>
            <w:r>
              <w:rPr>
                <w:rFonts w:ascii="宋体" w:eastAsia="宋体" w:hAnsi="宋体" w:cs="宋体" w:hint="eastAsia"/>
              </w:rPr>
              <w:fldChar w:fldCharType="separate"/>
            </w:r>
            <w:r>
              <w:rPr>
                <w:rFonts w:ascii="宋体" w:eastAsia="宋体" w:hAnsi="宋体" w:cs="宋体" w:hint="eastAsia"/>
              </w:rPr>
              <w:t>1</w:t>
            </w:r>
            <w:r>
              <w:rPr>
                <w:rFonts w:ascii="宋体" w:eastAsia="宋体" w:hAnsi="宋体" w:cs="宋体" w:hint="eastAsia"/>
              </w:rPr>
              <w:fldChar w:fldCharType="end"/>
            </w:r>
          </w:hyperlink>
        </w:p>
        <w:p>
          <w:pPr>
            <w:pStyle w:val="TOC2"/>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7247" w:history="1">
            <w:r>
              <w:rPr>
                <w:rFonts w:ascii="宋体" w:eastAsia="宋体" w:hAnsi="宋体" w:cs="宋体" w:hint="eastAsia"/>
                <w:szCs w:val="30"/>
                <w:lang w:val="en-US" w:eastAsia="zh-CN"/>
              </w:rPr>
              <w:t>1.3 系统设计的思路</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_Toc7247 \h </w:instrText>
            </w:r>
            <w:r>
              <w:rPr>
                <w:rFonts w:ascii="宋体" w:eastAsia="宋体" w:hAnsi="宋体" w:cs="宋体" w:hint="eastAsia"/>
              </w:rPr>
              <w:fldChar w:fldCharType="separate"/>
            </w:r>
            <w:r>
              <w:rPr>
                <w:rFonts w:ascii="宋体" w:eastAsia="宋体" w:hAnsi="宋体" w:cs="宋体" w:hint="eastAsia"/>
              </w:rPr>
              <w:t>2</w:t>
            </w:r>
            <w:r>
              <w:rPr>
                <w:rFonts w:ascii="宋体" w:eastAsia="宋体" w:hAnsi="宋体" w:cs="宋体" w:hint="eastAsia"/>
              </w:rPr>
              <w:fldChar w:fldCharType="end"/>
            </w:r>
          </w:hyperlink>
        </w:p>
        <w:p>
          <w:pPr>
            <w:pStyle w:val="TOC1"/>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31367" w:history="1">
            <w:r>
              <w:rPr>
                <w:rFonts w:ascii="宋体" w:eastAsia="宋体" w:hAnsi="宋体" w:cs="宋体" w:hint="eastAsia"/>
                <w:snapToGrid w:val="0"/>
                <w:lang w:val="en-US" w:eastAsia="zh-CN"/>
              </w:rPr>
              <w:t>2 车库自动门的总体方案设计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_Toc31367 \h </w:instrText>
            </w:r>
            <w:r>
              <w:rPr>
                <w:rFonts w:ascii="宋体" w:eastAsia="宋体" w:hAnsi="宋体" w:cs="宋体" w:hint="eastAsia"/>
              </w:rPr>
              <w:fldChar w:fldCharType="separate"/>
            </w:r>
            <w:r>
              <w:rPr>
                <w:rFonts w:ascii="宋体" w:eastAsia="宋体" w:hAnsi="宋体" w:cs="宋体" w:hint="eastAsia"/>
              </w:rPr>
              <w:t>3</w:t>
            </w:r>
            <w:r>
              <w:rPr>
                <w:rFonts w:ascii="宋体" w:eastAsia="宋体" w:hAnsi="宋体" w:cs="宋体" w:hint="eastAsia"/>
              </w:rPr>
              <w:fldChar w:fldCharType="end"/>
            </w:r>
          </w:hyperlink>
        </w:p>
        <w:p>
          <w:pPr>
            <w:pStyle w:val="TOC2"/>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7635" w:history="1">
            <w:r>
              <w:rPr>
                <w:rFonts w:ascii="宋体" w:eastAsia="宋体" w:hAnsi="宋体" w:cs="宋体" w:hint="eastAsia"/>
                <w:szCs w:val="30"/>
                <w:lang w:val="en-US" w:eastAsia="zh-CN"/>
              </w:rPr>
              <w:t>2.1 车库自动门的功能要求</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_Toc7635 \h </w:instrText>
            </w:r>
            <w:r>
              <w:rPr>
                <w:rFonts w:ascii="宋体" w:eastAsia="宋体" w:hAnsi="宋体" w:cs="宋体" w:hint="eastAsia"/>
              </w:rPr>
              <w:fldChar w:fldCharType="separate"/>
            </w:r>
            <w:r>
              <w:rPr>
                <w:rFonts w:ascii="宋体" w:eastAsia="宋体" w:hAnsi="宋体" w:cs="宋体" w:hint="eastAsia"/>
              </w:rPr>
              <w:t>3</w:t>
            </w:r>
            <w:r>
              <w:rPr>
                <w:rFonts w:ascii="宋体" w:eastAsia="宋体" w:hAnsi="宋体" w:cs="宋体" w:hint="eastAsia"/>
              </w:rPr>
              <w:fldChar w:fldCharType="end"/>
            </w:r>
          </w:hyperlink>
        </w:p>
        <w:p>
          <w:pPr>
            <w:pStyle w:val="TOC2"/>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28995" w:history="1">
            <w:r>
              <w:rPr>
                <w:rFonts w:ascii="宋体" w:eastAsia="宋体" w:hAnsi="宋体" w:cs="宋体" w:hint="eastAsia"/>
                <w:szCs w:val="30"/>
                <w:lang w:val="en-US" w:eastAsia="zh-CN"/>
              </w:rPr>
              <w:t>2.2方案的比较选择</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_Toc28995 \h </w:instrText>
            </w:r>
            <w:r>
              <w:rPr>
                <w:rFonts w:ascii="宋体" w:eastAsia="宋体" w:hAnsi="宋体" w:cs="宋体" w:hint="eastAsia"/>
              </w:rPr>
              <w:fldChar w:fldCharType="separate"/>
            </w:r>
            <w:r>
              <w:rPr>
                <w:rFonts w:ascii="宋体" w:eastAsia="宋体" w:hAnsi="宋体" w:cs="宋体" w:hint="eastAsia"/>
              </w:rPr>
              <w:t>4</w:t>
            </w:r>
            <w:r>
              <w:rPr>
                <w:rFonts w:ascii="宋体" w:eastAsia="宋体" w:hAnsi="宋体" w:cs="宋体" w:hint="eastAsia"/>
              </w:rPr>
              <w:fldChar w:fldCharType="end"/>
            </w:r>
          </w:hyperlink>
        </w:p>
        <w:p>
          <w:pPr>
            <w:pStyle w:val="TOC2"/>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6505" w:history="1">
            <w:r>
              <w:rPr>
                <w:rFonts w:ascii="宋体" w:eastAsia="宋体" w:hAnsi="宋体" w:cs="宋体" w:hint="eastAsia"/>
                <w:szCs w:val="30"/>
                <w:lang w:val="en-US" w:eastAsia="zh-CN"/>
              </w:rPr>
              <w:t>2.3系统的设计方案</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_Toc6505 \h </w:instrText>
            </w:r>
            <w:r>
              <w:rPr>
                <w:rFonts w:ascii="宋体" w:eastAsia="宋体" w:hAnsi="宋体" w:cs="宋体" w:hint="eastAsia"/>
              </w:rPr>
              <w:fldChar w:fldCharType="separate"/>
            </w:r>
            <w:r>
              <w:rPr>
                <w:rFonts w:ascii="宋体" w:eastAsia="宋体" w:hAnsi="宋体" w:cs="宋体" w:hint="eastAsia"/>
              </w:rPr>
              <w:t>5</w:t>
            </w:r>
            <w:r>
              <w:rPr>
                <w:rFonts w:ascii="宋体" w:eastAsia="宋体" w:hAnsi="宋体" w:cs="宋体" w:hint="eastAsia"/>
              </w:rPr>
              <w:fldChar w:fldCharType="end"/>
            </w:r>
          </w:hyperlink>
        </w:p>
        <w:p>
          <w:pPr>
            <w:pStyle w:val="TOC1"/>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27209" w:history="1">
            <w:r>
              <w:rPr>
                <w:rFonts w:ascii="宋体" w:eastAsia="宋体" w:hAnsi="宋体" w:cs="宋体" w:hint="eastAsia"/>
                <w:snapToGrid w:val="0"/>
                <w:lang w:val="en-US" w:eastAsia="zh-CN"/>
              </w:rPr>
              <w:t>3 车库自动门的硬件电路设计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_Toc27209 \h </w:instrText>
            </w:r>
            <w:r>
              <w:rPr>
                <w:rFonts w:ascii="宋体" w:eastAsia="宋体" w:hAnsi="宋体" w:cs="宋体" w:hint="eastAsia"/>
              </w:rPr>
              <w:fldChar w:fldCharType="separate"/>
            </w:r>
            <w:r>
              <w:rPr>
                <w:rFonts w:ascii="宋体" w:eastAsia="宋体" w:hAnsi="宋体" w:cs="宋体" w:hint="eastAsia"/>
              </w:rPr>
              <w:t>7</w:t>
            </w:r>
            <w:r>
              <w:rPr>
                <w:rFonts w:ascii="宋体" w:eastAsia="宋体" w:hAnsi="宋体" w:cs="宋体" w:hint="eastAsia"/>
              </w:rPr>
              <w:fldChar w:fldCharType="end"/>
            </w:r>
          </w:hyperlink>
        </w:p>
        <w:p>
          <w:pPr>
            <w:pStyle w:val="TOC2"/>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18850" w:history="1">
            <w:r>
              <w:rPr>
                <w:rFonts w:ascii="宋体" w:eastAsia="宋体" w:hAnsi="宋体" w:cs="宋体" w:hint="eastAsia"/>
                <w:szCs w:val="30"/>
                <w:lang w:val="en-US" w:eastAsia="zh-CN"/>
              </w:rPr>
              <w:t>3.1 可编程控制器的选型</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_Toc18850 \h </w:instrText>
            </w:r>
            <w:r>
              <w:rPr>
                <w:rFonts w:ascii="宋体" w:eastAsia="宋体" w:hAnsi="宋体" w:cs="宋体" w:hint="eastAsia"/>
              </w:rPr>
              <w:fldChar w:fldCharType="separate"/>
            </w:r>
            <w:r>
              <w:rPr>
                <w:rFonts w:ascii="宋体" w:eastAsia="宋体" w:hAnsi="宋体" w:cs="宋体" w:hint="eastAsia"/>
              </w:rPr>
              <w:t>7</w:t>
            </w:r>
            <w:r>
              <w:rPr>
                <w:rFonts w:ascii="宋体" w:eastAsia="宋体" w:hAnsi="宋体" w:cs="宋体" w:hint="eastAsia"/>
              </w:rPr>
              <w:fldChar w:fldCharType="end"/>
            </w:r>
          </w:hyperlink>
        </w:p>
        <w:p>
          <w:pPr>
            <w:pStyle w:val="TOC2"/>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27616" w:history="1">
            <w:r>
              <w:rPr>
                <w:rFonts w:ascii="宋体" w:eastAsia="宋体" w:hAnsi="宋体" w:cs="宋体" w:hint="eastAsia"/>
                <w:szCs w:val="30"/>
                <w:lang w:val="en-US" w:eastAsia="zh-CN"/>
              </w:rPr>
              <w:t>3.2 光电传感器的选型</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_Toc27616 \h </w:instrText>
            </w:r>
            <w:r>
              <w:rPr>
                <w:rFonts w:ascii="宋体" w:eastAsia="宋体" w:hAnsi="宋体" w:cs="宋体" w:hint="eastAsia"/>
              </w:rPr>
              <w:fldChar w:fldCharType="separate"/>
            </w:r>
            <w:r>
              <w:rPr>
                <w:rFonts w:ascii="宋体" w:eastAsia="宋体" w:hAnsi="宋体" w:cs="宋体" w:hint="eastAsia"/>
              </w:rPr>
              <w:t>7</w:t>
            </w:r>
            <w:r>
              <w:rPr>
                <w:rFonts w:ascii="宋体" w:eastAsia="宋体" w:hAnsi="宋体" w:cs="宋体" w:hint="eastAsia"/>
              </w:rPr>
              <w:fldChar w:fldCharType="end"/>
            </w:r>
          </w:hyperlink>
        </w:p>
        <w:p>
          <w:pPr>
            <w:pStyle w:val="TOC2"/>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25020" w:history="1">
            <w:r>
              <w:rPr>
                <w:rFonts w:ascii="宋体" w:eastAsia="宋体" w:hAnsi="宋体" w:cs="宋体" w:hint="eastAsia"/>
                <w:szCs w:val="30"/>
                <w:lang w:val="en-US" w:eastAsia="zh-CN"/>
              </w:rPr>
              <w:t>3.3 限位开关的选型</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_Toc25020 \h </w:instrText>
            </w:r>
            <w:r>
              <w:rPr>
                <w:rFonts w:ascii="宋体" w:eastAsia="宋体" w:hAnsi="宋体" w:cs="宋体" w:hint="eastAsia"/>
              </w:rPr>
              <w:fldChar w:fldCharType="separate"/>
            </w:r>
            <w:r>
              <w:rPr>
                <w:rFonts w:ascii="宋体" w:eastAsia="宋体" w:hAnsi="宋体" w:cs="宋体" w:hint="eastAsia"/>
              </w:rPr>
              <w:t>8</w:t>
            </w:r>
            <w:r>
              <w:rPr>
                <w:rFonts w:ascii="宋体" w:eastAsia="宋体" w:hAnsi="宋体" w:cs="宋体" w:hint="eastAsia"/>
              </w:rPr>
              <w:fldChar w:fldCharType="end"/>
            </w:r>
          </w:hyperlink>
        </w:p>
        <w:p>
          <w:pPr>
            <w:pStyle w:val="TOC2"/>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21012" w:history="1">
            <w:r>
              <w:rPr>
                <w:rFonts w:ascii="宋体" w:eastAsia="宋体" w:hAnsi="宋体" w:cs="宋体" w:hint="eastAsia"/>
                <w:szCs w:val="30"/>
                <w:lang w:val="en-US" w:eastAsia="zh-CN"/>
              </w:rPr>
              <w:t>3.4 电动机的选型</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_Toc21012 \h </w:instrText>
            </w:r>
            <w:r>
              <w:rPr>
                <w:rFonts w:ascii="宋体" w:eastAsia="宋体" w:hAnsi="宋体" w:cs="宋体" w:hint="eastAsia"/>
              </w:rPr>
              <w:fldChar w:fldCharType="separate"/>
            </w:r>
            <w:r>
              <w:rPr>
                <w:rFonts w:ascii="宋体" w:eastAsia="宋体" w:hAnsi="宋体" w:cs="宋体" w:hint="eastAsia"/>
              </w:rPr>
              <w:t>9</w:t>
            </w:r>
            <w:r>
              <w:rPr>
                <w:rFonts w:ascii="宋体" w:eastAsia="宋体" w:hAnsi="宋体" w:cs="宋体" w:hint="eastAsia"/>
              </w:rPr>
              <w:fldChar w:fldCharType="end"/>
            </w:r>
          </w:hyperlink>
        </w:p>
        <w:p>
          <w:pPr>
            <w:pStyle w:val="TOC2"/>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5170" w:history="1">
            <w:r>
              <w:rPr>
                <w:rFonts w:ascii="宋体" w:eastAsia="宋体" w:hAnsi="宋体" w:cs="宋体" w:hint="eastAsia"/>
                <w:szCs w:val="30"/>
                <w:lang w:val="en-US" w:eastAsia="zh-CN"/>
              </w:rPr>
              <w:t>3.5 接触器的选型</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_Toc5170 \h </w:instrText>
            </w:r>
            <w:r>
              <w:rPr>
                <w:rFonts w:ascii="宋体" w:eastAsia="宋体" w:hAnsi="宋体" w:cs="宋体" w:hint="eastAsia"/>
              </w:rPr>
              <w:fldChar w:fldCharType="separate"/>
            </w:r>
            <w:r>
              <w:rPr>
                <w:rFonts w:ascii="宋体" w:eastAsia="宋体" w:hAnsi="宋体" w:cs="宋体" w:hint="eastAsia"/>
              </w:rPr>
              <w:t>9</w:t>
            </w:r>
            <w:r>
              <w:rPr>
                <w:rFonts w:ascii="宋体" w:eastAsia="宋体" w:hAnsi="宋体" w:cs="宋体" w:hint="eastAsia"/>
              </w:rPr>
              <w:fldChar w:fldCharType="end"/>
            </w:r>
          </w:hyperlink>
        </w:p>
        <w:p>
          <w:pPr>
            <w:pStyle w:val="TOC2"/>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14739" w:history="1">
            <w:r>
              <w:rPr>
                <w:rFonts w:ascii="宋体" w:eastAsia="宋体" w:hAnsi="宋体" w:cs="宋体" w:hint="eastAsia"/>
                <w:szCs w:val="30"/>
                <w:lang w:val="en-US" w:eastAsia="zh-CN"/>
              </w:rPr>
              <w:t>3.6 系统的I/O分配设计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_Toc14739 \h </w:instrText>
            </w:r>
            <w:r>
              <w:rPr>
                <w:rFonts w:ascii="宋体" w:eastAsia="宋体" w:hAnsi="宋体" w:cs="宋体" w:hint="eastAsia"/>
              </w:rPr>
              <w:fldChar w:fldCharType="separate"/>
            </w:r>
            <w:r>
              <w:rPr>
                <w:rFonts w:ascii="宋体" w:eastAsia="宋体" w:hAnsi="宋体" w:cs="宋体" w:hint="eastAsia"/>
              </w:rPr>
              <w:t>10</w:t>
            </w:r>
            <w:r>
              <w:rPr>
                <w:rFonts w:ascii="宋体" w:eastAsia="宋体" w:hAnsi="宋体" w:cs="宋体" w:hint="eastAsia"/>
              </w:rPr>
              <w:fldChar w:fldCharType="end"/>
            </w:r>
          </w:hyperlink>
        </w:p>
        <w:p>
          <w:pPr>
            <w:pStyle w:val="TOC2"/>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22196" w:history="1">
            <w:r>
              <w:rPr>
                <w:rFonts w:ascii="宋体" w:eastAsia="宋体" w:hAnsi="宋体" w:cs="宋体" w:hint="eastAsia"/>
                <w:szCs w:val="30"/>
                <w:lang w:val="en-US" w:eastAsia="zh-CN"/>
              </w:rPr>
              <w:t>3.7 车库门的主电路设计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_Toc22196 \h </w:instrText>
            </w:r>
            <w:r>
              <w:rPr>
                <w:rFonts w:ascii="宋体" w:eastAsia="宋体" w:hAnsi="宋体" w:cs="宋体" w:hint="eastAsia"/>
              </w:rPr>
              <w:fldChar w:fldCharType="separate"/>
            </w:r>
            <w:r>
              <w:rPr>
                <w:rFonts w:ascii="宋体" w:eastAsia="宋体" w:hAnsi="宋体" w:cs="宋体" w:hint="eastAsia"/>
              </w:rPr>
              <w:t>11</w:t>
            </w:r>
            <w:r>
              <w:rPr>
                <w:rFonts w:ascii="宋体" w:eastAsia="宋体" w:hAnsi="宋体" w:cs="宋体" w:hint="eastAsia"/>
              </w:rPr>
              <w:fldChar w:fldCharType="end"/>
            </w:r>
          </w:hyperlink>
        </w:p>
        <w:p>
          <w:pPr>
            <w:pStyle w:val="TOC2"/>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9780" w:history="1">
            <w:r>
              <w:rPr>
                <w:rFonts w:ascii="宋体" w:eastAsia="宋体" w:hAnsi="宋体" w:cs="宋体" w:hint="eastAsia"/>
                <w:szCs w:val="30"/>
                <w:lang w:val="en-US" w:eastAsia="zh-CN"/>
              </w:rPr>
              <w:t>3.8  PLC的控制电路设计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_Toc9780 \h </w:instrText>
            </w:r>
            <w:r>
              <w:rPr>
                <w:rFonts w:ascii="宋体" w:eastAsia="宋体" w:hAnsi="宋体" w:cs="宋体" w:hint="eastAsia"/>
              </w:rPr>
              <w:fldChar w:fldCharType="separate"/>
            </w:r>
            <w:r>
              <w:rPr>
                <w:rFonts w:ascii="宋体" w:eastAsia="宋体" w:hAnsi="宋体" w:cs="宋体" w:hint="eastAsia"/>
              </w:rPr>
              <w:t>12</w:t>
            </w:r>
            <w:r>
              <w:rPr>
                <w:rFonts w:ascii="宋体" w:eastAsia="宋体" w:hAnsi="宋体" w:cs="宋体" w:hint="eastAsia"/>
              </w:rPr>
              <w:fldChar w:fldCharType="end"/>
            </w:r>
          </w:hyperlink>
        </w:p>
        <w:p>
          <w:pPr>
            <w:pStyle w:val="TOC1"/>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5881" w:history="1">
            <w:r>
              <w:rPr>
                <w:rFonts w:ascii="宋体" w:eastAsia="宋体" w:hAnsi="宋体" w:cs="宋体" w:hint="eastAsia"/>
                <w:snapToGrid w:val="0"/>
                <w:lang w:val="en-US" w:eastAsia="zh-CN"/>
              </w:rPr>
              <w:t>4 车库自动门的软件设计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_Toc5881 \h </w:instrText>
            </w:r>
            <w:r>
              <w:rPr>
                <w:rFonts w:ascii="宋体" w:eastAsia="宋体" w:hAnsi="宋体" w:cs="宋体" w:hint="eastAsia"/>
              </w:rPr>
              <w:fldChar w:fldCharType="separate"/>
            </w:r>
            <w:r>
              <w:rPr>
                <w:rFonts w:ascii="宋体" w:eastAsia="宋体" w:hAnsi="宋体" w:cs="宋体" w:hint="eastAsia"/>
              </w:rPr>
              <w:t>14</w:t>
            </w:r>
            <w:r>
              <w:rPr>
                <w:rFonts w:ascii="宋体" w:eastAsia="宋体" w:hAnsi="宋体" w:cs="宋体" w:hint="eastAsia"/>
              </w:rPr>
              <w:fldChar w:fldCharType="end"/>
            </w:r>
          </w:hyperlink>
        </w:p>
        <w:p>
          <w:pPr>
            <w:pStyle w:val="TOC2"/>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27408" w:history="1">
            <w:r>
              <w:rPr>
                <w:rFonts w:ascii="宋体" w:eastAsia="宋体" w:hAnsi="宋体" w:cs="宋体" w:hint="eastAsia"/>
                <w:szCs w:val="30"/>
                <w:lang w:val="en-US" w:eastAsia="zh-CN"/>
              </w:rPr>
              <w:t>4.1 博途软件的应用</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_Toc27408 \h </w:instrText>
            </w:r>
            <w:r>
              <w:rPr>
                <w:rFonts w:ascii="宋体" w:eastAsia="宋体" w:hAnsi="宋体" w:cs="宋体" w:hint="eastAsia"/>
              </w:rPr>
              <w:fldChar w:fldCharType="separate"/>
            </w:r>
            <w:r>
              <w:rPr>
                <w:rFonts w:ascii="宋体" w:eastAsia="宋体" w:hAnsi="宋体" w:cs="宋体" w:hint="eastAsia"/>
              </w:rPr>
              <w:t>14</w:t>
            </w:r>
            <w:r>
              <w:rPr>
                <w:rFonts w:ascii="宋体" w:eastAsia="宋体" w:hAnsi="宋体" w:cs="宋体" w:hint="eastAsia"/>
              </w:rPr>
              <w:fldChar w:fldCharType="end"/>
            </w:r>
          </w:hyperlink>
        </w:p>
        <w:p>
          <w:pPr>
            <w:pStyle w:val="TOC2"/>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28423" w:history="1">
            <w:r>
              <w:rPr>
                <w:rFonts w:ascii="宋体" w:eastAsia="宋体" w:hAnsi="宋体" w:cs="宋体" w:hint="eastAsia"/>
                <w:szCs w:val="30"/>
                <w:lang w:val="en-US" w:eastAsia="zh-CN"/>
              </w:rPr>
              <w:t>4.2 系统的功能流程设计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_Toc28423 \h </w:instrText>
            </w:r>
            <w:r>
              <w:rPr>
                <w:rFonts w:ascii="宋体" w:eastAsia="宋体" w:hAnsi="宋体" w:cs="宋体" w:hint="eastAsia"/>
              </w:rPr>
              <w:fldChar w:fldCharType="separate"/>
            </w:r>
            <w:r>
              <w:rPr>
                <w:rFonts w:ascii="宋体" w:eastAsia="宋体" w:hAnsi="宋体" w:cs="宋体" w:hint="eastAsia"/>
              </w:rPr>
              <w:t>14</w:t>
            </w:r>
            <w:r>
              <w:rPr>
                <w:rFonts w:ascii="宋体" w:eastAsia="宋体" w:hAnsi="宋体" w:cs="宋体" w:hint="eastAsia"/>
              </w:rPr>
              <w:fldChar w:fldCharType="end"/>
            </w:r>
          </w:hyperlink>
        </w:p>
        <w:p>
          <w:pPr>
            <w:pStyle w:val="TOC3"/>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18458" w:history="1">
            <w:r>
              <w:rPr>
                <w:rFonts w:ascii="宋体" w:eastAsia="宋体" w:hAnsi="宋体" w:cs="宋体" w:hint="eastAsia"/>
                <w:szCs w:val="28"/>
                <w:lang w:val="en-US" w:eastAsia="zh-CN"/>
              </w:rPr>
              <w:t>4.2.1 手动控制的功能流程</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_Toc18458 \h </w:instrText>
            </w:r>
            <w:r>
              <w:rPr>
                <w:rFonts w:ascii="宋体" w:eastAsia="宋体" w:hAnsi="宋体" w:cs="宋体" w:hint="eastAsia"/>
              </w:rPr>
              <w:fldChar w:fldCharType="separate"/>
            </w:r>
            <w:r>
              <w:rPr>
                <w:rFonts w:ascii="宋体" w:eastAsia="宋体" w:hAnsi="宋体" w:cs="宋体" w:hint="eastAsia"/>
              </w:rPr>
              <w:t>14</w:t>
            </w:r>
            <w:r>
              <w:rPr>
                <w:rFonts w:ascii="宋体" w:eastAsia="宋体" w:hAnsi="宋体" w:cs="宋体" w:hint="eastAsia"/>
              </w:rPr>
              <w:fldChar w:fldCharType="end"/>
            </w:r>
          </w:hyperlink>
        </w:p>
        <w:p>
          <w:pPr>
            <w:pStyle w:val="TOC3"/>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7403" w:history="1">
            <w:r>
              <w:rPr>
                <w:rFonts w:ascii="宋体" w:eastAsia="宋体" w:hAnsi="宋体" w:cs="宋体" w:hint="eastAsia"/>
                <w:szCs w:val="28"/>
                <w:lang w:val="en-US" w:eastAsia="zh-CN"/>
              </w:rPr>
              <w:t>4.2.2 自动控制的功能流程</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_Toc7403 \h </w:instrText>
            </w:r>
            <w:r>
              <w:rPr>
                <w:rFonts w:ascii="宋体" w:eastAsia="宋体" w:hAnsi="宋体" w:cs="宋体" w:hint="eastAsia"/>
              </w:rPr>
              <w:fldChar w:fldCharType="separate"/>
            </w:r>
            <w:r>
              <w:rPr>
                <w:rFonts w:ascii="宋体" w:eastAsia="宋体" w:hAnsi="宋体" w:cs="宋体" w:hint="eastAsia"/>
              </w:rPr>
              <w:t>15</w:t>
            </w:r>
            <w:r>
              <w:rPr>
                <w:rFonts w:ascii="宋体" w:eastAsia="宋体" w:hAnsi="宋体" w:cs="宋体" w:hint="eastAsia"/>
              </w:rPr>
              <w:fldChar w:fldCharType="end"/>
            </w:r>
          </w:hyperlink>
        </w:p>
        <w:p>
          <w:pPr>
            <w:pStyle w:val="TOC2"/>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4489" w:history="1">
            <w:r>
              <w:rPr>
                <w:rFonts w:ascii="宋体" w:eastAsia="宋体" w:hAnsi="宋体" w:cs="宋体" w:hint="eastAsia"/>
                <w:szCs w:val="30"/>
                <w:lang w:val="en-US" w:eastAsia="zh-CN"/>
              </w:rPr>
              <w:t>4.3 系统的程序设计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_Toc4489 \h </w:instrText>
            </w:r>
            <w:r>
              <w:rPr>
                <w:rFonts w:ascii="宋体" w:eastAsia="宋体" w:hAnsi="宋体" w:cs="宋体" w:hint="eastAsia"/>
              </w:rPr>
              <w:fldChar w:fldCharType="separate"/>
            </w:r>
            <w:r>
              <w:rPr>
                <w:rFonts w:ascii="宋体" w:eastAsia="宋体" w:hAnsi="宋体" w:cs="宋体" w:hint="eastAsia"/>
              </w:rPr>
              <w:t>16</w:t>
            </w:r>
            <w:r>
              <w:rPr>
                <w:rFonts w:ascii="宋体" w:eastAsia="宋体" w:hAnsi="宋体" w:cs="宋体" w:hint="eastAsia"/>
              </w:rPr>
              <w:fldChar w:fldCharType="end"/>
            </w:r>
          </w:hyperlink>
        </w:p>
        <w:p>
          <w:pPr>
            <w:pStyle w:val="TOC3"/>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24819" w:history="1">
            <w:r>
              <w:rPr>
                <w:rFonts w:ascii="宋体" w:eastAsia="宋体" w:hAnsi="宋体" w:cs="宋体" w:hint="eastAsia"/>
                <w:szCs w:val="28"/>
                <w:lang w:val="en-US" w:eastAsia="zh-CN"/>
              </w:rPr>
              <w:t>4.3.1 手动控制程序设计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_Toc24819 \h </w:instrText>
            </w:r>
            <w:r>
              <w:rPr>
                <w:rFonts w:ascii="宋体" w:eastAsia="宋体" w:hAnsi="宋体" w:cs="宋体" w:hint="eastAsia"/>
              </w:rPr>
              <w:fldChar w:fldCharType="separate"/>
            </w:r>
            <w:r>
              <w:rPr>
                <w:rFonts w:ascii="宋体" w:eastAsia="宋体" w:hAnsi="宋体" w:cs="宋体" w:hint="eastAsia"/>
              </w:rPr>
              <w:t>16</w:t>
            </w:r>
            <w:r>
              <w:rPr>
                <w:rFonts w:ascii="宋体" w:eastAsia="宋体" w:hAnsi="宋体" w:cs="宋体" w:hint="eastAsia"/>
              </w:rPr>
              <w:fldChar w:fldCharType="end"/>
            </w:r>
          </w:hyperlink>
        </w:p>
        <w:p>
          <w:pPr>
            <w:pStyle w:val="TOC3"/>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6042" w:history="1">
            <w:r>
              <w:rPr>
                <w:rFonts w:ascii="宋体" w:eastAsia="宋体" w:hAnsi="宋体" w:cs="宋体" w:hint="eastAsia"/>
                <w:szCs w:val="28"/>
                <w:lang w:val="en-US" w:eastAsia="zh-CN"/>
              </w:rPr>
              <w:t>4.3.2 自动控制程序设计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_Toc6042 \h </w:instrText>
            </w:r>
            <w:r>
              <w:rPr>
                <w:rFonts w:ascii="宋体" w:eastAsia="宋体" w:hAnsi="宋体" w:cs="宋体" w:hint="eastAsia"/>
              </w:rPr>
              <w:fldChar w:fldCharType="separate"/>
            </w:r>
            <w:r>
              <w:rPr>
                <w:rFonts w:ascii="宋体" w:eastAsia="宋体" w:hAnsi="宋体" w:cs="宋体" w:hint="eastAsia"/>
              </w:rPr>
              <w:t>17</w:t>
            </w:r>
            <w:r>
              <w:rPr>
                <w:rFonts w:ascii="宋体" w:eastAsia="宋体" w:hAnsi="宋体" w:cs="宋体" w:hint="eastAsia"/>
              </w:rPr>
              <w:fldChar w:fldCharType="end"/>
            </w:r>
          </w:hyperlink>
        </w:p>
        <w:p>
          <w:pPr>
            <w:pStyle w:val="TOC3"/>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16099" w:history="1">
            <w:r>
              <w:rPr>
                <w:rFonts w:ascii="宋体" w:eastAsia="宋体" w:hAnsi="宋体" w:cs="宋体" w:hint="eastAsia"/>
                <w:szCs w:val="28"/>
                <w:lang w:val="en-US" w:eastAsia="zh-CN"/>
              </w:rPr>
              <w:t>4.3.3 计数控制程序设计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_Toc16099 \h </w:instrText>
            </w:r>
            <w:r>
              <w:rPr>
                <w:rFonts w:ascii="宋体" w:eastAsia="宋体" w:hAnsi="宋体" w:cs="宋体" w:hint="eastAsia"/>
              </w:rPr>
              <w:fldChar w:fldCharType="separate"/>
            </w:r>
            <w:r>
              <w:rPr>
                <w:rFonts w:ascii="宋体" w:eastAsia="宋体" w:hAnsi="宋体" w:cs="宋体" w:hint="eastAsia"/>
              </w:rPr>
              <w:t>19</w:t>
            </w:r>
            <w:r>
              <w:rPr>
                <w:rFonts w:ascii="宋体" w:eastAsia="宋体" w:hAnsi="宋体" w:cs="宋体" w:hint="eastAsia"/>
              </w:rPr>
              <w:fldChar w:fldCharType="end"/>
            </w:r>
          </w:hyperlink>
        </w:p>
        <w:p>
          <w:pPr>
            <w:pStyle w:val="TOC3"/>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31100" w:history="1">
            <w:r>
              <w:rPr>
                <w:rFonts w:ascii="宋体" w:eastAsia="宋体" w:hAnsi="宋体" w:cs="宋体" w:hint="eastAsia"/>
                <w:szCs w:val="28"/>
                <w:lang w:val="en-US" w:eastAsia="zh-CN"/>
              </w:rPr>
              <w:t>4.3.4 输出控制程序设计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_Toc31100 \h </w:instrText>
            </w:r>
            <w:r>
              <w:rPr>
                <w:rFonts w:ascii="宋体" w:eastAsia="宋体" w:hAnsi="宋体" w:cs="宋体" w:hint="eastAsia"/>
              </w:rPr>
              <w:fldChar w:fldCharType="separate"/>
            </w:r>
            <w:r>
              <w:rPr>
                <w:rFonts w:ascii="宋体" w:eastAsia="宋体" w:hAnsi="宋体" w:cs="宋体" w:hint="eastAsia"/>
              </w:rPr>
              <w:t>20</w:t>
            </w:r>
            <w:r>
              <w:rPr>
                <w:rFonts w:ascii="宋体" w:eastAsia="宋体" w:hAnsi="宋体" w:cs="宋体" w:hint="eastAsia"/>
              </w:rPr>
              <w:fldChar w:fldCharType="end"/>
            </w:r>
          </w:hyperlink>
        </w:p>
        <w:p>
          <w:pPr>
            <w:pStyle w:val="TOC1"/>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16839" w:history="1">
            <w:r>
              <w:rPr>
                <w:rFonts w:ascii="宋体" w:eastAsia="宋体" w:hAnsi="宋体" w:cs="宋体" w:hint="eastAsia"/>
                <w:snapToGrid w:val="0"/>
                <w:lang w:val="en-US" w:eastAsia="zh-CN"/>
              </w:rPr>
              <w:t>5 车库自动门的上位机监控设计</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_Toc16839 \h </w:instrText>
            </w:r>
            <w:r>
              <w:rPr>
                <w:rFonts w:ascii="宋体" w:eastAsia="宋体" w:hAnsi="宋体" w:cs="宋体" w:hint="eastAsia"/>
              </w:rPr>
              <w:fldChar w:fldCharType="separate"/>
            </w:r>
            <w:r>
              <w:rPr>
                <w:rFonts w:ascii="宋体" w:eastAsia="宋体" w:hAnsi="宋体" w:cs="宋体" w:hint="eastAsia"/>
              </w:rPr>
              <w:t>22</w:t>
            </w:r>
            <w:r>
              <w:rPr>
                <w:rFonts w:ascii="宋体" w:eastAsia="宋体" w:hAnsi="宋体" w:cs="宋体" w:hint="eastAsia"/>
              </w:rPr>
              <w:fldChar w:fldCharType="end"/>
            </w:r>
          </w:hyperlink>
        </w:p>
        <w:p>
          <w:pPr>
            <w:pStyle w:val="TOC2"/>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sectPr>
              <w:headerReference w:type="even" r:id="rId34"/>
              <w:headerReference w:type="default" r:id="rId35"/>
              <w:footerReference w:type="even" r:id="rId36"/>
              <w:footerReference w:type="default" r:id="rId37"/>
              <w:headerReference w:type="first" r:id="rId38"/>
              <w:footerReference w:type="first" r:id="rId39"/>
              <w:pgSz w:w="11906" w:h="16838"/>
              <w:pgMar w:top="1418" w:right="1701" w:bottom="1418" w:left="1701" w:header="851" w:footer="992" w:gutter="0"/>
              <w:pgNumType w:fmt="upperRoman" w:start="2"/>
              <w:cols w:num="1" w:space="425"/>
              <w:titlePg/>
              <w:docGrid w:type="lines" w:linePitch="312" w:charSpace="0"/>
            </w:sectPr>
          </w:pPr>
          <w:hyperlink w:anchor="_Toc9303" w:history="1">
            <w:r>
              <w:rPr>
                <w:rFonts w:ascii="宋体" w:eastAsia="宋体" w:hAnsi="宋体" w:cs="宋体" w:hint="eastAsia"/>
                <w:szCs w:val="30"/>
                <w:lang w:val="en-US" w:eastAsia="zh-CN"/>
              </w:rPr>
              <w:t>5.1系统上位机的设计思路</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_Toc9303 \h </w:instrText>
            </w:r>
            <w:r>
              <w:rPr>
                <w:rFonts w:ascii="宋体" w:eastAsia="宋体" w:hAnsi="宋体" w:cs="宋体" w:hint="eastAsia"/>
              </w:rPr>
              <w:fldChar w:fldCharType="separate"/>
            </w:r>
            <w:r>
              <w:rPr>
                <w:rFonts w:ascii="宋体" w:eastAsia="宋体" w:hAnsi="宋体" w:cs="宋体" w:hint="eastAsia"/>
              </w:rPr>
              <w:t>22</w:t>
            </w:r>
            <w:r>
              <w:rPr>
                <w:rFonts w:ascii="宋体" w:eastAsia="宋体" w:hAnsi="宋体" w:cs="宋体" w:hint="eastAsia"/>
              </w:rPr>
              <w:fldChar w:fldCharType="end"/>
            </w:r>
          </w:hyperlink>
        </w:p>
      </w:sdtContent>
    </w:sdt>
    <w:sdt>
      <w:sdtPr>
        <w:rPr>
          <w:rStyle w:val="1"/>
          <w:rFonts w:cs="Times New Roman" w:hint="eastAsia"/>
          <w:lang w:val="en-US" w:eastAsia="zh-CN" w:bidi="ar-SA"/>
        </w:rPr>
        <w:id w:val="2118336274"/>
        <w:docPartObj>
          <w:docPartGallery w:val="Table of Contents"/>
          <w:docPartUnique/>
        </w:docPartObj>
        <w15:color w:val="DBDBDB"/>
      </w:sdtPr>
      <w:sdtEndPr>
        <w:rPr>
          <w:rStyle w:val="1"/>
          <w:rFonts w:ascii="宋体" w:eastAsia="宋体" w:hAnsi="宋体" w:cs="宋体" w:hint="eastAsia"/>
          <w:kern w:val="2"/>
          <w:sz w:val="24"/>
          <w:szCs w:val="24"/>
          <w:lang w:val="en-US" w:eastAsia="zh-CN" w:bidi="ar-SA"/>
        </w:rPr>
      </w:sdtEndPr>
      <w:sdtContent>
        <w:p>
          <w:pPr>
            <w:pStyle w:val="TOC2"/>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8005" w:history="1">
            <w:r>
              <w:rPr>
                <w:rFonts w:ascii="宋体" w:eastAsia="宋体" w:hAnsi="宋体" w:cs="宋体" w:hint="eastAsia"/>
                <w:szCs w:val="30"/>
                <w:lang w:val="en-US" w:eastAsia="zh-CN"/>
              </w:rPr>
              <w:t>5.2 MCGS开发设计的过程</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_Toc8005 \h </w:instrText>
            </w:r>
            <w:r>
              <w:rPr>
                <w:rFonts w:ascii="宋体" w:eastAsia="宋体" w:hAnsi="宋体" w:cs="宋体" w:hint="eastAsia"/>
              </w:rPr>
              <w:fldChar w:fldCharType="separate"/>
            </w:r>
            <w:r>
              <w:rPr>
                <w:rFonts w:ascii="宋体" w:eastAsia="宋体" w:hAnsi="宋体" w:cs="宋体" w:hint="eastAsia"/>
              </w:rPr>
              <w:t>22</w:t>
            </w:r>
            <w:r>
              <w:rPr>
                <w:rFonts w:ascii="宋体" w:eastAsia="宋体" w:hAnsi="宋体" w:cs="宋体" w:hint="eastAsia"/>
              </w:rPr>
              <w:fldChar w:fldCharType="end"/>
            </w:r>
          </w:hyperlink>
        </w:p>
        <w:p>
          <w:pPr>
            <w:pStyle w:val="TOC2"/>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1999" w:history="1">
            <w:r>
              <w:rPr>
                <w:rFonts w:ascii="宋体" w:eastAsia="宋体" w:hAnsi="宋体" w:cs="宋体" w:hint="eastAsia"/>
                <w:szCs w:val="30"/>
                <w:lang w:val="en-US" w:eastAsia="zh-CN"/>
              </w:rPr>
              <w:t>5.3系统的仿真调试</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_Toc1999 \h </w:instrText>
            </w:r>
            <w:r>
              <w:rPr>
                <w:rFonts w:ascii="宋体" w:eastAsia="宋体" w:hAnsi="宋体" w:cs="宋体" w:hint="eastAsia"/>
              </w:rPr>
              <w:fldChar w:fldCharType="separate"/>
            </w:r>
            <w:r>
              <w:rPr>
                <w:rFonts w:ascii="宋体" w:eastAsia="宋体" w:hAnsi="宋体" w:cs="宋体" w:hint="eastAsia"/>
              </w:rPr>
              <w:t>24</w:t>
            </w:r>
            <w:r>
              <w:rPr>
                <w:rFonts w:ascii="宋体" w:eastAsia="宋体" w:hAnsi="宋体" w:cs="宋体" w:hint="eastAsia"/>
              </w:rPr>
              <w:fldChar w:fldCharType="end"/>
            </w:r>
          </w:hyperlink>
        </w:p>
        <w:p>
          <w:pPr>
            <w:pStyle w:val="TOC1"/>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16036" w:history="1">
            <w:r>
              <w:rPr>
                <w:rFonts w:ascii="宋体" w:eastAsia="宋体" w:hAnsi="宋体" w:cs="宋体" w:hint="eastAsia"/>
                <w:snapToGrid w:val="0"/>
                <w:lang w:val="en-US" w:eastAsia="zh-CN"/>
              </w:rPr>
              <w:t>6总结</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_Toc16036 \h </w:instrText>
            </w:r>
            <w:r>
              <w:rPr>
                <w:rFonts w:ascii="宋体" w:eastAsia="宋体" w:hAnsi="宋体" w:cs="宋体" w:hint="eastAsia"/>
              </w:rPr>
              <w:fldChar w:fldCharType="separate"/>
            </w:r>
            <w:r>
              <w:rPr>
                <w:rFonts w:ascii="宋体" w:eastAsia="宋体" w:hAnsi="宋体" w:cs="宋体" w:hint="eastAsia"/>
              </w:rPr>
              <w:t>26</w:t>
            </w:r>
            <w:r>
              <w:rPr>
                <w:rFonts w:ascii="宋体" w:eastAsia="宋体" w:hAnsi="宋体" w:cs="宋体" w:hint="eastAsia"/>
              </w:rPr>
              <w:fldChar w:fldCharType="end"/>
            </w:r>
          </w:hyperlink>
        </w:p>
        <w:p>
          <w:pPr>
            <w:pStyle w:val="TOC1"/>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4987" w:history="1">
            <w:r>
              <w:rPr>
                <w:rFonts w:ascii="宋体" w:eastAsia="宋体" w:hAnsi="宋体" w:cs="宋体" w:hint="eastAsia"/>
                <w:snapToGrid w:val="0"/>
              </w:rPr>
              <w:t>致  谢</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_Toc4987 \h </w:instrText>
            </w:r>
            <w:r>
              <w:rPr>
                <w:rFonts w:ascii="宋体" w:eastAsia="宋体" w:hAnsi="宋体" w:cs="宋体" w:hint="eastAsia"/>
              </w:rPr>
              <w:fldChar w:fldCharType="separate"/>
            </w:r>
            <w:r>
              <w:rPr>
                <w:rFonts w:ascii="宋体" w:eastAsia="宋体" w:hAnsi="宋体" w:cs="宋体" w:hint="eastAsia"/>
              </w:rPr>
              <w:t>27</w:t>
            </w:r>
            <w:r>
              <w:rPr>
                <w:rFonts w:ascii="宋体" w:eastAsia="宋体" w:hAnsi="宋体" w:cs="宋体" w:hint="eastAsia"/>
              </w:rPr>
              <w:fldChar w:fldCharType="end"/>
            </w:r>
          </w:hyperlink>
        </w:p>
        <w:p>
          <w:pPr>
            <w:pStyle w:val="TOC1"/>
            <w:keepNext w:val="0"/>
            <w:keepLines w:val="0"/>
            <w:pageBreakBefore w:val="0"/>
            <w:widowControl w:val="0"/>
            <w:tabs>
              <w:tab w:val="right" w:leader="dot" w:pos="8504"/>
            </w:tabs>
            <w:kinsoku/>
            <w:wordWrap/>
            <w:overflowPunct/>
            <w:topLinePunct w:val="0"/>
            <w:autoSpaceDE/>
            <w:autoSpaceDN/>
            <w:bidi w:val="0"/>
            <w:adjustRightInd/>
            <w:snapToGrid/>
            <w:spacing w:line="288" w:lineRule="auto"/>
            <w:textAlignment w:val="auto"/>
            <w:rPr>
              <w:rFonts w:ascii="宋体" w:eastAsia="宋体" w:hAnsi="宋体" w:cs="宋体" w:hint="eastAsia"/>
            </w:rPr>
          </w:pPr>
          <w:hyperlink w:anchor="_Toc2273" w:history="1">
            <w:r>
              <w:rPr>
                <w:rFonts w:ascii="宋体" w:eastAsia="宋体" w:hAnsi="宋体" w:cs="宋体" w:hint="eastAsia"/>
                <w:bCs/>
                <w:snapToGrid w:val="0"/>
                <w:kern w:val="44"/>
                <w:szCs w:val="44"/>
                <w:lang w:val="en-US" w:eastAsia="zh-CN" w:bidi="ar-SA"/>
              </w:rPr>
              <w:t>参考文献</w:t>
            </w:r>
            <w:r>
              <w:rPr>
                <w:rFonts w:ascii="宋体" w:eastAsia="宋体" w:hAnsi="宋体" w:cs="宋体" w:hint="eastAsia"/>
              </w:rPr>
              <w:tab/>
            </w:r>
            <w:r>
              <w:rPr>
                <w:rFonts w:ascii="宋体" w:eastAsia="宋体" w:hAnsi="宋体" w:cs="宋体" w:hint="eastAsia"/>
              </w:rPr>
              <w:fldChar w:fldCharType="begin"/>
            </w:r>
            <w:r>
              <w:rPr>
                <w:rFonts w:ascii="宋体" w:eastAsia="宋体" w:hAnsi="宋体" w:cs="宋体" w:hint="eastAsia"/>
              </w:rPr>
              <w:instrText xml:space="preserve"> PAGEREF _Toc2273 \h </w:instrText>
            </w:r>
            <w:r>
              <w:rPr>
                <w:rFonts w:ascii="宋体" w:eastAsia="宋体" w:hAnsi="宋体" w:cs="宋体" w:hint="eastAsia"/>
              </w:rPr>
              <w:fldChar w:fldCharType="separate"/>
            </w:r>
            <w:r>
              <w:rPr>
                <w:rFonts w:ascii="宋体" w:eastAsia="宋体" w:hAnsi="宋体" w:cs="宋体" w:hint="eastAsia"/>
              </w:rPr>
              <w:t>28</w:t>
            </w:r>
            <w:r>
              <w:rPr>
                <w:rFonts w:ascii="宋体" w:eastAsia="宋体" w:hAnsi="宋体" w:cs="宋体" w:hint="eastAsia"/>
              </w:rPr>
              <w:fldChar w:fldCharType="end"/>
            </w:r>
          </w:hyperlink>
        </w:p>
        <w:p>
          <w:pPr>
            <w:keepNext w:val="0"/>
            <w:keepLines w:val="0"/>
            <w:pageBreakBefore w:val="0"/>
            <w:widowControl w:val="0"/>
            <w:kinsoku/>
            <w:wordWrap/>
            <w:overflowPunct/>
            <w:topLinePunct w:val="0"/>
            <w:autoSpaceDE/>
            <w:autoSpaceDN/>
            <w:bidi w:val="0"/>
            <w:adjustRightInd/>
            <w:snapToGrid/>
            <w:spacing w:line="288" w:lineRule="auto"/>
            <w:ind w:left="0" w:firstLine="480" w:leftChars="0" w:firstLineChars="200"/>
            <w:textAlignment w:val="auto"/>
            <w:rPr>
              <w:rFonts w:ascii="宋体" w:hAnsi="宋体" w:cs="宋体" w:hint="eastAsia"/>
              <w:szCs w:val="24"/>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18" w:right="1701" w:bottom="1418" w:left="1701" w:header="851" w:footer="992" w:gutter="0"/>
              <w:pgNumType w:fmt="upperRoman" w:start="3"/>
              <w:cols w:num="1" w:space="425"/>
              <w:titlePg w:val="0"/>
              <w:docGrid w:type="lines" w:linePitch="312" w:charSpace="0"/>
            </w:sectPr>
          </w:pPr>
          <w:r>
            <w:rPr>
              <w:rFonts w:ascii="宋体" w:eastAsia="宋体" w:hAnsi="宋体" w:cs="宋体" w:hint="eastAsia"/>
              <w:szCs w:val="24"/>
            </w:rPr>
            <w:fldChar w:fldCharType="end"/>
          </w:r>
        </w:p>
      </w:sdtContent>
    </w:sdt>
    <w:p>
      <w:pPr>
        <w:pStyle w:val="Heading1"/>
        <w:bidi w:val="0"/>
        <w:spacing w:before="936" w:beforeLines="300" w:after="624" w:afterLines="200" w:line="288" w:lineRule="auto"/>
        <w:ind w:left="0" w:firstLine="0" w:firstLineChars="0"/>
        <w:jc w:val="center"/>
        <w:rPr>
          <w:rFonts w:ascii="Calibri" w:hAnsi="Calibri" w:hint="eastAsia"/>
          <w:snapToGrid w:val="0"/>
          <w:sz w:val="32"/>
          <w:lang w:val="en-US" w:eastAsia="zh-CN"/>
        </w:rPr>
      </w:pPr>
      <w:bookmarkStart w:id="25" w:name="_Toc70016006"/>
      <w:bookmarkStart w:id="26" w:name="_Toc1222"/>
      <w:bookmarkStart w:id="27" w:name="_Toc14013"/>
      <w:r>
        <w:rPr>
          <w:rFonts w:ascii="Calibri" w:hAnsi="Calibri" w:hint="eastAsia"/>
          <w:snapToGrid w:val="0"/>
          <w:sz w:val="32"/>
          <w:lang w:val="en-US" w:eastAsia="zh-CN"/>
        </w:rPr>
        <w:t>1 绪论</w:t>
      </w:r>
      <w:bookmarkEnd w:id="25"/>
      <w:bookmarkEnd w:id="26"/>
      <w:bookmarkEnd w:id="27"/>
    </w:p>
    <w:p>
      <w:pPr>
        <w:pStyle w:val="Heading2"/>
        <w:keepNext w:val="0"/>
        <w:keepLines w:val="0"/>
        <w:bidi w:val="0"/>
        <w:spacing w:before="312" w:beforeLines="100" w:after="156" w:afterLines="50" w:line="288" w:lineRule="auto"/>
        <w:ind w:left="0" w:firstLine="0" w:leftChars="0" w:firstLineChars="0"/>
        <w:rPr>
          <w:rFonts w:ascii="Calibri" w:hAnsi="Calibri" w:hint="eastAsia"/>
          <w:sz w:val="30"/>
          <w:szCs w:val="30"/>
          <w:lang w:val="en-US" w:eastAsia="zh-CN"/>
        </w:rPr>
      </w:pPr>
      <w:bookmarkStart w:id="28" w:name="_Toc10161"/>
      <w:bookmarkStart w:id="29" w:name="_Toc26508"/>
      <w:bookmarkStart w:id="30" w:name="_Toc70016007"/>
      <w:r>
        <w:rPr>
          <w:rFonts w:ascii="Calibri" w:hAnsi="Calibri" w:hint="eastAsia"/>
          <w:sz w:val="30"/>
          <w:szCs w:val="30"/>
          <w:lang w:val="en-US" w:eastAsia="zh-CN"/>
        </w:rPr>
        <w:t>1.1 课题研究的目的及意义</w:t>
      </w:r>
      <w:bookmarkEnd w:id="28"/>
      <w:bookmarkEnd w:id="29"/>
      <w:bookmarkEnd w:id="30"/>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在市区内，车位较为普遍，车位既便于车主停放，又不会占用市区的车位。停车场通常要进行自动的车门管理，利用库外的光电转换和仓库内部的光电转换器，完成仓库的自动开启与闭合，同时还可以根据泊位的数目，为以后要进出的车辆进行数据处理[1]，该系统的主要功能是对一个停车场的车门进行自动管理，可以计算出车库里的车的数目，以及目前停放的停车位，根据这个要求进行自动的管理。</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为了实现汽车自动门的自动控制，实现了汽车自动门的自动控制，从而达到了汽车自动门的设计目标。目前市面上常用的自动控制方法有两种，一种是以 MCU为主，另一种是以可编程序控制器为主。采用了更加强有力的微处理器，可以满足不同的现场应用需求，并利用程序语言来完成预先设定的控制流程。PLC是一种在工业领域中广泛使用的特殊控制器，它的特点是它的抗干扰性强，它的功能强、模组多、扩充能力好、控制稳定、运行稳定、使用方便。该系统包含了多种功能，其中包含了数据的获取、模拟值的输入与输出、通讯、专用的功能。通过对各功能单元的扩充，达到了对系统的控制要求[2-3]。</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本课题研究的目的在于：对汽车自动门的自动操作进行自动化，并使其工作稳定，以适应实际生产中的实际情况，与其功能的设计相适应，增强了其竞争力，改善了工作环境。本次活动回顾了以前所学的内容，了解了系统工程的基本程序和方法，从而增强了工作的水平，为以后的工作提供了参考[4]。</w:t>
      </w:r>
    </w:p>
    <w:p>
      <w:pPr>
        <w:pStyle w:val="Heading2"/>
        <w:keepNext w:val="0"/>
        <w:keepLines w:val="0"/>
        <w:bidi w:val="0"/>
        <w:spacing w:before="312" w:beforeLines="100" w:after="156" w:afterLines="50" w:line="288" w:lineRule="auto"/>
        <w:ind w:left="0" w:firstLine="0" w:leftChars="0" w:firstLineChars="0"/>
        <w:rPr>
          <w:rFonts w:ascii="Calibri" w:hAnsi="Calibri" w:hint="eastAsia"/>
          <w:sz w:val="30"/>
          <w:szCs w:val="30"/>
          <w:lang w:val="en-US" w:eastAsia="zh-CN"/>
        </w:rPr>
      </w:pPr>
      <w:bookmarkStart w:id="31" w:name="_Toc70016008"/>
      <w:bookmarkStart w:id="32" w:name="_Toc12283"/>
      <w:bookmarkStart w:id="33" w:name="_Toc11505"/>
      <w:r>
        <w:rPr>
          <w:rFonts w:ascii="Calibri" w:hAnsi="Calibri" w:hint="eastAsia"/>
          <w:sz w:val="30"/>
          <w:szCs w:val="30"/>
          <w:lang w:val="en-US" w:eastAsia="zh-CN"/>
        </w:rPr>
        <w:t>1.2 系统设计的内容</w:t>
      </w:r>
      <w:bookmarkEnd w:id="31"/>
      <w:bookmarkEnd w:id="32"/>
      <w:bookmarkEnd w:id="33"/>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sectPr>
          <w:headerReference w:type="even" r:id="rId46"/>
          <w:headerReference w:type="default" r:id="rId47"/>
          <w:footerReference w:type="even" r:id="rId48"/>
          <w:footerReference w:type="default" r:id="rId49"/>
          <w:headerReference w:type="first" r:id="rId50"/>
          <w:footerReference w:type="first" r:id="rId51"/>
          <w:pgSz w:w="11906" w:h="16838"/>
          <w:pgMar w:top="1418" w:right="1701" w:bottom="1418" w:left="1701" w:header="851" w:footer="992" w:gutter="0"/>
          <w:pgNumType w:fmt="decimal" w:start="1"/>
          <w:cols w:num="1" w:space="425"/>
          <w:docGrid w:type="lines" w:linePitch="312" w:charSpace="0"/>
        </w:sectPr>
      </w:pP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该停车场的停车场主要针对工程车队的货车，共有十个停车位，并对仓库大门进行了设计，在车辆进入仓库时，由仓库外部的感应器探测，仓库大门会自动开启，在开启到开启的极限位置时，仓库大门会自动关闭，汽车进入仓库，在仓库内部的感应器感应到车辆经过后，仓库大门会自动闭合。在汽车要出库时，由汽车内部的感应器进行探测，然后将会自动开启。车门开启至开启极限时，汽车会进入到停车状态。在汽车修理厂外面的感应装置探测到汽车经过后，仓库大门会被自动关上。对仓库中的停车场进行检查，并对现有的车辆进行计数。根据本设计需求，完成了该系统的控制设计，其主要内容有：</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(1)完成停车场自动车门的整体规划，并对其各个部件进行了功能分析，并对其进行了控制。</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(2)完成了车库自动门的硬件选择与绘图，其中包含了逆变电路和 PLC的示意图，并给出了具体的示意图。</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(3)对停车场自动门控系统进行了软件的设计，对其进行了阶梯图形的绘制，并对其进行了详细的分析。</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(4)设计停车场自动车门的上位计算机，其控制函数由模拟示范实施[5]。</w:t>
      </w:r>
    </w:p>
    <w:p>
      <w:pPr>
        <w:pStyle w:val="Heading2"/>
        <w:keepNext w:val="0"/>
        <w:keepLines w:val="0"/>
        <w:bidi w:val="0"/>
        <w:spacing w:before="312" w:beforeLines="100" w:after="156" w:afterLines="50" w:line="288" w:lineRule="auto"/>
        <w:ind w:left="0" w:firstLine="0" w:leftChars="0" w:firstLineChars="0"/>
        <w:rPr>
          <w:rFonts w:ascii="Calibri" w:hAnsi="Calibri" w:hint="eastAsia"/>
          <w:sz w:val="30"/>
          <w:szCs w:val="30"/>
          <w:lang w:val="en-US" w:eastAsia="zh-CN"/>
        </w:rPr>
      </w:pPr>
      <w:bookmarkStart w:id="34" w:name="_Toc70016009"/>
      <w:bookmarkStart w:id="35" w:name="_Toc2520"/>
      <w:bookmarkStart w:id="36" w:name="_Toc7247"/>
      <w:r>
        <w:rPr>
          <w:rFonts w:ascii="Calibri" w:hAnsi="Calibri" w:hint="eastAsia"/>
          <w:sz w:val="30"/>
          <w:szCs w:val="30"/>
          <w:lang w:val="en-US" w:eastAsia="zh-CN"/>
        </w:rPr>
        <w:t>1.3 系统设计的</w:t>
      </w:r>
      <w:bookmarkEnd w:id="34"/>
      <w:bookmarkEnd w:id="35"/>
      <w:r>
        <w:rPr>
          <w:rFonts w:ascii="Calibri" w:hAnsi="Calibri" w:hint="eastAsia"/>
          <w:sz w:val="30"/>
          <w:szCs w:val="30"/>
          <w:lang w:val="en-US" w:eastAsia="zh-CN"/>
        </w:rPr>
        <w:t>思路</w:t>
      </w:r>
      <w:bookmarkEnd w:id="36"/>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针对车库自动门的具体设计需求，本课题针对一家公司的车库进行了车门的设计，其功能是对车库的车门进行自动控制，对停车场内的车进行计数，同时还可以将目前停放的停车位进行实时的显示。最后给出了车库自动门的控制方案，并给出了具体的方案：</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(1)对停车场自动门的控制系统进行了详细的分析，对其主要的性能需求进行了详细的阐述，并对其进行了详细的阐述，并对其进行了详细的阐述。</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(2)对系统进行输入量的判定，对系统的设计进行了功能的分析。</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(3)画出一种系统的控制程序示意图，按照程序的结构图进行软体和软体的分配。</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(4)对停车场自动门控的硬件选型进行了详细的选型，包括 PLC的选型、传感器元件和电机的选择，以及对停车场的自动门控的 I/O分布进行了详细的分析。</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(5)利用 AUTO CAD绘图系统进行电子线路的绘制，尤其是 PLC的线路，并对其进行了详细的介绍。</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(6)将车库自动门的控制系统的功能流程画出来，根据功能流程进行了相应的步骤，并对其各项功能进行了具体的实施。</w:t>
      </w:r>
    </w:p>
    <w:p>
      <w:pPr>
        <w:rPr>
          <w:rFonts w:ascii="Calibri" w:hAnsi="Calibri" w:hint="eastAsia"/>
          <w:snapToGrid w:val="0"/>
          <w:sz w:val="32"/>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18" w:right="1701" w:bottom="1418" w:left="1701" w:header="851" w:footer="992" w:gutter="0"/>
          <w:pgNumType w:fmt="decimal" w:start="2"/>
          <w:cols w:num="1" w:space="425"/>
          <w:titlePg w:val="0"/>
          <w:docGrid w:type="lines" w:linePitch="312" w:charSpace="0"/>
        </w:sectPr>
      </w:pPr>
      <w:bookmarkStart w:id="37" w:name="_Toc4729"/>
      <w:bookmarkStart w:id="38" w:name="_Toc70016010"/>
    </w:p>
    <w:p>
      <w:pPr>
        <w:pStyle w:val="Heading1"/>
        <w:bidi w:val="0"/>
        <w:spacing w:before="936" w:beforeLines="300" w:after="624" w:afterLines="200" w:line="288" w:lineRule="auto"/>
        <w:ind w:left="0" w:firstLine="0" w:firstLineChars="0"/>
        <w:jc w:val="center"/>
        <w:rPr>
          <w:rFonts w:ascii="Calibri" w:hAnsi="Calibri" w:hint="eastAsia"/>
          <w:snapToGrid w:val="0"/>
          <w:sz w:val="32"/>
          <w:lang w:val="en-US" w:eastAsia="zh-CN"/>
        </w:rPr>
      </w:pPr>
      <w:bookmarkStart w:id="39" w:name="_Toc31367"/>
      <w:r>
        <w:rPr>
          <w:rFonts w:ascii="Calibri" w:hAnsi="Calibri" w:hint="eastAsia"/>
          <w:snapToGrid w:val="0"/>
          <w:sz w:val="32"/>
          <w:lang w:val="en-US" w:eastAsia="zh-CN"/>
        </w:rPr>
        <w:t>2 车库自动门的总体方案设计</w:t>
      </w:r>
      <w:bookmarkEnd w:id="37"/>
      <w:bookmarkEnd w:id="38"/>
      <w:bookmarkEnd w:id="39"/>
    </w:p>
    <w:p>
      <w:pPr>
        <w:pStyle w:val="Heading2"/>
        <w:keepNext w:val="0"/>
        <w:keepLines w:val="0"/>
        <w:bidi w:val="0"/>
        <w:spacing w:before="312" w:beforeLines="100" w:after="156" w:afterLines="50" w:line="288" w:lineRule="auto"/>
        <w:ind w:left="0" w:firstLine="0" w:leftChars="0" w:firstLineChars="0"/>
        <w:rPr>
          <w:rFonts w:ascii="Calibri" w:hAnsi="Calibri" w:hint="eastAsia"/>
          <w:sz w:val="30"/>
          <w:szCs w:val="30"/>
          <w:lang w:val="en-US" w:eastAsia="zh-CN"/>
        </w:rPr>
      </w:pPr>
      <w:bookmarkStart w:id="40" w:name="_Toc70016011"/>
      <w:bookmarkStart w:id="41" w:name="_Toc26335"/>
      <w:bookmarkStart w:id="42" w:name="_Toc7635"/>
      <w:r>
        <w:rPr>
          <w:rFonts w:ascii="Calibri" w:hAnsi="Calibri" w:hint="eastAsia"/>
          <w:sz w:val="30"/>
          <w:szCs w:val="30"/>
          <w:lang w:val="en-US" w:eastAsia="zh-CN"/>
        </w:rPr>
        <w:t>2.1 车库自动门的功能要求</w:t>
      </w:r>
      <w:bookmarkEnd w:id="40"/>
      <w:bookmarkEnd w:id="41"/>
      <w:bookmarkEnd w:id="42"/>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这个停车场是一个车队的一个货车库，它有十个停车位，可以从一个停车场出入。对仓库大门进行控制，利用仓库外部的光敏传感器与出库的光电感应器进行检测，当车辆进入仓库或仓库时，可以自动开启。仓库外面有一个专用的展示牌，可以显示仓库的泊位，让驾驶员可以随时看到要停放的泊位。具体示意图如下图2-1所示。</w:t>
      </w:r>
    </w:p>
    <w:p>
      <w:pPr>
        <w:pageBreakBefore w:val="0"/>
        <w:kinsoku/>
        <w:wordWrap/>
        <w:overflowPunct/>
        <w:topLinePunct w:val="0"/>
        <w:bidi w:val="0"/>
        <w:snapToGrid/>
        <w:spacing w:line="300" w:lineRule="auto"/>
        <w:ind w:left="0" w:firstLine="480" w:leftChars="0" w:firstLineChars="200"/>
        <w:jc w:val="center"/>
        <w:textAlignment w:val="auto"/>
        <w:rPr>
          <w:rFonts w:ascii="宋体" w:hAnsi="宋体" w:cs="宋体" w:hint="eastAsia"/>
          <w:szCs w:val="24"/>
        </w:rPr>
      </w:pPr>
      <w:r>
        <w:rPr>
          <w:rFonts w:ascii="宋体" w:eastAsia="宋体" w:hAnsi="宋体" w:cs="宋体" w:hint="eastAsia"/>
          <w:sz w:val="24"/>
          <w:szCs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5.5pt;height:117pt" o:ole="" coordsize="21600,21600" o:preferrelative="t" filled="f" stroked="f">
            <v:stroke joinstyle="miter"/>
            <v:imagedata r:id="rId58" o:title=""/>
            <o:lock v:ext="edit" aspectratio="t"/>
            <w10:anchorlock/>
          </v:shape>
          <o:OLEObject Type="Embed" ProgID="Visio.Drawing.11" ShapeID="_x0000_i1025" DrawAspect="Content" ObjectID="_1468075725" r:id="rId59"/>
        </w:object>
      </w:r>
    </w:p>
    <w:p>
      <w:pPr>
        <w:pageBreakBefore w:val="0"/>
        <w:kinsoku/>
        <w:wordWrap/>
        <w:overflowPunct/>
        <w:topLinePunct w:val="0"/>
        <w:bidi w:val="0"/>
        <w:snapToGrid/>
        <w:spacing w:line="300" w:lineRule="auto"/>
        <w:ind w:left="0" w:firstLine="480" w:leftChars="0" w:firstLineChars="200"/>
        <w:jc w:val="center"/>
        <w:textAlignment w:val="auto"/>
        <w:rPr>
          <w:rFonts w:ascii="宋体" w:hAnsi="宋体" w:cs="宋体" w:hint="eastAsia"/>
          <w:szCs w:val="24"/>
        </w:rPr>
      </w:pPr>
      <w:r>
        <w:rPr>
          <w:rFonts w:ascii="宋体" w:eastAsia="宋体" w:hAnsi="宋体" w:cs="宋体" w:hint="eastAsia"/>
          <w:sz w:val="24"/>
          <w:szCs w:val="24"/>
        </w:rPr>
        <w:t>图2-3 车库门控制示意图</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lang w:val="zh-CN"/>
        </w:rPr>
      </w:pPr>
      <w:r>
        <w:rPr>
          <w:rFonts w:ascii="宋体" w:eastAsia="宋体" w:hAnsi="宋体" w:cs="宋体" w:hint="eastAsia"/>
          <w:sz w:val="24"/>
          <w:szCs w:val="24"/>
          <w:lang w:val="zh-CN"/>
        </w:rPr>
        <w:t>从上述的停车场自动车门的控制原理可以看出，该系统具有以下的设计功能需求：</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lang w:val="zh-CN"/>
        </w:rPr>
      </w:pPr>
      <w:r>
        <w:rPr>
          <w:rFonts w:ascii="宋体" w:eastAsia="宋体" w:hAnsi="宋体" w:cs="宋体" w:hint="eastAsia"/>
          <w:sz w:val="24"/>
          <w:szCs w:val="24"/>
          <w:lang w:val="zh-CN"/>
        </w:rPr>
        <w:t>(1)在汽车进入仓库时，利用外部的光电感应器对汽车进行探测，并在收到信息后，将会自动开启。当进入汽车修理厂的车门限制时，汽车车门就会停下来。汽车驶入停车场时，汽车内部的感测器会在检测到此讯息后，会将车门关上。当进入汽车修理厂的车门关闭限制时，汽车的关闭就会停止。</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lang w:val="zh-CN"/>
        </w:rPr>
      </w:pPr>
      <w:r>
        <w:rPr>
          <w:rFonts w:ascii="宋体" w:eastAsia="宋体" w:hAnsi="宋体" w:cs="宋体" w:hint="eastAsia"/>
          <w:sz w:val="24"/>
          <w:szCs w:val="24"/>
          <w:lang w:val="zh-CN"/>
        </w:rPr>
        <w:t>(2)在汽车要离开停车场时，先由仓库中的光电感应器对汽车进行探测，然后由控制器在收到该信号后，自动开启，并在进入车门的开启限制条件下，使车门关闭。在汽车驶入库门后，外部的光敏元件会在检测到停车时，自动地关上车库的车门，并在停车时停车。</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lang w:val="zh-CN"/>
        </w:rPr>
      </w:pPr>
      <w:r>
        <w:rPr>
          <w:rFonts w:ascii="宋体" w:eastAsia="宋体" w:hAnsi="宋体" w:cs="宋体" w:hint="eastAsia"/>
          <w:sz w:val="24"/>
          <w:szCs w:val="24"/>
          <w:lang w:val="zh-CN"/>
        </w:rPr>
        <w:t>(3)对十个泊位进行有无车辆探测，并将其展示于泊位面板中，驾驶员可以透过显示屏清楚地看到所要停车的地点。检查停车场的泊位数目，并在目前的车位中展示出汽车的数目。</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lang w:val="zh-CN"/>
        </w:rPr>
      </w:pPr>
      <w:r>
        <w:rPr>
          <w:rFonts w:ascii="宋体" w:eastAsia="宋体" w:hAnsi="宋体" w:cs="宋体" w:hint="eastAsia"/>
          <w:sz w:val="24"/>
          <w:szCs w:val="24"/>
          <w:lang w:val="zh-CN"/>
        </w:rPr>
        <w:t>(4)将系统的设计分成人工和自动化两种控制方式。手动操作时，可由外置按键，实现手动开关。采用库外的光电感应器和仓库内部的光电感应器实现对仓库的自动门的开启和关闭。</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lang w:val="zh-CN"/>
        </w:rPr>
        <w:sectPr>
          <w:headerReference w:type="even" r:id="rId60"/>
          <w:headerReference w:type="default" r:id="rId61"/>
          <w:footerReference w:type="even" r:id="rId62"/>
          <w:footerReference w:type="default" r:id="rId63"/>
          <w:headerReference w:type="first" r:id="rId64"/>
          <w:footerReference w:type="first" r:id="rId65"/>
          <w:type w:val="nextPage"/>
          <w:pgSz w:w="11906" w:h="16838"/>
          <w:pgMar w:top="1418" w:right="1701" w:bottom="1418" w:left="1701" w:header="851" w:footer="992" w:gutter="0"/>
          <w:pgNumType w:fmt="decimal" w:start="3"/>
          <w:cols w:num="1" w:space="425"/>
          <w:titlePg w:val="0"/>
          <w:docGrid w:type="lines" w:linePitch="312" w:charSpace="0"/>
        </w:sectPr>
      </w:pP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lang w:val="zh-CN"/>
        </w:rPr>
      </w:pPr>
      <w:r>
        <w:rPr>
          <w:rFonts w:ascii="宋体" w:eastAsia="宋体" w:hAnsi="宋体" w:cs="宋体" w:hint="eastAsia"/>
          <w:sz w:val="24"/>
          <w:szCs w:val="24"/>
          <w:lang w:val="zh-CN"/>
        </w:rPr>
        <w:t>(5)车库门板由三相异步电机驱动，以完成正向反向的控制，系统的结构必须要有正反联动的作用，同时还要对车库的门板进行热防护，在出现堵塞、超载时，由热保护器启动，以防止电机受到损坏，同时还可以进行故障的报警。</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lang w:val="zh-CN"/>
        </w:rPr>
        <w:t>按照上述的设计控制函数需求，进行了方案的设计，并按照方案的设计需求进行了软体的开发。</w:t>
      </w:r>
    </w:p>
    <w:p>
      <w:pPr>
        <w:pStyle w:val="Heading2"/>
        <w:keepNext w:val="0"/>
        <w:keepLines w:val="0"/>
        <w:bidi w:val="0"/>
        <w:spacing w:before="312" w:beforeLines="100" w:after="156" w:afterLines="50" w:line="288" w:lineRule="auto"/>
        <w:ind w:left="0" w:firstLine="0" w:leftChars="0" w:firstLineChars="0"/>
        <w:rPr>
          <w:rFonts w:ascii="Calibri" w:hAnsi="Calibri" w:hint="eastAsia"/>
          <w:sz w:val="30"/>
          <w:szCs w:val="30"/>
          <w:lang w:val="en-US" w:eastAsia="zh-CN"/>
        </w:rPr>
      </w:pPr>
      <w:bookmarkStart w:id="43" w:name="_Toc70016012"/>
      <w:bookmarkStart w:id="44" w:name="_Toc19455"/>
      <w:bookmarkStart w:id="45" w:name="_Toc28995"/>
      <w:r>
        <w:rPr>
          <w:rFonts w:ascii="Calibri" w:hAnsi="Calibri" w:hint="eastAsia"/>
          <w:sz w:val="30"/>
          <w:szCs w:val="30"/>
          <w:lang w:val="en-US" w:eastAsia="zh-CN"/>
        </w:rPr>
        <w:t>2.2方案的比较选择</w:t>
      </w:r>
      <w:bookmarkEnd w:id="43"/>
      <w:bookmarkEnd w:id="44"/>
      <w:bookmarkEnd w:id="45"/>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本系统的设计目标是：对停车场的门禁进行自动管理，可以计算出停车场的人数，同时也可以将目前停放的停车场位置进行实时的展示。根据其控制函数和控制方法，对其进行了对比和选取。根据现有的控制系统，采用了继电-接触器控制、基于单片机控制和基于 PLC控制的可编程控制，这些控制方式均适用于具体的生产环境。</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(1) MCU的控制器设计</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通常，在设计单片机时，可以将其划分成软体和硬体两部分。在硬件方面，设计人员的工作重点是在线路板上进行，这对于设计员的需求很大，要充分了解控制目标的作用和实施方法，以及各阶段的硬件设计。假如没有仔细的思考，或是有设计上的瑕疵，常常会造成电路的不符合标准而变成劣质产品。因此，在研制 MCU的硬件时要慎重。在微处理器的软体设计中，根据所需的功能及所采用的工艺技术，进行了相应的软体设计。在完成了软件编程后，将其写到内存中，然后在内存中固化，很难更改。由于单片机的软体和软体的研制周期较大，其耗时也会随项目的难度而增加。</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在实际应用中，采用单片机进行系统的开发，需要非常苛刻的现场环境，因为场地条件的复杂性和多种因素的影响，因此，采用基于 MCU进行的停车场自动门控制，不仅耗时耗力，对实际情况也不太好，需要进行更高的调试和调试。因此，从上述方面来看，采用单片微处理器的控制方法无法适应车库自动门的技术需求，因此，采用单片微处理器的方案并非最优选择。</w:t>
      </w:r>
    </w:p>
    <w:p>
      <w:pPr>
        <w:pageBreakBefore w:val="0"/>
        <w:kinsoku/>
        <w:wordWrap/>
        <w:overflowPunct/>
        <w:topLinePunct w:val="0"/>
        <w:bidi w:val="0"/>
        <w:snapToGrid/>
        <w:spacing w:line="300" w:lineRule="auto"/>
        <w:ind w:left="0" w:firstLine="480" w:leftChars="0" w:firstLineChars="200"/>
        <w:jc w:val="center"/>
        <w:textAlignment w:val="auto"/>
        <w:rPr>
          <w:rFonts w:ascii="宋体" w:hAnsi="宋体" w:cs="宋体" w:hint="eastAsia"/>
          <w:szCs w:val="24"/>
        </w:rPr>
      </w:pPr>
      <w:r>
        <w:rPr>
          <w:rFonts w:ascii="宋体" w:eastAsia="宋体" w:hAnsi="宋体" w:cs="宋体" w:hint="eastAsia"/>
          <w:sz w:val="24"/>
          <w:szCs w:val="24"/>
        </w:rPr>
        <w:object>
          <v:shape id="_x0000_i1026" type="#_x0000_t75" style="width:285.75pt;height:69pt" o:ole="" coordsize="21600,21600" o:preferrelative="t" filled="f" stroked="f">
            <v:stroke joinstyle="miter"/>
            <v:imagedata r:id="rId66" o:title=""/>
            <o:lock v:ext="edit" aspectratio="t"/>
            <w10:anchorlock/>
          </v:shape>
          <o:OLEObject Type="Embed" ProgID="Visio.Drawing.11" ShapeID="_x0000_i1026" DrawAspect="Content" ObjectID="_1468075726" r:id="rId67"/>
        </w:object>
      </w:r>
    </w:p>
    <w:p>
      <w:pPr>
        <w:pageBreakBefore w:val="0"/>
        <w:kinsoku/>
        <w:wordWrap/>
        <w:overflowPunct/>
        <w:topLinePunct w:val="0"/>
        <w:bidi w:val="0"/>
        <w:snapToGrid/>
        <w:spacing w:line="300" w:lineRule="auto"/>
        <w:ind w:left="0" w:firstLine="480" w:leftChars="0" w:firstLineChars="200"/>
        <w:jc w:val="center"/>
        <w:textAlignment w:val="auto"/>
        <w:rPr>
          <w:rFonts w:ascii="宋体" w:hAnsi="宋体" w:cs="宋体" w:hint="eastAsia"/>
          <w:szCs w:val="24"/>
        </w:rPr>
      </w:pPr>
      <w:r>
        <w:rPr>
          <w:rFonts w:ascii="宋体" w:eastAsia="宋体" w:hAnsi="宋体" w:cs="宋体" w:hint="eastAsia"/>
          <w:sz w:val="24"/>
          <w:szCs w:val="24"/>
        </w:rPr>
        <w:t>图2-2 单片机开发流程</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（2）基于可编程控制器的控制方案</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PLC的使用领域较为广泛，尤其是在工业领域中。尤其是最近几年，随着电脑技术的发展，通讯技术的发展，传感器技术的发展，使得 PLC的功能更加完善和完善。PLC在不同行业中的广泛使用，能够有效地处理现场的复杂的生产过程，并将现场的各个执行器串联起来，从而达到高精密、高智能化的目的[10]。</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sectPr>
          <w:headerReference w:type="even" r:id="rId68"/>
          <w:headerReference w:type="default" r:id="rId69"/>
          <w:footerReference w:type="even" r:id="rId70"/>
          <w:footerReference w:type="default" r:id="rId71"/>
          <w:headerReference w:type="first" r:id="rId72"/>
          <w:footerReference w:type="first" r:id="rId73"/>
          <w:type w:val="nextPage"/>
          <w:pgSz w:w="11906" w:h="16838"/>
          <w:pgMar w:top="1418" w:right="1701" w:bottom="1418" w:left="1701" w:header="851" w:footer="992" w:gutter="0"/>
          <w:pgNumType w:fmt="decimal" w:start="4"/>
          <w:cols w:num="1" w:space="425"/>
          <w:titlePg w:val="0"/>
          <w:docGrid w:type="lines" w:linePitch="312" w:charSpace="0"/>
        </w:sectPr>
      </w:pP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PLC对现场环境的适应性很好，抗干扰性好，可靠性高，稳定性好，可以处理多种复杂的控制问题。例如，当在可编程控制器中，有大量的数字式或类型化的输入输出时，可以扩充更多的数字式或模拟式模组。当在野外进行更精确的控制时，必须向可编程控制器中加入一个特殊的、快速的计时器，以便对现场的脉动进行更精确的测量，从而提高控制的准确性。当有必要在野外实施通讯时，把现场的资料与其它的监控设备共用，就可以选用多种通讯模组。</w:t>
      </w:r>
    </w:p>
    <w:p>
      <w:pPr>
        <w:pageBreakBefore w:val="0"/>
        <w:kinsoku/>
        <w:wordWrap/>
        <w:overflowPunct/>
        <w:topLinePunct w:val="0"/>
        <w:bidi w:val="0"/>
        <w:snapToGrid/>
        <w:spacing w:line="300" w:lineRule="auto"/>
        <w:ind w:left="0" w:firstLine="480" w:leftChars="0" w:firstLineChars="200"/>
        <w:jc w:val="center"/>
        <w:textAlignment w:val="auto"/>
        <w:rPr>
          <w:rFonts w:ascii="宋体" w:hAnsi="宋体" w:cs="宋体" w:hint="eastAsia"/>
          <w:szCs w:val="24"/>
        </w:rPr>
      </w:pPr>
      <w:r>
        <w:rPr>
          <w:rFonts w:ascii="宋体" w:eastAsia="宋体" w:hAnsi="宋体" w:cs="宋体" w:hint="eastAsia"/>
          <w:sz w:val="24"/>
          <w:szCs w:val="24"/>
        </w:rPr>
        <w:object>
          <v:shape id="_x0000_i1027" type="#_x0000_t75" style="width:337.5pt;height:63pt" o:ole="" coordsize="21600,21600" o:preferrelative="t" filled="f" stroked="f">
            <v:stroke joinstyle="miter"/>
            <v:imagedata r:id="rId74" o:title=""/>
            <o:lock v:ext="edit" aspectratio="t"/>
            <w10:anchorlock/>
          </v:shape>
          <o:OLEObject Type="Embed" ProgID="Visio.Drawing.11" ShapeID="_x0000_i1027" DrawAspect="Content" ObjectID="_1468075727" r:id="rId75"/>
        </w:object>
      </w:r>
    </w:p>
    <w:p>
      <w:pPr>
        <w:pageBreakBefore w:val="0"/>
        <w:kinsoku/>
        <w:wordWrap/>
        <w:overflowPunct/>
        <w:topLinePunct w:val="0"/>
        <w:bidi w:val="0"/>
        <w:snapToGrid/>
        <w:spacing w:line="300" w:lineRule="auto"/>
        <w:ind w:left="0" w:firstLine="480" w:leftChars="0" w:firstLineChars="200"/>
        <w:jc w:val="center"/>
        <w:textAlignment w:val="auto"/>
        <w:rPr>
          <w:rFonts w:ascii="宋体" w:hAnsi="宋体" w:cs="宋体" w:hint="eastAsia"/>
          <w:szCs w:val="24"/>
        </w:rPr>
      </w:pPr>
      <w:r>
        <w:rPr>
          <w:rFonts w:ascii="宋体" w:eastAsia="宋体" w:hAnsi="宋体" w:cs="宋体" w:hint="eastAsia"/>
          <w:sz w:val="24"/>
          <w:szCs w:val="24"/>
        </w:rPr>
        <w:t>图2-3 PLC系统开发流程</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lang w:val="zh-CN"/>
        </w:rPr>
        <w:t>停车场的自动化门控是一种新型的智能化管理技术，它要求对其进行实时监测、对其进行参数修正、实时查看、实时显示等。在计算机接口的基础上，完成了停车场的自动门控的设计，使计算机与 PLC进行通讯，并能进行信息交流。PC设计主要包括：设置驱动程序、通讯变量、画面和报表、动画、命令语言的编辑等，从而使 PLC与 PC机能够进行交互和显示，从而能够体现目前的停车场自动化控制装置的运行状况。基于该控制系统的设计需求，本文提出了一种基于 PLC+ PC的停车场自动控制系统的设计方法。</w:t>
      </w:r>
    </w:p>
    <w:p>
      <w:pPr>
        <w:pStyle w:val="Heading2"/>
        <w:keepNext w:val="0"/>
        <w:keepLines w:val="0"/>
        <w:bidi w:val="0"/>
        <w:spacing w:before="312" w:beforeLines="100" w:after="156" w:afterLines="50" w:line="288" w:lineRule="auto"/>
        <w:ind w:left="0" w:firstLine="0" w:leftChars="0" w:firstLineChars="0"/>
        <w:rPr>
          <w:rFonts w:ascii="Calibri" w:hAnsi="Calibri" w:hint="eastAsia"/>
          <w:sz w:val="30"/>
          <w:szCs w:val="30"/>
          <w:lang w:val="en-US" w:eastAsia="zh-CN"/>
        </w:rPr>
      </w:pPr>
      <w:bookmarkStart w:id="46" w:name="_Toc11797"/>
      <w:bookmarkStart w:id="47" w:name="_Toc6505"/>
      <w:bookmarkStart w:id="48" w:name="_Toc70016013"/>
      <w:r>
        <w:rPr>
          <w:rFonts w:ascii="Calibri" w:hAnsi="Calibri" w:hint="eastAsia"/>
          <w:sz w:val="30"/>
          <w:szCs w:val="30"/>
          <w:lang w:val="en-US" w:eastAsia="zh-CN"/>
        </w:rPr>
        <w:t>2.3系统的设计方案</w:t>
      </w:r>
      <w:bookmarkEnd w:id="46"/>
      <w:bookmarkEnd w:id="47"/>
      <w:bookmarkEnd w:id="48"/>
    </w:p>
    <w:p>
      <w:pPr>
        <w:pageBreakBefore w:val="0"/>
        <w:kinsoku/>
        <w:wordWrap/>
        <w:overflowPunct/>
        <w:topLinePunct w:val="0"/>
        <w:autoSpaceDE w:val="0"/>
        <w:autoSpaceDN w:val="0"/>
        <w:bidi w:val="0"/>
        <w:adjustRightInd w:val="0"/>
        <w:snapToGrid/>
        <w:spacing w:line="300" w:lineRule="auto"/>
        <w:ind w:left="0" w:firstLine="480" w:leftChars="0" w:firstLineChars="200"/>
        <w:jc w:val="left"/>
        <w:textAlignment w:val="auto"/>
        <w:rPr>
          <w:rFonts w:ascii="宋体" w:hAnsi="宋体" w:cs="宋体" w:hint="eastAsia"/>
          <w:kern w:val="0"/>
          <w:szCs w:val="24"/>
          <w:lang w:val="zh-CN"/>
        </w:rPr>
      </w:pPr>
      <w:r>
        <w:rPr>
          <w:rFonts w:ascii="宋体" w:eastAsia="宋体" w:hAnsi="宋体" w:cs="宋体" w:hint="eastAsia"/>
          <w:kern w:val="0"/>
          <w:sz w:val="24"/>
          <w:szCs w:val="24"/>
          <w:lang w:val="zh-CN"/>
        </w:rPr>
        <w:t>本系统的设计重点是对汽车的自动控制，通过对汽车的车位进行计数和实时的显示。根据系统的设计需求，以 PLC为核心，利用 MCGS计算机对其进行监测。系统的输入部分主要由手动选择，系统启动，入库传感器，出库传感器，开门限位，关门限位，继电输入，车位有车。系统输出模块主要包含库门开启接触器，库门关闭接触器，操作指示，车位显示输出，仓库满。根据这个设计的计划，该系统的特定的程序框图显示在下面。</w:t>
      </w:r>
    </w:p>
    <w:p>
      <w:pPr>
        <w:pageBreakBefore w:val="0"/>
        <w:kinsoku/>
        <w:wordWrap/>
        <w:overflowPunct/>
        <w:topLinePunct w:val="0"/>
        <w:bidi w:val="0"/>
        <w:snapToGrid/>
        <w:spacing w:line="300" w:lineRule="auto"/>
        <w:ind w:left="0" w:firstLine="480" w:leftChars="0" w:firstLineChars="200"/>
        <w:jc w:val="center"/>
        <w:textAlignment w:val="auto"/>
        <w:rPr>
          <w:rFonts w:ascii="宋体" w:hAnsi="宋体" w:cs="宋体" w:hint="eastAsia"/>
          <w:szCs w:val="24"/>
        </w:rPr>
      </w:pPr>
      <w:r>
        <w:rPr>
          <w:rFonts w:ascii="宋体" w:eastAsia="宋体" w:hAnsi="宋体" w:cs="宋体" w:hint="eastAsia"/>
          <w:sz w:val="24"/>
          <w:szCs w:val="24"/>
        </w:rPr>
        <w:object>
          <v:shape id="_x0000_i1028" type="#_x0000_t75" style="width:357.75pt;height:131.25pt" o:ole="" coordsize="21600,21600" o:preferrelative="t" filled="f" stroked="f">
            <v:stroke joinstyle="miter"/>
            <v:imagedata r:id="rId76" o:title=""/>
            <o:lock v:ext="edit" aspectratio="t"/>
            <w10:anchorlock/>
          </v:shape>
          <o:OLEObject Type="Embed" ProgID="Visio.Drawing.11" ShapeID="_x0000_i1028" DrawAspect="Content" ObjectID="_1468075728" r:id="rId77"/>
        </w:object>
      </w:r>
    </w:p>
    <w:p>
      <w:pPr>
        <w:pageBreakBefore w:val="0"/>
        <w:kinsoku/>
        <w:wordWrap/>
        <w:overflowPunct/>
        <w:topLinePunct w:val="0"/>
        <w:bidi w:val="0"/>
        <w:snapToGrid/>
        <w:spacing w:line="300" w:lineRule="auto"/>
        <w:ind w:left="0" w:firstLine="480" w:leftChars="0" w:firstLineChars="200"/>
        <w:jc w:val="center"/>
        <w:textAlignment w:val="auto"/>
        <w:rPr>
          <w:rFonts w:ascii="宋体" w:hAnsi="宋体" w:cs="宋体" w:hint="eastAsia"/>
          <w:szCs w:val="24"/>
        </w:rPr>
      </w:pPr>
      <w:r>
        <w:rPr>
          <w:rFonts w:ascii="宋体" w:eastAsia="宋体" w:hAnsi="宋体" w:cs="宋体" w:hint="eastAsia"/>
          <w:sz w:val="24"/>
          <w:szCs w:val="24"/>
        </w:rPr>
        <w:t>图2-4 系统设计方案框图</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sectPr>
          <w:headerReference w:type="even" r:id="rId78"/>
          <w:headerReference w:type="default" r:id="rId79"/>
          <w:footerReference w:type="even" r:id="rId80"/>
          <w:footerReference w:type="default" r:id="rId81"/>
          <w:headerReference w:type="first" r:id="rId82"/>
          <w:footerReference w:type="first" r:id="rId83"/>
          <w:type w:val="nextPage"/>
          <w:pgSz w:w="11906" w:h="16838"/>
          <w:pgMar w:top="1418" w:right="1701" w:bottom="1418" w:left="1701" w:header="851" w:footer="992" w:gutter="0"/>
          <w:pgNumType w:fmt="decimal" w:start="5"/>
          <w:cols w:num="1" w:space="425"/>
          <w:titlePg w:val="0"/>
          <w:docGrid w:type="lines" w:linePitch="312" w:charSpace="0"/>
        </w:sectPr>
      </w:pPr>
    </w:p>
    <w:p>
      <w:pPr>
        <w:rPr>
          <w:rFonts w:ascii="Calibri" w:hAnsi="Calibri" w:hint="eastAsia"/>
          <w:snapToGrid w:val="0"/>
          <w:sz w:val="32"/>
        </w:rPr>
        <w:sectPr>
          <w:headerReference w:type="even" r:id="rId84"/>
          <w:headerReference w:type="default" r:id="rId85"/>
          <w:footerReference w:type="even" r:id="rId86"/>
          <w:footerReference w:type="default" r:id="rId87"/>
          <w:headerReference w:type="first" r:id="rId88"/>
          <w:footerReference w:type="first" r:id="rId89"/>
          <w:type w:val="nextPage"/>
          <w:pgSz w:w="11906" w:h="16838"/>
          <w:pgMar w:top="1418" w:right="1701" w:bottom="1418" w:left="1701" w:header="851" w:footer="992" w:gutter="0"/>
          <w:pgNumType w:fmt="decimal" w:start="6"/>
          <w:cols w:num="1" w:space="425"/>
          <w:titlePg w:val="0"/>
          <w:docGrid w:type="lines" w:linePitch="312" w:charSpace="0"/>
        </w:sectPr>
      </w:pPr>
      <w:bookmarkStart w:id="49" w:name="_Toc70016014"/>
      <w:bookmarkStart w:id="50" w:name="_Toc27171"/>
    </w:p>
    <w:p>
      <w:pPr>
        <w:pStyle w:val="Heading1"/>
        <w:bidi w:val="0"/>
        <w:spacing w:before="936" w:beforeLines="300" w:after="624" w:afterLines="200" w:line="288" w:lineRule="auto"/>
        <w:ind w:left="0" w:firstLine="0" w:firstLineChars="0"/>
        <w:jc w:val="center"/>
        <w:rPr>
          <w:rFonts w:ascii="Calibri" w:hAnsi="Calibri" w:hint="eastAsia"/>
          <w:snapToGrid w:val="0"/>
          <w:sz w:val="32"/>
          <w:lang w:val="en-US" w:eastAsia="zh-CN"/>
        </w:rPr>
      </w:pPr>
      <w:bookmarkStart w:id="51" w:name="_Toc27209"/>
      <w:r>
        <w:rPr>
          <w:rFonts w:ascii="Calibri" w:hAnsi="Calibri" w:hint="eastAsia"/>
          <w:snapToGrid w:val="0"/>
          <w:sz w:val="32"/>
          <w:lang w:val="en-US" w:eastAsia="zh-CN"/>
        </w:rPr>
        <w:t>3 车库自动门的硬件电路设计</w:t>
      </w:r>
      <w:bookmarkEnd w:id="49"/>
      <w:bookmarkEnd w:id="50"/>
      <w:bookmarkEnd w:id="51"/>
    </w:p>
    <w:p>
      <w:pPr>
        <w:pStyle w:val="Heading2"/>
        <w:keepNext w:val="0"/>
        <w:keepLines w:val="0"/>
        <w:bidi w:val="0"/>
        <w:spacing w:before="312" w:beforeLines="100" w:after="156" w:afterLines="50" w:line="288" w:lineRule="auto"/>
        <w:ind w:left="0" w:firstLine="0" w:leftChars="0" w:firstLineChars="0"/>
        <w:rPr>
          <w:rFonts w:ascii="Calibri" w:hAnsi="Calibri" w:hint="eastAsia"/>
          <w:sz w:val="30"/>
          <w:szCs w:val="30"/>
          <w:lang w:val="en-US" w:eastAsia="zh-CN"/>
        </w:rPr>
      </w:pPr>
      <w:bookmarkStart w:id="52" w:name="_Toc70016015"/>
      <w:bookmarkStart w:id="53" w:name="_Toc18850"/>
      <w:bookmarkStart w:id="54" w:name="_Toc2814"/>
      <w:r>
        <w:rPr>
          <w:rFonts w:ascii="Calibri" w:hAnsi="Calibri" w:hint="eastAsia"/>
          <w:sz w:val="30"/>
          <w:szCs w:val="30"/>
          <w:lang w:val="en-US" w:eastAsia="zh-CN"/>
        </w:rPr>
        <w:t>3.1 可编程控制器的选型</w:t>
      </w:r>
      <w:bookmarkEnd w:id="52"/>
      <w:bookmarkEnd w:id="53"/>
      <w:bookmarkEnd w:id="54"/>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针对现场情况，包括现场控制系统的逻辑控制和联动控制问题，现场模拟数据的监测与控制问题，现场数据的远程通信和数据交互问题，以及现场的各种复杂问题的处理和控制问题[13]。该系统具有可靠性高，稳定性好，抗干扰能力强，扩展性能好等特点，在系统的软体和软体上都具有一定的时间成本，便于后续的更新，是一种值得信任的工业控制系统。</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西门子公司的 PLC产品有可编程的微型 PLC、中等及较大的 PLC。S7-200、S7-200SMART、S7-1200等微型可编程控制器；S7-300是中小型 PLC的主流，S7-400和S7-1500是较大的 PLC。针对这种可编程控制器，应用范围更广，应视应用情况的复杂性及特殊需求而定。S7-1200型 PLC具有多种不同的特点，其编程与编码机均由博途公司的计算机软件实现。在硬件方面，它能对7个模块进行扩充，采用以太网通信，并能实现组态DP通信和 MODBUS通信。此方案选用CPU1214C作为S7-1200可编程控制器，它具有DC24V的输出输出端和输出端。具体型号示意图如下：</w:t>
      </w:r>
    </w:p>
    <w:p>
      <w:pPr>
        <w:pageBreakBefore w:val="0"/>
        <w:kinsoku/>
        <w:wordWrap/>
        <w:overflowPunct/>
        <w:topLinePunct w:val="0"/>
        <w:bidi w:val="0"/>
        <w:snapToGrid/>
        <w:spacing w:line="300" w:lineRule="auto"/>
        <w:ind w:left="0" w:firstLine="480" w:leftChars="0" w:firstLineChars="200"/>
        <w:jc w:val="center"/>
        <w:textAlignment w:val="auto"/>
        <w:rPr>
          <w:rFonts w:ascii="宋体" w:hAnsi="宋体" w:cs="宋体" w:hint="eastAsia"/>
          <w:szCs w:val="24"/>
        </w:rPr>
      </w:pPr>
      <w:r>
        <w:rPr>
          <w:rFonts w:ascii="宋体" w:eastAsia="宋体" w:hAnsi="宋体" w:cs="宋体" w:hint="eastAsia"/>
          <w:sz w:val="24"/>
          <w:szCs w:val="24"/>
        </w:rPr>
        <w:drawing>
          <wp:inline distT="0" distB="0" distL="0" distR="0">
            <wp:extent cx="3162300" cy="1905000"/>
            <wp:effectExtent l="0" t="0" r="0" b="0"/>
            <wp:docPr id="1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4"/>
                    <pic:cNvPicPr>
                      <a:picLocks noChangeAspect="1" noChangeArrowheads="1"/>
                    </pic:cNvPicPr>
                  </pic:nvPicPr>
                  <pic:blipFill>
                    <a:blip xmlns:r="http://schemas.openxmlformats.org/officeDocument/2006/relationships" r:embed="rId90"/>
                    <a:stretch>
                      <a:fillRect/>
                    </a:stretch>
                  </pic:blipFill>
                  <pic:spPr>
                    <a:xfrm>
                      <a:off x="0" y="0"/>
                      <a:ext cx="3162300" cy="1905000"/>
                    </a:xfrm>
                    <a:prstGeom prst="rect">
                      <a:avLst/>
                    </a:prstGeom>
                    <a:noFill/>
                    <a:ln w="9525">
                      <a:noFill/>
                      <a:miter lim="800000"/>
                      <a:headEnd/>
                      <a:tailEnd/>
                    </a:ln>
                  </pic:spPr>
                </pic:pic>
              </a:graphicData>
            </a:graphic>
          </wp:inline>
        </w:drawing>
      </w:r>
    </w:p>
    <w:p>
      <w:pPr>
        <w:pageBreakBefore w:val="0"/>
        <w:kinsoku/>
        <w:wordWrap/>
        <w:overflowPunct/>
        <w:topLinePunct w:val="0"/>
        <w:bidi w:val="0"/>
        <w:snapToGrid/>
        <w:spacing w:line="300" w:lineRule="auto"/>
        <w:ind w:left="0" w:firstLine="480" w:leftChars="0" w:firstLineChars="200"/>
        <w:jc w:val="center"/>
        <w:textAlignment w:val="auto"/>
        <w:rPr>
          <w:rFonts w:ascii="宋体" w:hAnsi="宋体" w:cs="宋体" w:hint="eastAsia"/>
          <w:szCs w:val="24"/>
        </w:rPr>
      </w:pPr>
      <w:r>
        <w:rPr>
          <w:rFonts w:ascii="宋体" w:eastAsia="宋体" w:hAnsi="宋体" w:cs="宋体" w:hint="eastAsia"/>
          <w:sz w:val="24"/>
          <w:szCs w:val="24"/>
        </w:rPr>
        <w:t>图3-1 S7-1200可编程控制器</w:t>
      </w:r>
    </w:p>
    <w:p>
      <w:pPr>
        <w:pStyle w:val="Heading2"/>
        <w:keepNext w:val="0"/>
        <w:keepLines w:val="0"/>
        <w:bidi w:val="0"/>
        <w:spacing w:before="312" w:beforeLines="100" w:after="156" w:afterLines="50" w:line="288" w:lineRule="auto"/>
        <w:ind w:left="0" w:firstLine="0" w:leftChars="0" w:firstLineChars="0"/>
        <w:rPr>
          <w:rFonts w:ascii="Calibri" w:hAnsi="Calibri" w:hint="eastAsia"/>
          <w:sz w:val="30"/>
          <w:szCs w:val="30"/>
          <w:lang w:val="en-US" w:eastAsia="zh-CN"/>
        </w:rPr>
      </w:pPr>
      <w:bookmarkStart w:id="55" w:name="_Toc30092"/>
      <w:bookmarkStart w:id="56" w:name="_Toc27616"/>
      <w:bookmarkStart w:id="57" w:name="_Toc70016016"/>
      <w:r>
        <w:rPr>
          <w:rFonts w:ascii="Calibri" w:hAnsi="Calibri" w:hint="eastAsia"/>
          <w:sz w:val="30"/>
          <w:szCs w:val="30"/>
          <w:lang w:val="en-US" w:eastAsia="zh-CN"/>
        </w:rPr>
        <w:t>3.2 光电传感器的选型</w:t>
      </w:r>
      <w:bookmarkEnd w:id="55"/>
      <w:bookmarkEnd w:id="56"/>
      <w:bookmarkEnd w:id="57"/>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sectPr>
          <w:headerReference w:type="even" r:id="rId91"/>
          <w:headerReference w:type="default" r:id="rId92"/>
          <w:footerReference w:type="even" r:id="rId93"/>
          <w:footerReference w:type="default" r:id="rId94"/>
          <w:headerReference w:type="first" r:id="rId95"/>
          <w:footerReference w:type="first" r:id="rId96"/>
          <w:type w:val="nextPage"/>
          <w:pgSz w:w="11906" w:h="16838"/>
          <w:pgMar w:top="1418" w:right="1701" w:bottom="1418" w:left="1701" w:header="851" w:footer="992" w:gutter="0"/>
          <w:pgNumType w:fmt="decimal" w:start="7"/>
          <w:cols w:num="1" w:space="425"/>
          <w:titlePg w:val="0"/>
          <w:docGrid w:type="lines" w:linePitch="312" w:charSpace="0"/>
        </w:sectPr>
      </w:pPr>
      <w:r>
        <w:rPr>
          <w:rFonts w:ascii="宋体" w:eastAsia="宋体" w:hAnsi="宋体" w:cs="宋体" w:hint="eastAsia"/>
          <w:sz w:val="24"/>
          <w:szCs w:val="24"/>
        </w:rPr>
        <w:t>针对停车场自动门控的具体设计内容及方案，要求采用光电感应器进行目标的探测，并将其输出至</w:t>
      </w:r>
      <w:r>
        <w:rPr>
          <w:rFonts w:ascii="宋体" w:eastAsia="宋体" w:hAnsi="宋体" w:cs="宋体" w:hint="eastAsia"/>
          <w:sz w:val="24"/>
          <w:szCs w:val="24"/>
        </w:rPr>
        <w:t xml:space="preserve"> PLC，经市面上各种类型的光敏元件进行比较，最终选用欧姆龙公司的EE-SPY402DC24V作为其产品。这种类型的光感应装置能够探测到0.02米至1米的目标，在探测到的区域中存在目标时，会发出</w:t>
      </w:r>
      <w:r>
        <w:rPr>
          <w:rFonts w:ascii="宋体" w:eastAsia="宋体" w:hAnsi="宋体" w:cs="宋体" w:hint="eastAsia"/>
          <w:sz w:val="24"/>
          <w:szCs w:val="24"/>
        </w:rPr>
        <w:t xml:space="preserve"> ON的信号。此光电感测器的输入电压为DC24V，由24</w:t>
      </w:r>
      <w:r>
        <w:rPr>
          <w:rFonts w:ascii="宋体" w:eastAsia="宋体" w:hAnsi="宋体" w:cs="宋体" w:hint="eastAsia"/>
          <w:sz w:val="24"/>
          <w:szCs w:val="24"/>
        </w:rPr>
        <w:t xml:space="preserve"> V正极线及公共线三条线路组成，输出线路为讯号。该光电传感器采用</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 xml:space="preserve"> PNP型，在与目标接触时输出的输出电压为DC24V，在不与目标接触时输出的输出为0V[15]。该产品的示意图如下图所示。</w:t>
      </w:r>
    </w:p>
    <w:p>
      <w:pPr>
        <w:pageBreakBefore w:val="0"/>
        <w:kinsoku/>
        <w:wordWrap/>
        <w:overflowPunct/>
        <w:topLinePunct w:val="0"/>
        <w:bidi w:val="0"/>
        <w:snapToGrid/>
        <w:spacing w:line="300" w:lineRule="auto"/>
        <w:ind w:left="0" w:firstLine="480" w:leftChars="0" w:firstLineChars="200"/>
        <w:jc w:val="center"/>
        <w:textAlignment w:val="auto"/>
        <w:rPr>
          <w:rFonts w:ascii="宋体" w:hAnsi="宋体" w:cs="宋体" w:hint="eastAsia"/>
          <w:szCs w:val="24"/>
        </w:rPr>
      </w:pPr>
      <w:r>
        <w:rPr>
          <w:rFonts w:ascii="宋体" w:eastAsia="宋体" w:hAnsi="宋体" w:cs="宋体" w:hint="eastAsia"/>
          <w:sz w:val="24"/>
          <w:szCs w:val="24"/>
        </w:rPr>
        <w:drawing>
          <wp:inline distT="0" distB="0" distL="0" distR="0">
            <wp:extent cx="2714625" cy="200977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xmlns:r="http://schemas.openxmlformats.org/officeDocument/2006/relationships" r:embed="rId97"/>
                    <a:stretch>
                      <a:fillRect/>
                    </a:stretch>
                  </pic:blipFill>
                  <pic:spPr>
                    <a:xfrm>
                      <a:off x="0" y="0"/>
                      <a:ext cx="2714625" cy="2010066"/>
                    </a:xfrm>
                    <a:prstGeom prst="rect">
                      <a:avLst/>
                    </a:prstGeom>
                    <a:noFill/>
                    <a:ln w="9525">
                      <a:noFill/>
                      <a:miter lim="800000"/>
                      <a:headEnd/>
                      <a:tailEnd/>
                    </a:ln>
                  </pic:spPr>
                </pic:pic>
              </a:graphicData>
            </a:graphic>
          </wp:inline>
        </w:drawing>
      </w:r>
    </w:p>
    <w:p>
      <w:pPr>
        <w:pageBreakBefore w:val="0"/>
        <w:kinsoku/>
        <w:wordWrap/>
        <w:overflowPunct/>
        <w:topLinePunct w:val="0"/>
        <w:bidi w:val="0"/>
        <w:snapToGrid/>
        <w:spacing w:line="300" w:lineRule="auto"/>
        <w:ind w:left="0" w:firstLine="480" w:leftChars="0" w:firstLineChars="200"/>
        <w:jc w:val="center"/>
        <w:textAlignment w:val="auto"/>
        <w:rPr>
          <w:rFonts w:ascii="宋体" w:hAnsi="宋体" w:cs="宋体" w:hint="eastAsia"/>
          <w:szCs w:val="24"/>
        </w:rPr>
      </w:pPr>
      <w:r>
        <w:rPr>
          <w:rFonts w:ascii="宋体" w:eastAsia="宋体" w:hAnsi="宋体" w:cs="宋体" w:hint="eastAsia"/>
          <w:sz w:val="24"/>
          <w:szCs w:val="24"/>
        </w:rPr>
        <w:t>图3-2 欧姆龙光电传感器</w:t>
      </w:r>
    </w:p>
    <w:p>
      <w:pPr>
        <w:pStyle w:val="Heading2"/>
        <w:keepNext w:val="0"/>
        <w:keepLines w:val="0"/>
        <w:bidi w:val="0"/>
        <w:spacing w:before="312" w:beforeLines="100" w:after="156" w:afterLines="50" w:line="288" w:lineRule="auto"/>
        <w:ind w:left="0" w:firstLine="0" w:leftChars="0" w:firstLineChars="0"/>
        <w:rPr>
          <w:rFonts w:ascii="Calibri" w:hAnsi="Calibri" w:hint="eastAsia"/>
          <w:sz w:val="30"/>
          <w:szCs w:val="30"/>
          <w:lang w:val="en-US" w:eastAsia="zh-CN"/>
        </w:rPr>
      </w:pPr>
      <w:bookmarkStart w:id="58" w:name="_Toc10736"/>
      <w:bookmarkStart w:id="59" w:name="_Toc70016017"/>
      <w:bookmarkStart w:id="60" w:name="_Toc25020"/>
      <w:r>
        <w:rPr>
          <w:rFonts w:ascii="Calibri" w:hAnsi="Calibri" w:hint="eastAsia"/>
          <w:sz w:val="30"/>
          <w:szCs w:val="30"/>
          <w:lang w:val="en-US" w:eastAsia="zh-CN"/>
        </w:rPr>
        <w:t>3.3 限位开关的选型</w:t>
      </w:r>
      <w:bookmarkEnd w:id="58"/>
      <w:bookmarkEnd w:id="59"/>
      <w:bookmarkEnd w:id="60"/>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极限开关有很多种，通常有接触限制开关和无接触限制开关，其中，连接限制开关包括连杆机构、滑轮、电气盒等，在机构达到极限状态时，与极限开关的滑轮相碰撞，这时连杆机构就会产生移动，使电气盒中的常开触头变为正常关闭，常闭触头关闭为常打开状态，向可编程控制器发出信号。而无触点限制器，则由电感器、接线盒等组成。在机械装置达到极限状态后，用无接触限制开关检测目前的机械装置的状态，使电气箱中的常开触头变为正常关闭，常闭型为正常打开状态，并向 PLC控制输出。在选用接触和不接触的情况下，根据电感器的特点和需要，进行了选型。若所述的是机械性的，则采用接触式的限制，若所述的是不能触及的物件，则选择所述的非接触限制器。</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sectPr>
          <w:headerReference w:type="even" r:id="rId98"/>
          <w:headerReference w:type="default" r:id="rId99"/>
          <w:footerReference w:type="even" r:id="rId100"/>
          <w:footerReference w:type="default" r:id="rId101"/>
          <w:headerReference w:type="first" r:id="rId102"/>
          <w:footerReference w:type="first" r:id="rId103"/>
          <w:type w:val="nextPage"/>
          <w:pgSz w:w="11906" w:h="16838"/>
          <w:pgMar w:top="1418" w:right="1701" w:bottom="1418" w:left="1701" w:header="851" w:footer="992" w:gutter="0"/>
          <w:pgNumType w:fmt="decimal" w:start="8"/>
          <w:cols w:num="1" w:space="425"/>
          <w:titlePg w:val="0"/>
          <w:docGrid w:type="lines" w:linePitch="312" w:charSpace="0"/>
        </w:sectPr>
      </w:pPr>
      <w:r>
        <w:rPr>
          <w:rFonts w:ascii="宋体" w:eastAsia="宋体" w:hAnsi="宋体" w:cs="宋体" w:hint="eastAsia"/>
          <w:sz w:val="24"/>
          <w:szCs w:val="24"/>
        </w:rPr>
        <w:t>限制器是定位信号的重要部件，它包括探测和线路两大块。探测部件主要用于探测或辨识所述感应物体的当前位置，若所述物体到达预定的方位，则利用所述电路部件的接触来改变所述信号的状态，使所述常开式开关变成常闭式，所述常开式开关变成常开式开关。所有的线路部件都是装在一个小的箱子里，一个小的箱子和一个外面的探测部件相连。根据设计的需要，根据装置的设置和设置限制器的位置和模式，选用YBLX-K1/411作为限制器，它是一种能够与被测物体的表面相接触，从而达到探测的目的。此极限开关具有AC380V或更高的接触电压，完全符合系统的设计需求。</w:t>
      </w:r>
    </w:p>
    <w:p>
      <w:pPr>
        <w:pageBreakBefore w:val="0"/>
        <w:kinsoku/>
        <w:wordWrap/>
        <w:overflowPunct/>
        <w:topLinePunct w:val="0"/>
        <w:bidi w:val="0"/>
        <w:snapToGrid/>
        <w:spacing w:line="300" w:lineRule="auto"/>
        <w:ind w:left="0" w:firstLine="480" w:leftChars="0" w:firstLineChars="200"/>
        <w:jc w:val="center"/>
        <w:textAlignment w:val="auto"/>
        <w:rPr>
          <w:rFonts w:ascii="宋体" w:hAnsi="宋体" w:cs="宋体" w:hint="eastAsia"/>
          <w:szCs w:val="24"/>
        </w:rPr>
      </w:pPr>
      <w:r>
        <w:rPr>
          <w:rFonts w:ascii="宋体" w:eastAsia="宋体" w:hAnsi="宋体" w:cs="宋体" w:hint="eastAsia"/>
          <w:sz w:val="24"/>
          <w:szCs w:val="24"/>
        </w:rPr>
        <w:drawing>
          <wp:inline distT="0" distB="0" distL="0" distR="0">
            <wp:extent cx="911860" cy="1552575"/>
            <wp:effectExtent l="0" t="0" r="254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xmlns:r="http://schemas.openxmlformats.org/officeDocument/2006/relationships" r:embed="rId104"/>
                    <a:stretch>
                      <a:fillRect/>
                    </a:stretch>
                  </pic:blipFill>
                  <pic:spPr>
                    <a:xfrm>
                      <a:off x="0" y="0"/>
                      <a:ext cx="913830" cy="1554952"/>
                    </a:xfrm>
                    <a:prstGeom prst="rect">
                      <a:avLst/>
                    </a:prstGeom>
                    <a:noFill/>
                    <a:ln w="9525">
                      <a:noFill/>
                      <a:miter lim="800000"/>
                      <a:headEnd/>
                      <a:tailEnd/>
                    </a:ln>
                  </pic:spPr>
                </pic:pic>
              </a:graphicData>
            </a:graphic>
          </wp:inline>
        </w:drawing>
      </w:r>
    </w:p>
    <w:p>
      <w:pPr>
        <w:pageBreakBefore w:val="0"/>
        <w:kinsoku/>
        <w:wordWrap/>
        <w:overflowPunct/>
        <w:topLinePunct w:val="0"/>
        <w:bidi w:val="0"/>
        <w:snapToGrid/>
        <w:spacing w:line="300" w:lineRule="auto"/>
        <w:ind w:left="0" w:firstLine="480" w:leftChars="0" w:firstLineChars="200"/>
        <w:jc w:val="center"/>
        <w:textAlignment w:val="auto"/>
        <w:rPr>
          <w:rFonts w:ascii="宋体" w:hAnsi="宋体" w:cs="宋体" w:hint="eastAsia"/>
          <w:szCs w:val="24"/>
        </w:rPr>
      </w:pPr>
      <w:r>
        <w:rPr>
          <w:rFonts w:ascii="宋体" w:eastAsia="宋体" w:hAnsi="宋体" w:cs="宋体" w:hint="eastAsia"/>
          <w:sz w:val="24"/>
          <w:szCs w:val="24"/>
        </w:rPr>
        <w:t>图3-3  YBLX-K1/411型限位开关</w:t>
      </w:r>
    </w:p>
    <w:p>
      <w:pPr>
        <w:pStyle w:val="Heading2"/>
        <w:keepNext w:val="0"/>
        <w:keepLines w:val="0"/>
        <w:bidi w:val="0"/>
        <w:spacing w:before="312" w:beforeLines="100" w:after="156" w:afterLines="50" w:line="288" w:lineRule="auto"/>
        <w:ind w:left="0" w:firstLine="0" w:leftChars="0" w:firstLineChars="0"/>
        <w:rPr>
          <w:rFonts w:ascii="Calibri" w:hAnsi="Calibri" w:hint="eastAsia"/>
          <w:sz w:val="30"/>
          <w:szCs w:val="30"/>
          <w:lang w:val="en-US" w:eastAsia="zh-CN"/>
        </w:rPr>
      </w:pPr>
      <w:bookmarkStart w:id="61" w:name="_Toc70016018"/>
      <w:bookmarkStart w:id="62" w:name="_Toc21012"/>
      <w:bookmarkStart w:id="63" w:name="_Toc24133"/>
      <w:r>
        <w:rPr>
          <w:rFonts w:ascii="Calibri" w:hAnsi="Calibri" w:hint="eastAsia"/>
          <w:sz w:val="30"/>
          <w:szCs w:val="30"/>
          <w:lang w:val="en-US" w:eastAsia="zh-CN"/>
        </w:rPr>
        <w:t>3.4 电动机的选型</w:t>
      </w:r>
      <w:bookmarkEnd w:id="61"/>
      <w:bookmarkEnd w:id="62"/>
      <w:bookmarkEnd w:id="63"/>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在工业领域，大型的机械负荷被广泛采用，而异步电机作为实现电力转化为机械能量的执行器，在实际应用中是不可或缺的。电机采用电机的定子作为转动的磁场，使电机的转子与电机的转动发生共振，使其转动，并产生电磁力作动力，使其转动，使外界装置转动。由于不同的应用环境，不同的负载形式不同，通常的工业负载包括恒转矩负载、风机泵负载、恒定功率负载等。随着负荷的改变，电机的电流也会随之改变。该电机结构简单、制造工艺成本低廉、后期运行平稳、故障少、维护简单。</w:t>
      </w:r>
    </w:p>
    <w:p>
      <w:pPr>
        <w:pageBreakBefore w:val="0"/>
        <w:kinsoku/>
        <w:wordWrap/>
        <w:overflowPunct/>
        <w:topLinePunct w:val="0"/>
        <w:bidi w:val="0"/>
        <w:snapToGrid/>
        <w:spacing w:line="300" w:lineRule="auto"/>
        <w:ind w:left="0" w:firstLine="480" w:leftChars="0" w:firstLineChars="200"/>
        <w:textAlignment w:val="auto"/>
        <w:rPr>
          <w:rFonts w:ascii="宋体" w:hAnsi="宋体" w:cs="宋体" w:hint="eastAsia"/>
          <w:szCs w:val="24"/>
        </w:rPr>
      </w:pPr>
      <w:r>
        <w:rPr>
          <w:rFonts w:ascii="宋体" w:eastAsia="宋体" w:hAnsi="宋体" w:cs="宋体" w:hint="eastAsia"/>
          <w:sz w:val="24"/>
          <w:szCs w:val="24"/>
        </w:rPr>
        <w:t>本文所采用的电机</w:t>
      </w:r>
      <w:r>
        <w:rPr>
          <w:rFonts w:ascii="宋体" w:hAnsi="宋体" w:cs="宋体" w:hint="eastAsia"/>
          <w:sz w:val="24"/>
          <w:szCs w:val="24"/>
          <w:lang w:eastAsia="zh-CN"/>
        </w:rPr>
        <w:t>，</w:t>
      </w:r>
      <w:r>
        <w:rPr>
          <w:rFonts w:ascii="宋体" w:eastAsia="宋体" w:hAnsi="宋体" w:cs="宋体" w:hint="eastAsia"/>
          <w:sz w:val="24"/>
          <w:szCs w:val="24"/>
        </w:rPr>
        <w:t>是一种典型的、小负荷的牵引型电机。所以选用 Y型异步电机进行负荷牵引。Y型电机性能优越、工作可靠、工作稳定、工作寿命较长、维修简单、工作可靠。该方案选用了Y100L-4型0.75 kW的变频器，其额定速度为1475 r/分钟，额定电压为1.45A。</w:t>
      </w:r>
    </w:p>
    <w:p>
      <w:pPr>
        <w:pageBreakBefore w:val="0"/>
        <w:kinsoku/>
        <w:wordWrap/>
        <w:overflowPunct/>
        <w:topLinePunct w:val="0"/>
        <w:bidi w:val="0"/>
        <w:snapToGrid/>
        <w:spacing w:line="300" w:lineRule="auto"/>
        <w:ind w:left="0" w:firstLine="480" w:leftChars="0" w:firstLineChars="200"/>
        <w:jc w:val="center"/>
        <w:textAlignment w:val="auto"/>
        <w:rPr>
          <w:rFonts w:ascii="宋体" w:hAnsi="宋体" w:cs="宋体" w:hint="eastAsia"/>
          <w:szCs w:val="24"/>
        </w:rPr>
      </w:pPr>
      <w:r>
        <w:rPr>
          <w:rFonts w:ascii="宋体" w:eastAsia="宋体" w:hAnsi="宋体" w:cs="宋体" w:hint="eastAsia"/>
          <w:sz w:val="24"/>
          <w:szCs w:val="24"/>
        </w:rPr>
        <w:drawing>
          <wp:inline distT="0" distB="0" distL="0" distR="0">
            <wp:extent cx="1657350" cy="1393825"/>
            <wp:effectExtent l="0" t="0" r="0" b="1587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noChangeArrowheads="1"/>
                    </pic:cNvPicPr>
                  </pic:nvPicPr>
                  <pic:blipFill>
                    <a:blip xmlns:r="http://schemas.openxmlformats.org/officeDocument/2006/relationships" r:embed="rId105"/>
                    <a:stretch>
                      <a:fillRect/>
                    </a:stretch>
                  </pic:blipFill>
                  <pic:spPr>
                    <a:xfrm>
                      <a:off x="0" y="0"/>
                      <a:ext cx="1657350" cy="1394033"/>
                    </a:xfrm>
                    <a:prstGeom prst="rect">
                      <a:avLst/>
                    </a:prstGeom>
                    <a:noFill/>
                    <a:ln w="9525">
                      <a:noFill/>
                      <a:miter lim="800000"/>
                      <a:headEnd/>
                      <a:tailEnd/>
                    </a:ln>
                  </pic:spPr>
                </pic:pic>
              </a:graphicData>
            </a:graphic>
          </wp:inline>
        </w:drawing>
      </w:r>
    </w:p>
    <w:p>
      <w:pPr>
        <w:pageBreakBefore w:val="0"/>
        <w:kinsoku/>
        <w:wordWrap/>
        <w:overflowPunct/>
        <w:topLinePunct w:val="0"/>
        <w:bidi w:val="0"/>
        <w:snapToGrid/>
        <w:spacing w:line="300" w:lineRule="auto"/>
        <w:ind w:left="0" w:firstLine="480" w:leftChars="0" w:firstLineChars="200"/>
        <w:jc w:val="center"/>
        <w:textAlignment w:val="auto"/>
        <w:rPr>
          <w:rFonts w:ascii="宋体" w:hAnsi="宋体" w:cs="宋体" w:hint="eastAsia"/>
          <w:szCs w:val="24"/>
        </w:rPr>
      </w:pPr>
      <w:r>
        <w:rPr>
          <w:rFonts w:ascii="宋体" w:eastAsia="宋体" w:hAnsi="宋体" w:cs="宋体" w:hint="eastAsia"/>
          <w:sz w:val="24"/>
          <w:szCs w:val="24"/>
        </w:rPr>
        <w:t>图3-4 异步电动机示意图</w:t>
      </w:r>
    </w:p>
    <w:p>
      <w:pPr>
        <w:pStyle w:val="Heading2"/>
        <w:keepNext w:val="0"/>
        <w:keepLines w:val="0"/>
        <w:bidi w:val="0"/>
        <w:spacing w:before="312" w:beforeLines="100" w:after="156" w:afterLines="50" w:line="288" w:lineRule="auto"/>
        <w:ind w:left="0" w:firstLine="0" w:leftChars="0" w:firstLineChars="0"/>
        <w:rPr>
          <w:rFonts w:ascii="Calibri" w:hAnsi="Calibri" w:hint="eastAsia"/>
          <w:sz w:val="30"/>
          <w:szCs w:val="30"/>
          <w:lang w:val="en-US" w:eastAsia="zh-CN"/>
        </w:rPr>
      </w:pPr>
      <w:bookmarkStart w:id="64" w:name="_Toc948"/>
      <w:bookmarkStart w:id="65" w:name="_Toc5170"/>
      <w:bookmarkStart w:id="66" w:name="_Toc70016019"/>
      <w:r>
        <w:rPr>
          <w:rFonts w:ascii="Calibri" w:hAnsi="Calibri" w:hint="eastAsia"/>
          <w:sz w:val="30"/>
          <w:szCs w:val="30"/>
          <w:lang w:val="en-US" w:eastAsia="zh-CN"/>
        </w:rPr>
        <w:t>3.5 接触器的选型</w:t>
      </w:r>
      <w:bookmarkEnd w:id="64"/>
      <w:bookmarkEnd w:id="65"/>
      <w:bookmarkEnd w:id="66"/>
    </w:p>
    <w:p>
      <w:pPr>
        <w:pageBreakBefore w:val="0"/>
        <w:kinsoku/>
        <w:wordWrap/>
        <w:overflowPunct/>
        <w:topLinePunct w:val="0"/>
        <w:bidi w:val="0"/>
        <w:snapToGrid/>
        <w:spacing w:line="300" w:lineRule="auto"/>
        <w:ind w:left="0" w:firstLine="480" w:leftChars="0" w:firstLineChars="200"/>
        <w:jc w:val="left"/>
        <w:textAlignment w:val="auto"/>
        <w:rPr>
          <w:rFonts w:ascii="宋体" w:hAnsi="宋体" w:cs="宋体" w:hint="eastAsia"/>
          <w:szCs w:val="24"/>
        </w:rPr>
      </w:pPr>
      <w:r>
        <w:rPr>
          <w:rFonts w:ascii="宋体" w:eastAsia="宋体" w:hAnsi="宋体" w:cs="宋体" w:hint="eastAsia"/>
          <w:sz w:val="24"/>
          <w:szCs w:val="24"/>
        </w:rPr>
        <w:t>在选用交流接触器时，通常要从两个角度进行考虑：第一，使用它，对停车场的自动门锁进行控制，其目的是驱动电机；其次，应充分考虑到主要接线的额定电流和额定电压，选择的主要接线应具有比电机标称的更高的额定电流。再一次，也要注意到线圈的电压等级。目前在市面上使用的</w:t>
      </w:r>
      <w:r>
        <w:rPr>
          <w:rFonts w:ascii="宋体" w:hAnsi="宋体" w:cs="宋体" w:hint="eastAsia"/>
          <w:szCs w:val="24"/>
        </w:rPr>
        <w:br/>
      </w:r>
      <w:r>
        <w:rPr>
          <w:rFonts w:ascii="宋体" w:hAnsi="宋体" w:cs="宋体" w:hint="eastAsia"/>
          <w:szCs w:val="24"/>
        </w:rPr>
        <w:br/>
      </w:r>
    </w:p>
    <w:p>
      <w:pPr>
        <w:widowControl/>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6" w:history="1">
        <w:r>
          <w:rPr>
            <w:rFonts w:ascii="SimSun" w:eastAsia="SimSun" w:hAnsi="SimSun" w:cs="SimSun"/>
            <w:b/>
            <w:bCs/>
            <w:color w:val="0000EE"/>
            <w:kern w:val="0"/>
            <w:sz w:val="30"/>
            <w:szCs w:val="30"/>
            <w:u w:val="single" w:color="0000EE"/>
          </w:rPr>
          <w:t>https://d.book118.com/218007002134006042</w:t>
        </w:r>
      </w:hyperlink>
    </w:p>
    <w:p>
      <w:pPr>
        <w:pageBreakBefore w:val="0"/>
        <w:kinsoku/>
        <w:wordWrap/>
        <w:overflowPunct/>
        <w:topLinePunct w:val="0"/>
        <w:bidi w:val="0"/>
        <w:snapToGrid/>
        <w:spacing w:line="300" w:lineRule="auto"/>
        <w:ind w:left="0" w:firstLine="480" w:leftChars="0" w:firstLineChars="200"/>
        <w:jc w:val="left"/>
        <w:textAlignment w:val="auto"/>
        <w:rPr>
          <w:rFonts w:ascii="宋体" w:hAnsi="宋体" w:cs="宋体" w:hint="eastAsia"/>
          <w:szCs w:val="24"/>
        </w:rPr>
      </w:pPr>
    </w:p>
    <w:sectPr>
      <w:headerReference w:type="even" r:id="rId107"/>
      <w:headerReference w:type="default" r:id="rId108"/>
      <w:footerReference w:type="even" r:id="rId109"/>
      <w:footerReference w:type="default" r:id="rId110"/>
      <w:headerReference w:type="first" r:id="rId111"/>
      <w:footerReference w:type="first" r:id="rId112"/>
      <w:type w:val="nextPage"/>
      <w:pgSz w:w="11906" w:h="16838"/>
      <w:pgMar w:top="1418" w:right="1701" w:bottom="1418" w:left="1701" w:header="851" w:footer="992" w:gutter="0"/>
      <w:pgNumType w:fmt="decimal" w:start="9"/>
      <w:cols w:num="1" w:space="425"/>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ind w:firstLine="480"/>
      </w:pPr>
      <w:r>
        <w:separator/>
      </w:r>
    </w:p>
  </w:endnote>
  <w:endnote w:type="continuationSeparator" w:id="1">
    <w:p>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clear" w:pos="4680"/>
        <w:tab w:val="right" w:pos="8306"/>
        <w:tab w:val="clear" w:pos="9360"/>
      </w:tabs>
      <w:ind w:right="360" w:firstLine="360" w:firstLineChars="0"/>
      <w:jc w:val="cen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clear" w:pos="4680"/>
        <w:tab w:val="right" w:pos="8306"/>
        <w:tab w:val="clear" w:pos="9360"/>
      </w:tabs>
      <w:ind w:firstLine="360"/>
      <w:jc w:val="cen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clear" w:pos="4680"/>
        <w:tab w:val="right" w:pos="8306"/>
        <w:tab w:val="clear" w:pos="9360"/>
      </w:tabs>
      <w:ind w:firstLine="360"/>
      <w:jc w:val="cen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clear" w:pos="4680"/>
        <w:tab w:val="right" w:pos="8306"/>
        <w:tab w:val="clear" w:pos="9360"/>
      </w:tabs>
      <w:ind w:right="360" w:firstLine="360" w:firstLineChars="0"/>
      <w:jc w:val="center"/>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r>
      <w:fldChar w:fldCharType="begin"/>
    </w:r>
    <w:r>
      <w:instrText xml:space="preserve"> </w:instrText>
    </w:r>
    <w:r>
      <w:rPr>
        <w:rFonts w:hint="eastAsia"/>
      </w:rPr>
      <w:instrText>= 4 \* ROMAN</w:instrText>
    </w:r>
    <w:r>
      <w:instrText xml:space="preserve"> </w:instrText>
    </w:r>
    <w:r>
      <w:fldChar w:fldCharType="separate"/>
    </w:r>
    <w:r>
      <w:t>IV</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clear" w:pos="4680"/>
        <w:tab w:val="right" w:pos="8306"/>
        <w:tab w:val="clear" w:pos="9360"/>
      </w:tabs>
      <w:ind w:right="360" w:firstLine="360" w:firstLineChars="0"/>
      <w:jc w:val="cen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clear" w:pos="4680"/>
        <w:tab w:val="right" w:pos="8306"/>
        <w:tab w:val="clear" w:pos="9360"/>
      </w:tabs>
      <w:ind w:firstLine="360"/>
      <w:jc w:val="cen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clear" w:pos="4680"/>
        <w:tab w:val="right" w:pos="8306"/>
        <w:tab w:val="clear" w:pos="9360"/>
      </w:tabs>
      <w:ind w:right="360" w:firstLine="360" w:firstLineChars="0"/>
      <w:jc w:val="center"/>
      <w:rPr>
        <w:rFonts w:hint="eastAsia"/>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63631581"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w:t>
                    </w:r>
                    <w:r>
                      <w:fldChar w:fldCharType="end"/>
                    </w:r>
                  </w:p>
                </w:txbxContent>
              </v:textbox>
              <w10:wrap anchorx="margin"/>
            </v:shape>
          </w:pict>
        </mc:Fallback>
      </mc:AlternateContent>
    </w:r>
    <w:r>
      <w:fldChar w:fldCharType="begin"/>
    </w:r>
    <w:r>
      <w:instrText xml:space="preserve"> </w:instrText>
    </w:r>
    <w:r>
      <w:rPr>
        <w:rFonts w:hint="eastAsia"/>
      </w:rPr>
      <w:instrText>= 4 \* ROMAN</w:instrText>
    </w:r>
    <w:r>
      <w:instrText xml:space="preserve"> </w:instrText>
    </w:r>
    <w:r>
      <w:fldChar w:fldCharType="separate"/>
    </w:r>
    <w:r>
      <w:t>IV</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clear" w:pos="4680"/>
        <w:tab w:val="right" w:pos="8306"/>
        <w:tab w:val="clear" w:pos="9360"/>
      </w:tabs>
      <w:ind w:right="360" w:firstLine="360" w:firstLineChars="0"/>
      <w:jc w:val="cen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clear" w:pos="4680"/>
        <w:tab w:val="right" w:pos="8306"/>
        <w:tab w:val="clear" w:pos="9360"/>
      </w:tabs>
      <w:ind w:firstLine="360"/>
      <w:jc w:val="cen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clear" w:pos="4680"/>
        <w:tab w:val="right" w:pos="8306"/>
        <w:tab w:val="clear" w:pos="9360"/>
      </w:tabs>
      <w:ind w:right="360" w:firstLine="360" w:firstLineChars="0"/>
      <w:rPr>
        <w:rFonts w:hint="eastAsia"/>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IV</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clear" w:pos="4680"/>
        <w:tab w:val="right" w:pos="8306"/>
        <w:tab w:val="clear" w:pos="9360"/>
      </w:tabs>
      <w:ind w:firstLine="360"/>
      <w:rPr>
        <w:rStyle w:val="PageNumber"/>
      </w:rPr>
    </w:pPr>
    <w:r>
      <w:rPr>
        <w:sz w:val="21"/>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tabs>
                              <w:tab w:val="center" w:pos="4153"/>
                              <w:tab w:val="clear" w:pos="4680"/>
                              <w:tab w:val="right" w:pos="8306"/>
                              <w:tab w:val="clear" w:pos="9360"/>
                            </w:tabs>
                            <w:ind w:firstLine="360"/>
                          </w:pPr>
                          <w:r>
                            <w:fldChar w:fldCharType="begin"/>
                          </w:r>
                          <w:r>
                            <w:instrText xml:space="preserve"> </w:instrText>
                          </w:r>
                          <w:r>
                            <w:rPr>
                              <w:rFonts w:hint="eastAsia"/>
                            </w:rPr>
                            <w:instrText>= 1 \* ROMAN</w:instrText>
                          </w:r>
                          <w:r>
                            <w:instrText xml:space="preserve"> </w:instrText>
                          </w:r>
                          <w:r>
                            <w:fldChar w:fldCharType="separate"/>
                          </w:r>
                          <w:r>
                            <w:t>I</w:t>
                          </w:r>
                          <w:r>
                            <w:fldChar w:fldCharType="end"/>
                          </w:r>
                        </w:p>
                      </w:txbxContent>
                    </wps:txbx>
                    <wps:bodyPr wrap="none" lIns="0" tIns="0" rIns="0" bIns="0">
                      <a:spAutoFit/>
                    </wps:bodyPr>
                  </wps:wsp>
                </a:graphicData>
              </a:graphic>
            </wp:anchor>
          </w:drawing>
        </mc:Choice>
        <mc:Fallback>
          <w:pict>
            <v:shape id="文本框 7"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tabs>
                        <w:tab w:val="center" w:pos="4153"/>
                        <w:tab w:val="clear" w:pos="4680"/>
                        <w:tab w:val="right" w:pos="8306"/>
                        <w:tab w:val="clear" w:pos="9360"/>
                      </w:tabs>
                      <w:ind w:firstLine="360"/>
                    </w:pPr>
                    <w:r>
                      <w:fldChar w:fldCharType="begin"/>
                    </w:r>
                    <w:r>
                      <w:instrText xml:space="preserve"> </w:instrText>
                    </w:r>
                    <w:r>
                      <w:rPr>
                        <w:rFonts w:hint="eastAsia"/>
                      </w:rPr>
                      <w:instrText>= 1 \* ROMAN</w:instrText>
                    </w:r>
                    <w:r>
                      <w:instrText xml:space="preserve"> </w:instrText>
                    </w:r>
                    <w:r>
                      <w:fldChar w:fldCharType="separate"/>
                    </w:r>
                    <w:r>
                      <w:t>I</w:t>
                    </w:r>
                    <w:r>
                      <w:fldChar w:fldCharType="end"/>
                    </w:r>
                  </w:p>
                </w:txbxContent>
              </v:textbox>
              <w10:wrap anchorx="margin"/>
            </v:shape>
          </w:pict>
        </mc:Fallback>
      </mc:AlternateContent>
    </w:r>
  </w:p>
  <w:p>
    <w:pPr>
      <w:pStyle w:val="Footer"/>
      <w:tabs>
        <w:tab w:val="center" w:pos="4153"/>
        <w:tab w:val="clear" w:pos="4680"/>
        <w:tab w:val="right" w:pos="8306"/>
        <w:tab w:val="clear" w:pos="9360"/>
      </w:tabs>
      <w:ind w:right="360" w:firstLine="360" w:firstLineChars="0"/>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clear" w:pos="4680"/>
        <w:tab w:val="right" w:pos="8306"/>
        <w:tab w:val="clear" w:pos="9360"/>
      </w:tabs>
      <w:ind w:firstLine="360"/>
      <w:jc w:val="both"/>
      <w:rPr>
        <w:rFonts w:hint="eastAsia"/>
      </w:rPr>
    </w:pPr>
    <w:r>
      <w:rPr>
        <w:sz w:val="21"/>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clear" w:pos="4680"/>
        <w:tab w:val="right" w:pos="8306"/>
        <w:tab w:val="clear" w:pos="9360"/>
      </w:tabs>
      <w:ind w:right="360" w:firstLine="360" w:firstLineChars="0"/>
      <w:rPr>
        <w:rFonts w:hint="eastAsia"/>
      </w:rP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5265019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IV</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21"/>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p>
    <w:pPr>
      <w:ind w:firstLine="48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480"/>
      <w:rPr>
        <w:rFonts w:cs="Times New Roman"/>
        <w:szCs w:val="24"/>
      </w:rPr>
    </w:pPr>
    <w:r>
      <w:rPr>
        <w:sz w:val="21"/>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p>
    <w:pPr>
      <w:ind w:firstLine="0" w:firstLineChars="0"/>
      <w:rPr>
        <w:szCs w:val="2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clear" w:pos="4680"/>
        <w:tab w:val="right" w:pos="8306"/>
        <w:tab w:val="clear" w:pos="9360"/>
      </w:tabs>
      <w:ind w:right="360" w:firstLine="360" w:firstLineChars="0"/>
      <w:rPr>
        <w:rFonts w:hint="eastAsia"/>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8866076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IV</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21"/>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304558960"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p>
    <w:pPr>
      <w:ind w:firstLine="48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480"/>
      <w:rPr>
        <w:rFonts w:cs="Times New Roman"/>
        <w:szCs w:val="24"/>
      </w:rPr>
    </w:pPr>
    <w:r>
      <w:rPr>
        <w:sz w:val="21"/>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8094688"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p>
    <w:pPr>
      <w:ind w:firstLine="0" w:firstLineChars="0"/>
      <w:rPr>
        <w:szCs w:val="2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clear" w:pos="4680"/>
        <w:tab w:val="right" w:pos="8306"/>
        <w:tab w:val="clear" w:pos="9360"/>
      </w:tabs>
      <w:ind w:right="360" w:firstLine="360" w:firstLineChars="0"/>
      <w:rPr>
        <w:rFonts w:hint="eastAsia"/>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93237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IV</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firstLine="0" w:firstLineChars="0"/>
      <w:jc w:val="center"/>
      <w:rPr>
        <w:rStyle w:val="Char1"/>
      </w:rPr>
    </w:pPr>
    <w:r>
      <w:rPr>
        <w:sz w:val="21"/>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480"/>
      <w:rPr>
        <w:rFonts w:cs="Times New Roman"/>
        <w:szCs w:val="24"/>
      </w:rPr>
    </w:pPr>
    <w:r>
      <w:rPr>
        <w:sz w:val="21"/>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38405331"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p>
    <w:pPr>
      <w:ind w:firstLine="0" w:firstLineChars="0"/>
      <w:rPr>
        <w:szCs w:val="2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clear" w:pos="4680"/>
        <w:tab w:val="right" w:pos="8306"/>
        <w:tab w:val="clear" w:pos="9360"/>
      </w:tabs>
      <w:ind w:right="360" w:firstLine="360" w:firstLineChars="0"/>
      <w:rPr>
        <w:rFonts w:hint="eastAsia"/>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85236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IV</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firstLine="0" w:firstLineChars="0"/>
      <w:jc w:val="center"/>
      <w:rPr>
        <w:rStyle w:val="Char1"/>
      </w:rPr>
    </w:pPr>
    <w:r>
      <w:rPr>
        <w:sz w:val="21"/>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5879736"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480"/>
      <w:rPr>
        <w:rFonts w:cs="Times New Roman"/>
        <w:szCs w:val="24"/>
      </w:rPr>
    </w:pPr>
    <w:r>
      <w:rPr>
        <w:sz w:val="21"/>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185276"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p>
    <w:pPr>
      <w:ind w:firstLine="0" w:firstLineChars="0"/>
      <w:rPr>
        <w:szCs w:val="2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clear" w:pos="4680"/>
        <w:tab w:val="right" w:pos="8306"/>
        <w:tab w:val="clear" w:pos="9360"/>
      </w:tabs>
      <w:ind w:right="360" w:firstLine="360" w:firstLineChars="0"/>
      <w:rPr>
        <w:rFonts w:hint="eastAsia"/>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49421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IV</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v:textbox style="mso-fit-shape-to-text:t" inset="0,0,0,0">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firstLine="0" w:firstLineChars="0"/>
      <w:jc w:val="center"/>
      <w:rPr>
        <w:rStyle w:val="Char1"/>
      </w:rPr>
    </w:pPr>
    <w:r>
      <w:rPr>
        <w:sz w:val="21"/>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8263779"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480"/>
      <w:rPr>
        <w:rFonts w:cs="Times New Roman"/>
        <w:szCs w:val="24"/>
      </w:rPr>
    </w:pPr>
    <w:r>
      <w:rPr>
        <w:sz w:val="21"/>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57732158"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p>
    <w:pPr>
      <w:ind w:firstLine="0" w:firstLineChars="0"/>
      <w:rPr>
        <w:szCs w:val="2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clear" w:pos="4680"/>
        <w:tab w:val="right" w:pos="8306"/>
        <w:tab w:val="clear" w:pos="9360"/>
      </w:tabs>
      <w:ind w:right="360" w:firstLine="360" w:firstLineChars="0"/>
      <w:rPr>
        <w:rFonts w:hint="eastAsia"/>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8208139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IV</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v:textbox style="mso-fit-shape-to-text:t" inset="0,0,0,0">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firstLine="0" w:firstLineChars="0"/>
      <w:jc w:val="center"/>
      <w:rPr>
        <w:rStyle w:val="Char1"/>
      </w:rPr>
    </w:pPr>
    <w:r>
      <w:rPr>
        <w:sz w:val="21"/>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5319822"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480"/>
      <w:rPr>
        <w:rFonts w:cs="Times New Roman"/>
        <w:szCs w:val="24"/>
      </w:rPr>
    </w:pPr>
    <w:r>
      <w:rPr>
        <w:sz w:val="21"/>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17174722"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p>
    <w:pPr>
      <w:ind w:firstLine="0" w:firstLineChars="0"/>
      <w:rPr>
        <w:szCs w:val="2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clear" w:pos="4680"/>
        <w:tab w:val="right" w:pos="8306"/>
        <w:tab w:val="clear" w:pos="9360"/>
      </w:tabs>
      <w:ind w:right="360" w:firstLine="360" w:firstLineChars="0"/>
      <w:rPr>
        <w:rFonts w:hint="eastAsia"/>
      </w:rPr>
    </w:pPr>
    <w: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9277351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IV</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8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v:textbox style="mso-fit-shape-to-text:t" inset="0,0,0,0">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firstLine="0" w:firstLineChars="0"/>
      <w:jc w:val="center"/>
      <w:rPr>
        <w:rStyle w:val="Char1"/>
      </w:rPr>
    </w:pPr>
    <w:r>
      <w:rPr>
        <w:sz w:val="21"/>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8827340"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480"/>
      <w:rPr>
        <w:rFonts w:cs="Times New Roman"/>
        <w:szCs w:val="24"/>
      </w:rPr>
    </w:pPr>
    <w:r>
      <w:rPr>
        <w:sz w:val="21"/>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10473579"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p>
    <w:pPr>
      <w:ind w:firstLine="0" w:firstLineChars="0"/>
      <w:rPr>
        <w:szCs w:val="2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clear" w:pos="4680"/>
        <w:tab w:val="right" w:pos="8306"/>
        <w:tab w:val="clear" w:pos="9360"/>
      </w:tabs>
      <w:ind w:right="360" w:firstLine="360" w:firstLineChars="0"/>
      <w:rPr>
        <w:rFonts w:hint="eastAsia"/>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74119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IV</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87"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v:textbox style="mso-fit-shape-to-text:t" inset="0,0,0,0">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firstLine="0" w:firstLineChars="0"/>
      <w:jc w:val="center"/>
      <w:rPr>
        <w:rStyle w:val="Char1"/>
      </w:rPr>
    </w:pPr>
    <w:r>
      <w:rPr>
        <w:sz w:val="21"/>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26565889"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84"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480"/>
      <w:rPr>
        <w:rFonts w:cs="Times New Roman"/>
        <w:szCs w:val="24"/>
      </w:rPr>
    </w:pPr>
    <w:r>
      <w:rPr>
        <w:sz w:val="21"/>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72967264"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85"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p>
    <w:pPr>
      <w:ind w:firstLine="0" w:firstLineChars="0"/>
      <w:rPr>
        <w:szCs w:val="24"/>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clear" w:pos="4680"/>
        <w:tab w:val="right" w:pos="8306"/>
        <w:tab w:val="clear" w:pos="9360"/>
      </w:tabs>
      <w:ind w:right="360" w:firstLine="360" w:firstLineChars="0"/>
      <w:rPr>
        <w:rFonts w:hint="eastAsia"/>
      </w:rPr>
    </w:pPr>
    <w: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15392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IV</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91"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v:textbox style="mso-fit-shape-to-text:t" inset="0,0,0,0">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firstLine="0" w:firstLineChars="0"/>
      <w:jc w:val="center"/>
      <w:rPr>
        <w:rStyle w:val="Char1"/>
      </w:rPr>
    </w:pPr>
    <w:r>
      <w:rPr>
        <w:sz w:val="21"/>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58411143"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88" type="#_x0000_t202" style="width:2in;height:2in;margin-top:0;margin-left:0;mso-position-horizontal:center;mso-position-horizontal-relative:margin;mso-wrap-distance-bottom:0;mso-wrap-distance-left:9pt;mso-wrap-distance-right:9pt;mso-wrap-distance-top:0;mso-wrap-style:none;position:absolute;v-text-anchor:top;z-index:251723776"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480"/>
      <w:rPr>
        <w:rFonts w:cs="Times New Roman"/>
        <w:szCs w:val="24"/>
      </w:rPr>
    </w:pPr>
    <w:r>
      <w:rPr>
        <w:sz w:val="21"/>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12196699"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89"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p>
    <w:pPr>
      <w:ind w:firstLine="0" w:firstLineChars="0"/>
      <w:rPr>
        <w:szCs w:val="24"/>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clear" w:pos="4680"/>
        <w:tab w:val="right" w:pos="8306"/>
        <w:tab w:val="clear" w:pos="9360"/>
      </w:tabs>
      <w:ind w:right="360" w:firstLine="360" w:firstLineChars="0"/>
      <w:rPr>
        <w:rFonts w:hint="eastAsia"/>
      </w:rPr>
    </w:pPr>
    <w: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95953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IV</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95" type="#_x0000_t202" style="width:2in;height:2in;margin-top:0;margin-left:0;mso-position-horizontal:center;mso-position-horizontal-relative:margin;mso-wrap-distance-bottom:0;mso-wrap-distance-left:9pt;mso-wrap-distance-right:9pt;mso-wrap-distance-top:0;mso-wrap-style:none;position:absolute;v-text-anchor:top;z-index:251725824" filled="f" fillcolor="this" stroked="f">
              <v:textbox style="mso-fit-shape-to-text:t" inset="0,0,0,0">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firstLine="0" w:firstLineChars="0"/>
      <w:jc w:val="center"/>
      <w:rPr>
        <w:rStyle w:val="Char1"/>
      </w:rPr>
    </w:pPr>
    <w:r>
      <w:rPr>
        <w:sz w:val="21"/>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700911201"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92" type="#_x0000_t202" style="width:2in;height:2in;margin-top:0;margin-left:0;mso-position-horizontal:center;mso-position-horizontal-relative:margin;mso-wrap-distance-bottom:0;mso-wrap-distance-left:9pt;mso-wrap-distance-right:9pt;mso-wrap-distance-top:0;mso-wrap-style:none;position:absolute;v-text-anchor:top;z-index:251729920"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480"/>
      <w:rPr>
        <w:rFonts w:cs="Times New Roman"/>
        <w:szCs w:val="24"/>
      </w:rPr>
    </w:pPr>
    <w:r>
      <w:rPr>
        <w:sz w:val="21"/>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55580234"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93" type="#_x0000_t202" style="width:2in;height:2in;margin-top:0;margin-left:0;mso-position-horizontal:center;mso-position-horizontal-relative:margin;mso-wrap-distance-bottom:0;mso-wrap-distance-left:9pt;mso-wrap-distance-right:9pt;mso-wrap-distance-top:0;mso-wrap-style:none;position:absolute;v-text-anchor:top;z-index:251727872"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p>
    <w:pPr>
      <w:ind w:firstLine="0" w:firstLineChars="0"/>
      <w:rPr>
        <w:szCs w:val="24"/>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clear" w:pos="4680"/>
        <w:tab w:val="right" w:pos="8306"/>
        <w:tab w:val="clear" w:pos="9360"/>
      </w:tabs>
      <w:ind w:right="360" w:firstLine="360" w:firstLineChars="0"/>
      <w:rPr>
        <w:rFonts w:hint="eastAsia"/>
      </w:rPr>
    </w:pPr>
    <w:r>
      <mc:AlternateContent>
        <mc:Choice Requires="wps">
          <w:drawing>
            <wp:anchor distT="0" distB="0" distL="114300" distR="114300" simplePos="0" relativeHeight="251732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740307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IV</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99" type="#_x0000_t202" style="width:2in;height:2in;margin-top:0;margin-left:0;mso-position-horizontal:center;mso-position-horizontal-relative:margin;mso-wrap-distance-bottom:0;mso-wrap-distance-left:9pt;mso-wrap-distance-right:9pt;mso-wrap-distance-top:0;mso-wrap-style:none;position:absolute;v-text-anchor:top;z-index:251731968" filled="f" fillcolor="this" stroked="f">
              <v:textbox style="mso-fit-shape-to-text:t" inset="0,0,0,0">
                <w:txbxContent>
                  <w:p>
                    <w:pPr>
                      <w:pStyle w:val="Footer"/>
                      <w:tabs>
                        <w:tab w:val="center" w:pos="4153"/>
                        <w:tab w:val="clear" w:pos="4680"/>
                        <w:tab w:val="right" w:pos="8306"/>
                        <w:tab w:val="clear" w:pos="9360"/>
                      </w:tabs>
                      <w:ind w:firstLine="360"/>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firstLine="0" w:firstLineChars="0"/>
      <w:jc w:val="center"/>
      <w:rPr>
        <w:rStyle w:val="Char1"/>
      </w:rPr>
    </w:pPr>
    <w:r>
      <w:rPr>
        <w:sz w:val="21"/>
      </w:rPr>
      <mc:AlternateContent>
        <mc:Choice Requires="wps">
          <w:drawing>
            <wp:anchor distT="0" distB="0" distL="114300" distR="114300" simplePos="0" relativeHeight="2517370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64883086"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96" type="#_x0000_t202" style="width:2in;height:2in;margin-top:0;margin-left:0;mso-position-horizontal:center;mso-position-horizontal-relative:margin;mso-wrap-distance-bottom:0;mso-wrap-distance-left:9pt;mso-wrap-distance-right:9pt;mso-wrap-distance-top:0;mso-wrap-style:none;position:absolute;v-text-anchor:top;z-index:251736064"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480"/>
      <w:rPr>
        <w:rFonts w:cs="Times New Roman"/>
        <w:szCs w:val="24"/>
      </w:rPr>
    </w:pPr>
    <w:r>
      <w:rPr>
        <w:sz w:val="21"/>
      </w:rPr>
      <mc:AlternateContent>
        <mc:Choice Requires="wps">
          <w:drawing>
            <wp:anchor distT="0" distB="0" distL="114300" distR="114300" simplePos="0" relativeHeight="2517350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03433154"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3" o:spid="_x0000_s2097" type="#_x0000_t202" style="width:2in;height:2in;margin-top:0;margin-left:0;mso-position-horizontal:center;mso-position-horizontal-relative:margin;mso-wrap-distance-bottom:0;mso-wrap-distance-left:9pt;mso-wrap-distance-right:9pt;mso-wrap-distance-top:0;mso-wrap-style:none;position:absolute;v-text-anchor:top;z-index:251734016"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p>
    <w:pPr>
      <w:ind w:firstLine="0" w:firstLineChars="0"/>
      <w:rPr>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ind w:firstLine="480"/>
      </w:pPr>
      <w:r>
        <w:separator/>
      </w:r>
    </w:p>
  </w:footnote>
  <w:footnote w:type="continuationSeparator" w:id="1">
    <w:p>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rPr>
    </w:pPr>
    <w:r>
      <w:rPr>
        <w:rFonts w:hint="eastAsia"/>
      </w:rPr>
      <w:t xml:space="preserve">目 </w:t>
    </w:r>
    <w:r>
      <w:t xml:space="preserve"> </w:t>
    </w:r>
    <w:r>
      <w:rPr>
        <w:rFonts w:hint="eastAsia"/>
      </w:rPr>
      <w:t>录</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 xml:space="preserve">摘 </w:t>
    </w:r>
    <w:r>
      <w:t xml:space="preserve"> </w:t>
    </w:r>
    <w:r>
      <w:rPr>
        <w:rFonts w:hint="eastAsia"/>
      </w:rPr>
      <w:t>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rPr>
    </w:pPr>
    <w:r>
      <w:rPr>
        <w:rFonts w:hint="eastAsia"/>
      </w:rPr>
      <w:t xml:space="preserve">目 </w:t>
    </w:r>
    <w:r>
      <w:t xml:space="preserve"> </w:t>
    </w:r>
    <w:r>
      <w:rPr>
        <w:rFonts w:hint="eastAsia"/>
      </w:rPr>
      <w:t>录</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 xml:space="preserve">摘 </w:t>
    </w:r>
    <w:r>
      <w:t xml:space="preserve"> </w:t>
    </w:r>
    <w:r>
      <w:rPr>
        <w:rFonts w:hint="eastAsia"/>
      </w:rPr>
      <w:t>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Header"/>
                          </w:pP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Header"/>
                    </w:pPr>
                  </w:p>
                </w:txbxContent>
              </v:textbox>
              <w10:wrap anchorx="margin"/>
            </v:shape>
          </w:pict>
        </mc:Fallback>
      </mc:AlternateContent>
    </w:r>
    <w:r>
      <w:rPr>
        <w:rFonts w:hint="eastAsia"/>
      </w:rPr>
      <w:t>西安交通大学网络教育学院论文</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摘要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pPr>
    <w:r>
      <w:rPr>
        <w:rFonts w:hint="eastAsia"/>
      </w:rPr>
      <w:t>摘要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37062876"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Header"/>
                          </w:pP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Header"/>
                    </w:pPr>
                  </w:p>
                </w:txbxContent>
              </v:textbox>
              <w10:wrap anchorx="margin"/>
            </v:shape>
          </w:pict>
        </mc:Fallback>
      </mc:AlternateContent>
    </w:r>
    <w:r>
      <w:rPr>
        <w:rFonts w:hint="eastAsia"/>
      </w:rPr>
      <w:t>西安交通大学网络教育学院论文</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pPr>
    <w:r>
      <w:rPr>
        <w:rFonts w:ascii="楷体" w:eastAsia="楷体" w:hAnsi="楷体" w:hint="eastAsia"/>
        <w:sz w:val="21"/>
        <w:szCs w:val="21"/>
      </w:rPr>
      <w:t>西安交通大学网络教育学院论文</w:t>
    </w:r>
  </w:p>
  <w:p>
    <w:pPr>
      <w:ind w:firstLine="48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pPr>
    <w:r>
      <w:rPr>
        <w:rFonts w:ascii="楷体" w:eastAsia="楷体" w:hAnsi="楷体" w:hint="eastAsia"/>
        <w:sz w:val="21"/>
        <w:szCs w:val="21"/>
      </w:rPr>
      <w:t>西安交通大学网络教育学院论文</w:t>
    </w:r>
  </w:p>
  <w:p>
    <w:pPr>
      <w:ind w:firstLine="480"/>
      <w:jc w:val="cent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65230331"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Header"/>
                          </w:pP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Header"/>
                    </w:pPr>
                  </w:p>
                </w:txbxContent>
              </v:textbox>
              <w10:wrap anchorx="margin"/>
            </v:shape>
          </w:pict>
        </mc:Fallback>
      </mc:AlternateContent>
    </w:r>
    <w:r>
      <w:rPr>
        <w:rFonts w:hint="eastAsia"/>
      </w:rPr>
      <w:t>西安交通大学网络教育学院论文</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pPr>
    <w:r>
      <w:rPr>
        <w:rFonts w:ascii="楷体" w:eastAsia="楷体" w:hAnsi="楷体" w:hint="eastAsia"/>
        <w:sz w:val="21"/>
        <w:szCs w:val="21"/>
      </w:rPr>
      <w:t>西安交通大学网络教育学院论文</w:t>
    </w:r>
  </w:p>
  <w:p>
    <w:pPr>
      <w:ind w:firstLine="480"/>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pPr>
    <w:r>
      <w:rPr>
        <w:rFonts w:ascii="楷体" w:eastAsia="楷体" w:hAnsi="楷体" w:hint="eastAsia"/>
        <w:sz w:val="21"/>
        <w:szCs w:val="21"/>
      </w:rPr>
      <w:t>西安交通大学网络教育学院论文</w:t>
    </w:r>
  </w:p>
  <w:p>
    <w:pPr>
      <w:ind w:firstLine="480"/>
      <w:jc w:val="cent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85930803"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Header"/>
                          </w:pP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Header"/>
                    </w:pPr>
                  </w:p>
                </w:txbxContent>
              </v:textbox>
              <w10:wrap anchorx="margin"/>
            </v:shape>
          </w:pict>
        </mc:Fallback>
      </mc:AlternateContent>
    </w:r>
    <w:r>
      <w:rPr>
        <w:rFonts w:hint="eastAsia"/>
      </w:rPr>
      <w:t>西安交通大学网络教育学院论文</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pPr>
    <w:r>
      <w:rPr>
        <w:rFonts w:ascii="楷体" w:eastAsia="楷体" w:hAnsi="楷体" w:hint="eastAsia"/>
        <w:sz w:val="21"/>
        <w:szCs w:val="21"/>
      </w:rPr>
      <w:t>西安交通大学网络教育学院论文</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pPr>
    <w:r>
      <w:rPr>
        <w:rFonts w:ascii="楷体" w:eastAsia="楷体" w:hAnsi="楷体" w:hint="eastAsia"/>
        <w:sz w:val="21"/>
        <w:szCs w:val="21"/>
      </w:rPr>
      <w:t>西安交通大学网络教育学院论文</w:t>
    </w:r>
  </w:p>
  <w:p>
    <w:pPr>
      <w:ind w:firstLine="480"/>
      <w:jc w:val="cent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52999864"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Header"/>
                          </w:pP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Header"/>
                    </w:pPr>
                  </w:p>
                </w:txbxContent>
              </v:textbox>
              <w10:wrap anchorx="margin"/>
            </v:shape>
          </w:pict>
        </mc:Fallback>
      </mc:AlternateContent>
    </w:r>
    <w:r>
      <w:rPr>
        <w:rFonts w:hint="eastAsia"/>
      </w:rPr>
      <w:t>西安交通大学网络教育学院论文</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pPr>
    <w:r>
      <w:rPr>
        <w:rFonts w:ascii="楷体" w:eastAsia="楷体" w:hAnsi="楷体" w:hint="eastAsia"/>
        <w:sz w:val="21"/>
        <w:szCs w:val="21"/>
      </w:rPr>
      <w:t>西安交通大学网络教育学院论文</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pPr>
    <w:r>
      <w:rPr>
        <w:rFonts w:ascii="楷体" w:eastAsia="楷体" w:hAnsi="楷体" w:hint="eastAsia"/>
        <w:sz w:val="21"/>
        <w:szCs w:val="21"/>
      </w:rPr>
      <w:t>西安交通大学网络教育学院论文</w:t>
    </w:r>
  </w:p>
  <w:p>
    <w:pPr>
      <w:ind w:firstLine="480"/>
      <w:jc w:val="cent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00390803"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Header"/>
                          </w:pP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Header"/>
                    </w:pPr>
                  </w:p>
                </w:txbxContent>
              </v:textbox>
              <w10:wrap anchorx="margin"/>
            </v:shape>
          </w:pict>
        </mc:Fallback>
      </mc:AlternateContent>
    </w:r>
    <w:r>
      <w:rPr>
        <w:rFonts w:hint="eastAsia"/>
      </w:rPr>
      <w:t>西安交通大学网络教育学院论文</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pPr>
    <w:r>
      <w:rPr>
        <w:rFonts w:ascii="楷体" w:eastAsia="楷体" w:hAnsi="楷体" w:hint="eastAsia"/>
        <w:sz w:val="21"/>
        <w:szCs w:val="21"/>
      </w:rPr>
      <w:t>西安交通大学网络教育学院论文</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pPr>
    <w:r>
      <w:rPr>
        <w:rFonts w:ascii="楷体" w:eastAsia="楷体" w:hAnsi="楷体" w:hint="eastAsia"/>
        <w:sz w:val="21"/>
        <w:szCs w:val="21"/>
      </w:rPr>
      <w:t>西安交通大学网络教育学院论文</w:t>
    </w:r>
  </w:p>
  <w:p>
    <w:pPr>
      <w:ind w:firstLine="480"/>
      <w:jc w:val="cent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0112949"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Header"/>
                          </w:pP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Header"/>
                    </w:pPr>
                  </w:p>
                </w:txbxContent>
              </v:textbox>
              <w10:wrap anchorx="margin"/>
            </v:shape>
          </w:pict>
        </mc:Fallback>
      </mc:AlternateContent>
    </w:r>
    <w:r>
      <w:rPr>
        <w:rFonts w:hint="eastAsia"/>
      </w:rPr>
      <w:t>西安交通大学网络教育学院论文</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pPr>
    <w:r>
      <w:rPr>
        <w:rFonts w:ascii="楷体" w:eastAsia="楷体" w:hAnsi="楷体" w:hint="eastAsia"/>
        <w:sz w:val="21"/>
        <w:szCs w:val="21"/>
      </w:rPr>
      <w:t>西安交通大学网络教育学院论文</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pPr>
    <w:r>
      <w:rPr>
        <w:rFonts w:ascii="楷体" w:eastAsia="楷体" w:hAnsi="楷体" w:hint="eastAsia"/>
        <w:sz w:val="21"/>
        <w:szCs w:val="21"/>
      </w:rPr>
      <w:t>西安交通大学网络教育学院论文</w:t>
    </w:r>
  </w:p>
  <w:p>
    <w:pPr>
      <w:ind w:firstLine="480"/>
      <w:jc w:val="cent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448130669"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Header"/>
                          </w:pP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82"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Header"/>
                    </w:pPr>
                  </w:p>
                </w:txbxContent>
              </v:textbox>
              <w10:wrap anchorx="margin"/>
            </v:shape>
          </w:pict>
        </mc:Fallback>
      </mc:AlternateContent>
    </w:r>
    <w:r>
      <w:rPr>
        <w:rFonts w:hint="eastAsia"/>
      </w:rPr>
      <w:t>西安交通大学网络教育学院论文</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pPr>
    <w:r>
      <w:rPr>
        <w:rFonts w:ascii="楷体" w:eastAsia="楷体" w:hAnsi="楷体" w:hint="eastAsia"/>
        <w:sz w:val="21"/>
        <w:szCs w:val="21"/>
      </w:rPr>
      <w:t>西安交通大学网络教育学院论文</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pPr>
    <w:r>
      <w:rPr>
        <w:rFonts w:ascii="楷体" w:eastAsia="楷体" w:hAnsi="楷体" w:hint="eastAsia"/>
        <w:sz w:val="21"/>
        <w:szCs w:val="21"/>
      </w:rPr>
      <w:t>西安交通大学网络教育学院论文</w:t>
    </w:r>
  </w:p>
  <w:p>
    <w:pPr>
      <w:ind w:firstLine="480"/>
      <w:jc w:val="cent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770625171"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Header"/>
                          </w:pP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86"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Header"/>
                    </w:pPr>
                  </w:p>
                </w:txbxContent>
              </v:textbox>
              <w10:wrap anchorx="margin"/>
            </v:shape>
          </w:pict>
        </mc:Fallback>
      </mc:AlternateContent>
    </w:r>
    <w:r>
      <w:rPr>
        <w:rFonts w:hint="eastAsia"/>
      </w:rPr>
      <w:t>西安交通大学网络教育学院论文</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pPr>
    <w:r>
      <w:rPr>
        <w:rFonts w:ascii="楷体" w:eastAsia="楷体" w:hAnsi="楷体" w:hint="eastAsia"/>
        <w:sz w:val="21"/>
        <w:szCs w:val="21"/>
      </w:rPr>
      <w:t>西安交通大学网络教育学院论文</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pPr>
    <w:r>
      <w:rPr>
        <w:rFonts w:ascii="楷体" w:eastAsia="楷体" w:hAnsi="楷体" w:hint="eastAsia"/>
        <w:sz w:val="21"/>
        <w:szCs w:val="21"/>
      </w:rPr>
      <w:t>西安交通大学网络教育学院论文</w:t>
    </w:r>
  </w:p>
  <w:p>
    <w:pPr>
      <w:ind w:firstLine="480"/>
      <w:jc w:val="cent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03099706"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Header"/>
                          </w:pP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90"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Header"/>
                    </w:pPr>
                  </w:p>
                </w:txbxContent>
              </v:textbox>
              <w10:wrap anchorx="margin"/>
            </v:shape>
          </w:pict>
        </mc:Fallback>
      </mc:AlternateContent>
    </w:r>
    <w:r>
      <w:rPr>
        <w:rFonts w:hint="eastAsia"/>
      </w:rPr>
      <w:t>西安交通大学网络教育学院论文</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pPr>
    <w:r>
      <w:rPr>
        <w:rFonts w:ascii="楷体" w:eastAsia="楷体" w:hAnsi="楷体" w:hint="eastAsia"/>
        <w:sz w:val="21"/>
        <w:szCs w:val="21"/>
      </w:rPr>
      <w:t>西安交通大学网络教育学院论文</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pPr>
    <w:r>
      <w:rPr>
        <w:rFonts w:ascii="楷体" w:eastAsia="楷体" w:hAnsi="楷体" w:hint="eastAsia"/>
        <w:sz w:val="21"/>
        <w:szCs w:val="21"/>
      </w:rPr>
      <w:t>西安交通大学网络教育学院论文</w:t>
    </w:r>
  </w:p>
  <w:p>
    <w:pPr>
      <w:ind w:firstLine="480"/>
      <w:jc w:val="cent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3741978"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Header"/>
                          </w:pP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94"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Header"/>
                    </w:pPr>
                  </w:p>
                </w:txbxContent>
              </v:textbox>
              <w10:wrap anchorx="margin"/>
            </v:shape>
          </w:pict>
        </mc:Fallback>
      </mc:AlternateContent>
    </w:r>
    <w:r>
      <w:rPr>
        <w:rFonts w:hint="eastAsia"/>
      </w:rPr>
      <w:t>西安交通大学网络教育学院论文</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pPr>
    <w:r>
      <w:rPr>
        <w:rFonts w:ascii="楷体" w:eastAsia="楷体" w:hAnsi="楷体" w:hint="eastAsia"/>
        <w:sz w:val="21"/>
        <w:szCs w:val="21"/>
      </w:rPr>
      <w:t>西安交通大学网络教育学院论文</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pPr>
    <w:r>
      <w:rPr>
        <w:rFonts w:ascii="楷体" w:eastAsia="楷体" w:hAnsi="楷体" w:hint="eastAsia"/>
        <w:sz w:val="21"/>
        <w:szCs w:val="21"/>
      </w:rPr>
      <w:t>西安交通大学网络教育学院论文</w:t>
    </w:r>
  </w:p>
  <w:p>
    <w:pPr>
      <w:ind w:firstLine="480"/>
      <w:jc w:val="cent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745218016"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Header"/>
                          </w:pP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4" o:spid="_x0000_s2098"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Header"/>
                    </w:pPr>
                  </w:p>
                </w:txbxContent>
              </v:textbox>
              <w10:wrap anchorx="margin"/>
            </v:shape>
          </w:pict>
        </mc:Fallback>
      </mc:AlternateContent>
    </w:r>
    <w:r>
      <w:rPr>
        <w:rFonts w:hint="eastAsia"/>
      </w:rPr>
      <w:t>西安交通大学网络教育学院论文</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pPr>
    <w:r>
      <w:rPr>
        <w:rFonts w:ascii="楷体" w:eastAsia="楷体" w:hAnsi="楷体" w:hint="eastAsia"/>
        <w:sz w:val="21"/>
        <w:szCs w:val="21"/>
      </w:rPr>
      <w:t>西安交通大学网络教育学院论文</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pPr>
    <w:r>
      <w:rPr>
        <w:rFonts w:ascii="楷体" w:eastAsia="楷体" w:hAnsi="楷体" w:hint="eastAsia"/>
        <w:sz w:val="21"/>
        <w:szCs w:val="21"/>
      </w:rPr>
      <w:t>西安交通大学网络教育学院论文</w:t>
    </w:r>
  </w:p>
  <w:p>
    <w:pPr>
      <w:ind w:firstLine="480"/>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1021" w:allStyles="1" w:alternateStyleNames="0" w:clearFormatting="1" w:customStyles="0" w:directFormattingOnNumbering="0" w:directFormattingOnParagraphs="0" w:directFormattingOnRuns="0" w:directFormattingOnTables="0" w:headingStyles="1" w:latentStyles="0" w:numberingStyles="0" w:stylesInUse="0" w:tableStyles="0" w:top3HeadingStyles="0" w:visibleStyles="0"/>
  <w:defaultTabStop w:val="420"/>
  <w:drawingGridHorizontalSpacing w:val="120"/>
  <w:drawingGridVerticalSpacing w:val="163"/>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7E2E"/>
    <w:rsid w:val="000216AE"/>
    <w:rsid w:val="0002228E"/>
    <w:rsid w:val="00031B7E"/>
    <w:rsid w:val="00040C61"/>
    <w:rsid w:val="00041025"/>
    <w:rsid w:val="00064B7A"/>
    <w:rsid w:val="00070962"/>
    <w:rsid w:val="00077F6F"/>
    <w:rsid w:val="00091BC3"/>
    <w:rsid w:val="00092558"/>
    <w:rsid w:val="000A2A43"/>
    <w:rsid w:val="000C595C"/>
    <w:rsid w:val="000C7479"/>
    <w:rsid w:val="000D08D9"/>
    <w:rsid w:val="000E0D91"/>
    <w:rsid w:val="000E414D"/>
    <w:rsid w:val="000F66BE"/>
    <w:rsid w:val="00101D0B"/>
    <w:rsid w:val="00123110"/>
    <w:rsid w:val="001325BF"/>
    <w:rsid w:val="00142977"/>
    <w:rsid w:val="00151791"/>
    <w:rsid w:val="00184CAC"/>
    <w:rsid w:val="00197D01"/>
    <w:rsid w:val="001A3FB7"/>
    <w:rsid w:val="001A5ACA"/>
    <w:rsid w:val="001A72CD"/>
    <w:rsid w:val="001D377D"/>
    <w:rsid w:val="001D4124"/>
    <w:rsid w:val="001E0B59"/>
    <w:rsid w:val="001E4A61"/>
    <w:rsid w:val="001F0A07"/>
    <w:rsid w:val="00201197"/>
    <w:rsid w:val="0021689D"/>
    <w:rsid w:val="00221216"/>
    <w:rsid w:val="002243CA"/>
    <w:rsid w:val="00230F1E"/>
    <w:rsid w:val="00234E45"/>
    <w:rsid w:val="002758E1"/>
    <w:rsid w:val="00275DCD"/>
    <w:rsid w:val="00293B4D"/>
    <w:rsid w:val="002C0338"/>
    <w:rsid w:val="002E5D51"/>
    <w:rsid w:val="002E7894"/>
    <w:rsid w:val="002F1B65"/>
    <w:rsid w:val="003036DB"/>
    <w:rsid w:val="00326FE4"/>
    <w:rsid w:val="0034127A"/>
    <w:rsid w:val="0034150E"/>
    <w:rsid w:val="0037227A"/>
    <w:rsid w:val="00374FA4"/>
    <w:rsid w:val="00396028"/>
    <w:rsid w:val="003D24D3"/>
    <w:rsid w:val="00412413"/>
    <w:rsid w:val="0042406B"/>
    <w:rsid w:val="00425D27"/>
    <w:rsid w:val="004444FF"/>
    <w:rsid w:val="004726C7"/>
    <w:rsid w:val="00481A9F"/>
    <w:rsid w:val="00485BC2"/>
    <w:rsid w:val="00486CED"/>
    <w:rsid w:val="00494208"/>
    <w:rsid w:val="004D64F5"/>
    <w:rsid w:val="004D7F9B"/>
    <w:rsid w:val="00511F1D"/>
    <w:rsid w:val="0052126D"/>
    <w:rsid w:val="00536E15"/>
    <w:rsid w:val="00541F1D"/>
    <w:rsid w:val="0054610E"/>
    <w:rsid w:val="00561AF7"/>
    <w:rsid w:val="005639F5"/>
    <w:rsid w:val="00565E75"/>
    <w:rsid w:val="00587FF9"/>
    <w:rsid w:val="005A5164"/>
    <w:rsid w:val="005B7FCE"/>
    <w:rsid w:val="005C0E3D"/>
    <w:rsid w:val="005D24F6"/>
    <w:rsid w:val="005E349F"/>
    <w:rsid w:val="005E381F"/>
    <w:rsid w:val="005F41EF"/>
    <w:rsid w:val="005F5320"/>
    <w:rsid w:val="006226DF"/>
    <w:rsid w:val="00622A9B"/>
    <w:rsid w:val="006330CA"/>
    <w:rsid w:val="0063722F"/>
    <w:rsid w:val="006431DD"/>
    <w:rsid w:val="00650947"/>
    <w:rsid w:val="00671ED0"/>
    <w:rsid w:val="00681DC5"/>
    <w:rsid w:val="006B2823"/>
    <w:rsid w:val="006C0C3F"/>
    <w:rsid w:val="006D060A"/>
    <w:rsid w:val="006D5D57"/>
    <w:rsid w:val="006E0DBD"/>
    <w:rsid w:val="006F7D5D"/>
    <w:rsid w:val="00700D16"/>
    <w:rsid w:val="00703C21"/>
    <w:rsid w:val="007126D0"/>
    <w:rsid w:val="00720375"/>
    <w:rsid w:val="00724A4A"/>
    <w:rsid w:val="00733FED"/>
    <w:rsid w:val="00743918"/>
    <w:rsid w:val="007473B4"/>
    <w:rsid w:val="00761C4D"/>
    <w:rsid w:val="00762F1B"/>
    <w:rsid w:val="00764E7E"/>
    <w:rsid w:val="00765286"/>
    <w:rsid w:val="007872F6"/>
    <w:rsid w:val="0079481E"/>
    <w:rsid w:val="0079747D"/>
    <w:rsid w:val="007C5111"/>
    <w:rsid w:val="007D0B05"/>
    <w:rsid w:val="007D1773"/>
    <w:rsid w:val="007F6C3A"/>
    <w:rsid w:val="008075CE"/>
    <w:rsid w:val="008149E4"/>
    <w:rsid w:val="0081577E"/>
    <w:rsid w:val="00816244"/>
    <w:rsid w:val="008168DB"/>
    <w:rsid w:val="00830252"/>
    <w:rsid w:val="00856F7C"/>
    <w:rsid w:val="00861992"/>
    <w:rsid w:val="00863A98"/>
    <w:rsid w:val="00870913"/>
    <w:rsid w:val="00883806"/>
    <w:rsid w:val="00886F7C"/>
    <w:rsid w:val="008A7A7D"/>
    <w:rsid w:val="008B000B"/>
    <w:rsid w:val="008C204A"/>
    <w:rsid w:val="008D52F6"/>
    <w:rsid w:val="008D7070"/>
    <w:rsid w:val="008F0D0E"/>
    <w:rsid w:val="00907950"/>
    <w:rsid w:val="009221D3"/>
    <w:rsid w:val="00925D5F"/>
    <w:rsid w:val="0093625F"/>
    <w:rsid w:val="00943119"/>
    <w:rsid w:val="00955FDB"/>
    <w:rsid w:val="009626C9"/>
    <w:rsid w:val="009644E1"/>
    <w:rsid w:val="00965AFA"/>
    <w:rsid w:val="00966FC5"/>
    <w:rsid w:val="009766C3"/>
    <w:rsid w:val="0097690F"/>
    <w:rsid w:val="009941F6"/>
    <w:rsid w:val="009950A6"/>
    <w:rsid w:val="009A284B"/>
    <w:rsid w:val="009B47F7"/>
    <w:rsid w:val="009C290E"/>
    <w:rsid w:val="009C2EE7"/>
    <w:rsid w:val="009C4939"/>
    <w:rsid w:val="009C610B"/>
    <w:rsid w:val="009D36DD"/>
    <w:rsid w:val="009F224B"/>
    <w:rsid w:val="009F6CC7"/>
    <w:rsid w:val="00A12533"/>
    <w:rsid w:val="00A21AA8"/>
    <w:rsid w:val="00A35825"/>
    <w:rsid w:val="00A77287"/>
    <w:rsid w:val="00A81884"/>
    <w:rsid w:val="00A8499A"/>
    <w:rsid w:val="00A979D6"/>
    <w:rsid w:val="00AA3210"/>
    <w:rsid w:val="00AB3853"/>
    <w:rsid w:val="00AD488B"/>
    <w:rsid w:val="00B327C8"/>
    <w:rsid w:val="00B3461C"/>
    <w:rsid w:val="00B42222"/>
    <w:rsid w:val="00B63C5D"/>
    <w:rsid w:val="00B7222D"/>
    <w:rsid w:val="00BB522B"/>
    <w:rsid w:val="00BB5967"/>
    <w:rsid w:val="00BF1B0C"/>
    <w:rsid w:val="00BF4018"/>
    <w:rsid w:val="00C05F66"/>
    <w:rsid w:val="00C16823"/>
    <w:rsid w:val="00C2141D"/>
    <w:rsid w:val="00C23771"/>
    <w:rsid w:val="00C42230"/>
    <w:rsid w:val="00C93562"/>
    <w:rsid w:val="00C967A3"/>
    <w:rsid w:val="00CB445E"/>
    <w:rsid w:val="00CC6A03"/>
    <w:rsid w:val="00CD06C5"/>
    <w:rsid w:val="00CF0C99"/>
    <w:rsid w:val="00CF3AC9"/>
    <w:rsid w:val="00D05851"/>
    <w:rsid w:val="00D141AE"/>
    <w:rsid w:val="00D167A4"/>
    <w:rsid w:val="00D2353A"/>
    <w:rsid w:val="00D3240F"/>
    <w:rsid w:val="00D43008"/>
    <w:rsid w:val="00D56C34"/>
    <w:rsid w:val="00D64245"/>
    <w:rsid w:val="00D6745B"/>
    <w:rsid w:val="00D76891"/>
    <w:rsid w:val="00D8175E"/>
    <w:rsid w:val="00D84E6C"/>
    <w:rsid w:val="00DA6ED9"/>
    <w:rsid w:val="00DB5F70"/>
    <w:rsid w:val="00DC72A2"/>
    <w:rsid w:val="00DD60BF"/>
    <w:rsid w:val="00DD628C"/>
    <w:rsid w:val="00DD73C2"/>
    <w:rsid w:val="00DE2AF8"/>
    <w:rsid w:val="00E03BFE"/>
    <w:rsid w:val="00E05C31"/>
    <w:rsid w:val="00E11B52"/>
    <w:rsid w:val="00E25B6F"/>
    <w:rsid w:val="00E6238E"/>
    <w:rsid w:val="00E62513"/>
    <w:rsid w:val="00E63638"/>
    <w:rsid w:val="00E7454B"/>
    <w:rsid w:val="00E96CB2"/>
    <w:rsid w:val="00EA4D4C"/>
    <w:rsid w:val="00EB14D8"/>
    <w:rsid w:val="00EB37DB"/>
    <w:rsid w:val="00EB7336"/>
    <w:rsid w:val="00EC1AA1"/>
    <w:rsid w:val="00ED0E74"/>
    <w:rsid w:val="00EE356A"/>
    <w:rsid w:val="00F0330E"/>
    <w:rsid w:val="00F0696F"/>
    <w:rsid w:val="00F41401"/>
    <w:rsid w:val="00F46656"/>
    <w:rsid w:val="00F53350"/>
    <w:rsid w:val="00F725C7"/>
    <w:rsid w:val="00FB6880"/>
    <w:rsid w:val="00FD2096"/>
    <w:rsid w:val="00FF0425"/>
    <w:rsid w:val="029A0E55"/>
    <w:rsid w:val="16747127"/>
    <w:rsid w:val="1CCE4D5F"/>
    <w:rsid w:val="20B10B44"/>
    <w:rsid w:val="22F0178C"/>
    <w:rsid w:val="2E8F484F"/>
    <w:rsid w:val="316B4161"/>
    <w:rsid w:val="3A697023"/>
    <w:rsid w:val="3CAD6AF7"/>
    <w:rsid w:val="414D6F07"/>
    <w:rsid w:val="47DF69B9"/>
    <w:rsid w:val="4D3B7AAC"/>
    <w:rsid w:val="50A34EB7"/>
    <w:rsid w:val="5F7F0B7F"/>
    <w:rsid w:val="5FD44421"/>
    <w:rsid w:val="67521D9B"/>
  </w:rsids>
  <w:docVars>
    <w:docVar w:name="commondata" w:val="eyJoZGlkIjoiYTg0YTlkYzc4OWIwMGVmN2M1ZTgzZjBkY2YzOWY1Z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uiPriority="0" w:unhideWhenUsed="0" w:qFormat="1"/>
    <w:lsdException w:name="heading 1" w:uiPriority="1" w:unhideWhenUsed="0" w:qFormat="1"/>
    <w:lsdException w:name="heading 2" w:uiPriority="1" w:unhideWhenUsed="0" w:qFormat="1"/>
    <w:lsdException w:name="heading 3" w:uiPriority="1" w:unhideWhenUsed="0" w:qFormat="1"/>
    <w:lsdException w:name="heading 4" w:uiPriority="1" w:unhideWhenUsed="0" w:qFormat="1"/>
    <w:lsdException w:name="heading 5" w:uiPriority="1" w:unhideWhenUsed="0" w:qFormat="1"/>
    <w:lsdException w:name="heading 6" w:uiPriority="1" w:unhideWhenUsed="0" w:qFormat="1"/>
    <w:lsdException w:name="heading 7" w:uiPriority="1" w:unhideWhenUsed="0" w:qFormat="1"/>
    <w:lsdException w:name="heading 8" w:uiPriority="1" w:qFormat="1"/>
    <w:lsdException w:name="heading 9" w:uiPriority="1"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qFormat="1"/>
    <w:lsdException w:name="toc 2" w:uiPriority="39" w:qFormat="1"/>
    <w:lsdException w:name="toc 3" w:uiPriority="39" w:qFormat="1"/>
    <w:lsdException w:name="toc 4" w:uiPriority="39" w:unhideWhenUsed="0" w:qFormat="1"/>
    <w:lsdException w:name="toc 5" w:uiPriority="39" w:unhideWhenUsed="0" w:qFormat="1"/>
    <w:lsdException w:name="toc 6" w:uiPriority="39" w:unhideWhenUsed="0" w:qFormat="1"/>
    <w:lsdException w:name="toc 7" w:uiPriority="39" w:unhideWhenUsed="0" w:qFormat="1"/>
    <w:lsdException w:name="toc 8" w:uiPriority="39" w:unhideWhenUsed="0" w:qFormat="1"/>
    <w:lsdException w:name="toc 9" w:uiPriority="39" w:unhideWhenUsed="0" w:qFormat="1"/>
    <w:lsdException w:name="Normal Indent"/>
    <w:lsdException w:name="footnote text"/>
    <w:lsdException w:name="annotation text" w:qFormat="1"/>
    <w:lsdException w:name="header" w:semiHidden="0" w:qFormat="1"/>
    <w:lsdException w:name="footer" w:semiHidden="0" w:qFormat="1"/>
    <w:lsdException w:name="index heading"/>
    <w:lsdException w:name="caption" w:uiPriority="1" w:qFormat="1"/>
    <w:lsdException w:name="table of figures"/>
    <w:lsdException w:name="envelope address"/>
    <w:lsdException w:name="envelope return"/>
    <w:lsdException w:name="footnote reference"/>
    <w:lsdException w:name="annotation reference"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uiPriority="1" w:unhideWhenUsed="0" w:qFormat="1"/>
    <w:lsdException w:name="Closing"/>
    <w:lsdException w:name="Signature"/>
    <w:lsdException w:name="Default Paragraph Font" w:uiPriority="1"/>
    <w:lsdException w:name="Body Text" w:semiHidden="0" w:unhideWhenUsed="0"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uiPriority="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uiPriority="1" w:unhideWhenUsed="0" w:qFormat="1"/>
    <w:lsdException w:name="Emphasis" w:uiPriority="1"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1"/>
    <w:semiHidden/>
    <w:qFormat/>
    <w:pPr>
      <w:widowControl w:val="0"/>
      <w:ind w:firstLine="200" w:firstLineChars="200"/>
      <w:jc w:val="both"/>
    </w:pPr>
    <w:rPr>
      <w:rFonts w:ascii="Times New Roman" w:eastAsia="宋体" w:hAnsi="Times New Roman" w:cs="Times New Roman"/>
      <w:kern w:val="2"/>
      <w:sz w:val="24"/>
      <w:szCs w:val="22"/>
      <w:lang w:val="en-US" w:eastAsia="zh-CN" w:bidi="ar-SA"/>
    </w:rPr>
  </w:style>
  <w:style w:type="paragraph" w:styleId="Heading1">
    <w:name w:val="heading 1"/>
    <w:basedOn w:val="Normal"/>
    <w:next w:val="Normal"/>
    <w:link w:val="1"/>
    <w:uiPriority w:val="1"/>
    <w:semiHidden/>
    <w:qFormat/>
    <w:pPr>
      <w:keepNext/>
      <w:keepLines/>
      <w:spacing w:before="340" w:after="330" w:line="578" w:lineRule="auto"/>
      <w:jc w:val="left"/>
      <w:outlineLvl w:val="0"/>
    </w:pPr>
    <w:rPr>
      <w:b/>
      <w:bCs/>
      <w:kern w:val="44"/>
      <w:sz w:val="44"/>
      <w:szCs w:val="44"/>
    </w:rPr>
  </w:style>
  <w:style w:type="paragraph" w:styleId="Heading2">
    <w:name w:val="heading 2"/>
    <w:basedOn w:val="Normal"/>
    <w:next w:val="Normal"/>
    <w:link w:val="2Char"/>
    <w:uiPriority w:val="1"/>
    <w:semiHidden/>
    <w:qFormat/>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
    <w:link w:val="3Char"/>
    <w:uiPriority w:val="1"/>
    <w:semiHidden/>
    <w:qFormat/>
    <w:pPr>
      <w:keepNext/>
      <w:keepLines/>
      <w:spacing w:before="260" w:after="260" w:line="416" w:lineRule="auto"/>
      <w:outlineLvl w:val="2"/>
    </w:pPr>
    <w:rPr>
      <w:b/>
      <w:bCs/>
      <w:sz w:val="32"/>
      <w:szCs w:val="32"/>
    </w:rPr>
  </w:style>
  <w:style w:type="paragraph" w:styleId="Heading4">
    <w:name w:val="heading 4"/>
    <w:basedOn w:val="Normal"/>
    <w:next w:val="Normal"/>
    <w:link w:val="4Char"/>
    <w:uiPriority w:val="1"/>
    <w:semiHidden/>
    <w:qFormat/>
    <w:pPr>
      <w:keepNext/>
      <w:keepLines/>
      <w:spacing w:before="280" w:after="290" w:line="376" w:lineRule="auto"/>
      <w:outlineLvl w:val="3"/>
    </w:pPr>
    <w:rPr>
      <w:rFonts w:ascii="Cambria" w:hAnsi="Cambria"/>
      <w:b/>
      <w:bCs/>
      <w:sz w:val="28"/>
      <w:szCs w:val="28"/>
    </w:rPr>
  </w:style>
  <w:style w:type="paragraph" w:styleId="Heading5">
    <w:name w:val="heading 5"/>
    <w:basedOn w:val="Normal"/>
    <w:next w:val="Normal"/>
    <w:link w:val="5Char"/>
    <w:uiPriority w:val="1"/>
    <w:semiHidden/>
    <w:qFormat/>
    <w:p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7">
    <w:name w:val="toc 7"/>
    <w:basedOn w:val="Normal"/>
    <w:next w:val="Normal"/>
    <w:uiPriority w:val="39"/>
    <w:semiHidden/>
    <w:qFormat/>
    <w:pPr>
      <w:ind w:left="1440"/>
      <w:jc w:val="left"/>
    </w:pPr>
    <w:rPr>
      <w:rFonts w:asciiTheme="minorHAnsi" w:hAnsiTheme="minorHAnsi"/>
      <w:sz w:val="18"/>
      <w:szCs w:val="18"/>
    </w:rPr>
  </w:style>
  <w:style w:type="paragraph" w:styleId="CommentText">
    <w:name w:val="annotation text"/>
    <w:basedOn w:val="Normal"/>
    <w:link w:val="Char3"/>
    <w:uiPriority w:val="99"/>
    <w:semiHidden/>
    <w:unhideWhenUsed/>
    <w:qFormat/>
    <w:pPr>
      <w:jc w:val="left"/>
    </w:pPr>
  </w:style>
  <w:style w:type="paragraph" w:styleId="BodyText">
    <w:name w:val="Body Text"/>
    <w:basedOn w:val="Normal"/>
    <w:uiPriority w:val="99"/>
    <w:qFormat/>
    <w:pPr>
      <w:tabs>
        <w:tab w:val="right" w:pos="8640"/>
      </w:tabs>
      <w:spacing w:after="280" w:line="360" w:lineRule="auto"/>
    </w:pPr>
  </w:style>
  <w:style w:type="paragraph" w:styleId="BodyTextIndent">
    <w:name w:val="Body Text Indent"/>
    <w:basedOn w:val="Normal"/>
    <w:qFormat/>
    <w:pPr>
      <w:spacing w:after="120"/>
      <w:ind w:left="420" w:leftChars="200"/>
    </w:pPr>
  </w:style>
  <w:style w:type="paragraph" w:styleId="TOC5">
    <w:name w:val="toc 5"/>
    <w:basedOn w:val="Normal"/>
    <w:next w:val="Normal"/>
    <w:uiPriority w:val="39"/>
    <w:semiHidden/>
    <w:qFormat/>
    <w:pPr>
      <w:ind w:left="960"/>
      <w:jc w:val="left"/>
    </w:pPr>
    <w:rPr>
      <w:rFonts w:asciiTheme="minorHAnsi" w:hAnsiTheme="minorHAnsi"/>
      <w:sz w:val="18"/>
      <w:szCs w:val="18"/>
    </w:rPr>
  </w:style>
  <w:style w:type="paragraph" w:styleId="TOC3">
    <w:name w:val="toc 3"/>
    <w:basedOn w:val="Normal"/>
    <w:next w:val="Normal"/>
    <w:uiPriority w:val="39"/>
    <w:semiHidden/>
    <w:unhideWhenUsed/>
    <w:qFormat/>
    <w:pPr>
      <w:ind w:left="840" w:leftChars="400"/>
    </w:pPr>
  </w:style>
  <w:style w:type="paragraph" w:styleId="TOC8">
    <w:name w:val="toc 8"/>
    <w:basedOn w:val="Normal"/>
    <w:next w:val="Normal"/>
    <w:uiPriority w:val="39"/>
    <w:semiHidden/>
    <w:qFormat/>
    <w:pPr>
      <w:ind w:left="1680"/>
      <w:jc w:val="left"/>
    </w:pPr>
    <w:rPr>
      <w:rFonts w:asciiTheme="minorHAnsi" w:hAnsiTheme="minorHAnsi"/>
      <w:sz w:val="18"/>
      <w:szCs w:val="18"/>
    </w:rPr>
  </w:style>
  <w:style w:type="paragraph" w:styleId="Date">
    <w:name w:val="Date"/>
    <w:basedOn w:val="Normal"/>
    <w:next w:val="Normal"/>
    <w:link w:val="Char"/>
    <w:uiPriority w:val="99"/>
    <w:semiHidden/>
    <w:unhideWhenUsed/>
    <w:qFormat/>
    <w:pPr>
      <w:ind w:left="100" w:leftChars="2500"/>
    </w:pPr>
  </w:style>
  <w:style w:type="paragraph" w:styleId="BalloonText">
    <w:name w:val="Balloon Text"/>
    <w:basedOn w:val="Normal"/>
    <w:link w:val="Char0"/>
    <w:uiPriority w:val="99"/>
    <w:semiHidden/>
    <w:unhideWhenUsed/>
    <w:qFormat/>
    <w:rPr>
      <w:sz w:val="18"/>
      <w:szCs w:val="18"/>
    </w:rPr>
  </w:style>
  <w:style w:type="paragraph" w:styleId="Footer">
    <w:name w:val="footer"/>
    <w:basedOn w:val="Normal"/>
    <w:link w:val="Char1"/>
    <w:uiPriority w:val="99"/>
    <w:unhideWhenUsed/>
    <w:qFormat/>
    <w:pPr>
      <w:widowControl/>
      <w:tabs>
        <w:tab w:val="center" w:pos="4680"/>
        <w:tab w:val="right" w:pos="9360"/>
      </w:tabs>
      <w:ind w:firstLine="0" w:firstLineChars="0"/>
      <w:jc w:val="center"/>
    </w:pPr>
    <w:rPr>
      <w:rFonts w:cstheme="minorBidi"/>
      <w:kern w:val="0"/>
      <w:sz w:val="21"/>
      <w:szCs w:val="21"/>
    </w:rPr>
  </w:style>
  <w:style w:type="paragraph" w:styleId="Header">
    <w:name w:val="header"/>
    <w:basedOn w:val="Normal"/>
    <w:link w:val="Char2"/>
    <w:uiPriority w:val="99"/>
    <w:unhideWhenUsed/>
    <w:qFormat/>
    <w:pPr>
      <w:pBdr>
        <w:bottom w:val="single" w:sz="6" w:space="1" w:color="auto"/>
      </w:pBdr>
      <w:tabs>
        <w:tab w:val="center" w:pos="4153"/>
        <w:tab w:val="right" w:pos="8306"/>
      </w:tabs>
      <w:snapToGrid w:val="0"/>
      <w:ind w:firstLine="0" w:firstLineChars="0"/>
      <w:jc w:val="center"/>
    </w:pPr>
    <w:rPr>
      <w:sz w:val="21"/>
      <w:szCs w:val="18"/>
    </w:rPr>
  </w:style>
  <w:style w:type="paragraph" w:styleId="TOC1">
    <w:name w:val="toc 1"/>
    <w:basedOn w:val="Normal"/>
    <w:next w:val="Normal"/>
    <w:uiPriority w:val="39"/>
    <w:semiHidden/>
    <w:unhideWhenUsed/>
    <w:qFormat/>
  </w:style>
  <w:style w:type="paragraph" w:styleId="TOC4">
    <w:name w:val="toc 4"/>
    <w:basedOn w:val="Normal"/>
    <w:next w:val="Normal"/>
    <w:uiPriority w:val="39"/>
    <w:semiHidden/>
    <w:qFormat/>
    <w:pPr>
      <w:ind w:left="720"/>
      <w:jc w:val="left"/>
    </w:pPr>
    <w:rPr>
      <w:rFonts w:asciiTheme="minorHAnsi" w:hAnsiTheme="minorHAnsi"/>
      <w:sz w:val="18"/>
      <w:szCs w:val="18"/>
    </w:rPr>
  </w:style>
  <w:style w:type="paragraph" w:styleId="TOC6">
    <w:name w:val="toc 6"/>
    <w:basedOn w:val="Normal"/>
    <w:next w:val="Normal"/>
    <w:uiPriority w:val="39"/>
    <w:semiHidden/>
    <w:qFormat/>
    <w:pPr>
      <w:ind w:left="1200"/>
      <w:jc w:val="left"/>
    </w:pPr>
    <w:rPr>
      <w:rFonts w:asciiTheme="minorHAnsi" w:hAnsiTheme="minorHAnsi"/>
      <w:sz w:val="18"/>
      <w:szCs w:val="18"/>
    </w:rPr>
  </w:style>
  <w:style w:type="paragraph" w:styleId="TOC2">
    <w:name w:val="toc 2"/>
    <w:basedOn w:val="Normal"/>
    <w:next w:val="Normal"/>
    <w:uiPriority w:val="39"/>
    <w:semiHidden/>
    <w:unhideWhenUsed/>
    <w:qFormat/>
    <w:pPr>
      <w:ind w:left="420" w:leftChars="200"/>
    </w:pPr>
  </w:style>
  <w:style w:type="paragraph" w:styleId="TOC9">
    <w:name w:val="toc 9"/>
    <w:basedOn w:val="Normal"/>
    <w:next w:val="Normal"/>
    <w:uiPriority w:val="39"/>
    <w:semiHidden/>
    <w:qFormat/>
    <w:pPr>
      <w:ind w:left="1920"/>
      <w:jc w:val="left"/>
    </w:pPr>
    <w:rPr>
      <w:rFonts w:asciiTheme="minorHAnsi" w:hAnsiTheme="minorHAnsi"/>
      <w:sz w:val="18"/>
      <w:szCs w:val="18"/>
    </w:rPr>
  </w:style>
  <w:style w:type="paragraph" w:styleId="NormalWeb">
    <w:name w:val="Normal (Web)"/>
    <w:basedOn w:val="Normal"/>
    <w:uiPriority w:val="99"/>
    <w:semiHidden/>
    <w:unhideWhenUsed/>
    <w:pPr>
      <w:spacing w:before="0" w:beforeAutospacing="1" w:after="0" w:afterAutospacing="1"/>
      <w:ind w:left="0" w:right="0"/>
      <w:jc w:val="left"/>
    </w:pPr>
    <w:rPr>
      <w:kern w:val="0"/>
      <w:sz w:val="24"/>
      <w:lang w:val="en-US" w:eastAsia="zh-CN" w:bidi="ar"/>
    </w:rPr>
  </w:style>
  <w:style w:type="paragraph" w:styleId="CommentSubject">
    <w:name w:val="annotation subject"/>
    <w:basedOn w:val="CommentText"/>
    <w:next w:val="CommentText"/>
    <w:link w:val="Char4"/>
    <w:uiPriority w:val="99"/>
    <w:semiHidden/>
    <w:unhideWhenUsed/>
    <w:qFormat/>
    <w:rPr>
      <w:b/>
      <w:bCs/>
    </w:rPr>
  </w:style>
  <w:style w:type="table" w:styleId="TableGrid">
    <w:name w:val="Table Grid"/>
    <w:basedOn w:val="TableNormal"/>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PageNumber">
    <w:name w:val="page number"/>
    <w:qFormat/>
  </w:style>
  <w:style w:type="character" w:styleId="CommentReference">
    <w:name w:val="annotation reference"/>
    <w:basedOn w:val="DefaultParagraphFont"/>
    <w:uiPriority w:val="99"/>
    <w:semiHidden/>
    <w:unhideWhenUsed/>
    <w:qFormat/>
    <w:rPr>
      <w:sz w:val="21"/>
      <w:szCs w:val="21"/>
    </w:rPr>
  </w:style>
  <w:style w:type="character" w:customStyle="1" w:styleId="1Char">
    <w:name w:val="标题 1 Char"/>
    <w:link w:val="Heading1"/>
    <w:uiPriority w:val="1"/>
    <w:semiHidden/>
    <w:qFormat/>
    <w:rPr>
      <w:rFonts w:eastAsia="宋体"/>
      <w:b/>
      <w:bCs/>
      <w:kern w:val="44"/>
      <w:sz w:val="44"/>
      <w:szCs w:val="44"/>
    </w:rPr>
  </w:style>
  <w:style w:type="character" w:customStyle="1" w:styleId="2Char">
    <w:name w:val="标题 2 Char"/>
    <w:link w:val="Heading2"/>
    <w:uiPriority w:val="1"/>
    <w:semiHidden/>
    <w:qFormat/>
    <w:rPr>
      <w:rFonts w:ascii="Cambria" w:hAnsi="Cambria"/>
      <w:b/>
      <w:bCs/>
      <w:kern w:val="2"/>
      <w:sz w:val="32"/>
      <w:szCs w:val="32"/>
    </w:rPr>
  </w:style>
  <w:style w:type="character" w:customStyle="1" w:styleId="3Char">
    <w:name w:val="标题 3 Char"/>
    <w:link w:val="Heading3"/>
    <w:uiPriority w:val="1"/>
    <w:semiHidden/>
    <w:qFormat/>
    <w:rPr>
      <w:b/>
      <w:bCs/>
      <w:kern w:val="2"/>
      <w:sz w:val="32"/>
      <w:szCs w:val="32"/>
    </w:rPr>
  </w:style>
  <w:style w:type="character" w:customStyle="1" w:styleId="4Char">
    <w:name w:val="标题 4 Char"/>
    <w:link w:val="Heading4"/>
    <w:uiPriority w:val="1"/>
    <w:semiHidden/>
    <w:qFormat/>
    <w:rPr>
      <w:rFonts w:ascii="Cambria" w:hAnsi="Cambria"/>
      <w:b/>
      <w:bCs/>
      <w:kern w:val="2"/>
      <w:sz w:val="28"/>
      <w:szCs w:val="28"/>
    </w:rPr>
  </w:style>
  <w:style w:type="character" w:customStyle="1" w:styleId="5Char">
    <w:name w:val="标题 5 Char"/>
    <w:basedOn w:val="DefaultParagraphFont"/>
    <w:link w:val="Heading5"/>
    <w:uiPriority w:val="1"/>
    <w:semiHidden/>
    <w:qFormat/>
    <w:rPr>
      <w:kern w:val="2"/>
      <w:sz w:val="21"/>
      <w:szCs w:val="22"/>
    </w:rPr>
  </w:style>
  <w:style w:type="paragraph" w:customStyle="1" w:styleId="TOC10">
    <w:name w:val="TOC 标题1"/>
    <w:basedOn w:val="Heading1"/>
    <w:next w:val="Normal"/>
    <w:uiPriority w:val="39"/>
    <w:semiHidden/>
    <w:qFormat/>
    <w:pPr>
      <w:widowControl/>
      <w:spacing w:before="480" w:after="0" w:line="276" w:lineRule="auto"/>
      <w:outlineLvl w:val="9"/>
    </w:pPr>
    <w:rPr>
      <w:rFonts w:ascii="Cambria" w:hAnsi="Cambria"/>
      <w:color w:val="365F91"/>
      <w:kern w:val="0"/>
      <w:sz w:val="28"/>
      <w:szCs w:val="28"/>
    </w:rPr>
  </w:style>
  <w:style w:type="paragraph" w:customStyle="1" w:styleId="-20XXXXXXXXXX">
    <w:name w:val="封面-学号:20XXXXXXXXXX"/>
    <w:basedOn w:val="Normal"/>
    <w:next w:val="-"/>
    <w:qFormat/>
    <w:pPr>
      <w:ind w:firstLine="0" w:firstLineChars="0"/>
      <w:jc w:val="right"/>
    </w:pPr>
    <w:rPr>
      <w:rFonts w:eastAsia="黑体"/>
      <w:sz w:val="21"/>
      <w:u w:val="single"/>
    </w:rPr>
  </w:style>
  <w:style w:type="paragraph" w:customStyle="1" w:styleId="-">
    <w:name w:val="封面-中间内容"/>
    <w:basedOn w:val="Normal"/>
    <w:qFormat/>
    <w:pPr>
      <w:spacing w:before="240" w:after="160" w:line="480" w:lineRule="auto"/>
      <w:ind w:left="1000" w:firstLine="0" w:leftChars="1000" w:firstLineChars="0"/>
      <w:jc w:val="left"/>
    </w:pPr>
    <w:rPr>
      <w:sz w:val="30"/>
    </w:rPr>
  </w:style>
  <w:style w:type="paragraph" w:customStyle="1" w:styleId="-0">
    <w:name w:val="封面-郑州商学院本科毕业论文（设计）"/>
    <w:basedOn w:val="Normal"/>
    <w:next w:val="-"/>
    <w:qFormat/>
    <w:pPr>
      <w:ind w:firstLine="0" w:firstLineChars="0"/>
      <w:jc w:val="center"/>
    </w:pPr>
    <w:rPr>
      <w:sz w:val="52"/>
    </w:rPr>
  </w:style>
  <w:style w:type="paragraph" w:customStyle="1" w:styleId="-1">
    <w:name w:val="封面-题目"/>
    <w:basedOn w:val="Normal"/>
    <w:next w:val="-"/>
    <w:qFormat/>
    <w:pPr>
      <w:ind w:firstLine="0" w:firstLineChars="0"/>
      <w:jc w:val="center"/>
    </w:pPr>
    <w:rPr>
      <w:rFonts w:eastAsia="黑体"/>
      <w:sz w:val="44"/>
    </w:rPr>
  </w:style>
  <w:style w:type="paragraph" w:customStyle="1" w:styleId="-2">
    <w:name w:val="封面-日期"/>
    <w:basedOn w:val="Normal"/>
    <w:next w:val="-"/>
    <w:qFormat/>
    <w:pPr>
      <w:widowControl/>
      <w:ind w:firstLine="0" w:firstLineChars="0"/>
      <w:jc w:val="center"/>
    </w:pPr>
    <w:rPr>
      <w:sz w:val="32"/>
    </w:rPr>
  </w:style>
  <w:style w:type="character" w:customStyle="1" w:styleId="Char">
    <w:name w:val="日期 Char"/>
    <w:basedOn w:val="DefaultParagraphFont"/>
    <w:link w:val="Date"/>
    <w:uiPriority w:val="99"/>
    <w:semiHidden/>
    <w:qFormat/>
    <w:rPr>
      <w:kern w:val="2"/>
      <w:sz w:val="21"/>
      <w:szCs w:val="22"/>
    </w:rPr>
  </w:style>
  <w:style w:type="paragraph" w:customStyle="1" w:styleId="a">
    <w:name w:val="摘要"/>
    <w:basedOn w:val="Normal"/>
    <w:uiPriority w:val="1"/>
    <w:qFormat/>
    <w:pPr>
      <w:spacing w:before="50" w:beforeLines="50" w:after="50" w:afterLines="50" w:line="360" w:lineRule="auto"/>
      <w:ind w:firstLine="0" w:firstLineChars="0"/>
      <w:jc w:val="center"/>
    </w:pPr>
    <w:rPr>
      <w:rFonts w:eastAsia="黑体"/>
      <w:sz w:val="36"/>
    </w:rPr>
  </w:style>
  <w:style w:type="paragraph" w:customStyle="1" w:styleId="-3">
    <w:name w:val="摘要-正文"/>
    <w:basedOn w:val="a"/>
    <w:uiPriority w:val="1"/>
    <w:qFormat/>
    <w:pPr>
      <w:ind w:firstLine="200" w:firstLineChars="200"/>
      <w:jc w:val="left"/>
    </w:pPr>
    <w:rPr>
      <w:rFonts w:eastAsia="宋体"/>
      <w:sz w:val="24"/>
    </w:rPr>
  </w:style>
  <w:style w:type="character" w:customStyle="1" w:styleId="-4">
    <w:name w:val="摘要-关键词："/>
    <w:basedOn w:val="DefaultParagraphFont"/>
    <w:uiPriority w:val="1"/>
    <w:qFormat/>
    <w:rPr>
      <w:rFonts w:eastAsia="宋体"/>
      <w:b/>
      <w:sz w:val="24"/>
    </w:rPr>
  </w:style>
  <w:style w:type="paragraph" w:customStyle="1" w:styleId="-5">
    <w:name w:val="摘要-关键词内容"/>
    <w:basedOn w:val="Normal"/>
    <w:next w:val="-3"/>
    <w:uiPriority w:val="1"/>
    <w:qFormat/>
    <w:pPr>
      <w:spacing w:line="360" w:lineRule="auto"/>
      <w:jc w:val="left"/>
    </w:pPr>
  </w:style>
  <w:style w:type="paragraph" w:customStyle="1" w:styleId="Abstract">
    <w:name w:val="Abstract"/>
    <w:basedOn w:val="Normal"/>
    <w:uiPriority w:val="2"/>
    <w:qFormat/>
    <w:pPr>
      <w:spacing w:before="50" w:beforeLines="50" w:after="50" w:afterLines="50" w:line="360" w:lineRule="auto"/>
      <w:ind w:firstLine="0" w:firstLineChars="0"/>
      <w:jc w:val="center"/>
    </w:pPr>
    <w:rPr>
      <w:rFonts w:eastAsia="Times New Roman"/>
      <w:b/>
      <w:sz w:val="36"/>
    </w:rPr>
  </w:style>
  <w:style w:type="paragraph" w:customStyle="1" w:styleId="Abstract-">
    <w:name w:val="Abstract-正文"/>
    <w:basedOn w:val="Normal"/>
    <w:uiPriority w:val="2"/>
    <w:qFormat/>
    <w:pPr>
      <w:spacing w:before="50" w:beforeLines="50" w:after="50" w:afterLines="50" w:line="360" w:lineRule="auto"/>
    </w:pPr>
    <w:rPr>
      <w:rFonts w:eastAsia="Times New Roman"/>
    </w:rPr>
  </w:style>
  <w:style w:type="character" w:customStyle="1" w:styleId="Abstract-KeyWords">
    <w:name w:val="Abstract-Key Words:"/>
    <w:basedOn w:val="DefaultParagraphFont"/>
    <w:uiPriority w:val="2"/>
    <w:qFormat/>
    <w:rPr>
      <w:rFonts w:eastAsia="Times New Roman"/>
      <w:b/>
      <w:sz w:val="24"/>
    </w:rPr>
  </w:style>
  <w:style w:type="paragraph" w:customStyle="1" w:styleId="Abstract-KeyWords0">
    <w:name w:val="Abstract-Key Words:内容"/>
    <w:basedOn w:val="Abstract-"/>
    <w:next w:val="Abstract-"/>
    <w:uiPriority w:val="2"/>
    <w:qFormat/>
    <w:pPr>
      <w:jc w:val="left"/>
    </w:pPr>
    <w:rPr>
      <w:rFonts w:eastAsia="宋体"/>
    </w:rPr>
  </w:style>
  <w:style w:type="paragraph" w:customStyle="1" w:styleId="a0">
    <w:name w:val="论文正文"/>
    <w:basedOn w:val="Normal"/>
    <w:uiPriority w:val="3"/>
    <w:qFormat/>
    <w:pPr>
      <w:spacing w:line="400" w:lineRule="exact"/>
    </w:pPr>
  </w:style>
  <w:style w:type="paragraph" w:customStyle="1" w:styleId="a1">
    <w:name w:val="论文章节标题"/>
    <w:basedOn w:val="Heading1"/>
    <w:next w:val="a0"/>
    <w:uiPriority w:val="3"/>
    <w:qFormat/>
    <w:pPr>
      <w:spacing w:before="50" w:beforeLines="50" w:after="50" w:afterLines="50" w:line="360" w:lineRule="auto"/>
      <w:ind w:firstLine="0" w:firstLineChars="0"/>
    </w:pPr>
    <w:rPr>
      <w:rFonts w:eastAsia="黑体"/>
      <w:b w:val="0"/>
      <w:sz w:val="36"/>
    </w:rPr>
  </w:style>
  <w:style w:type="paragraph" w:customStyle="1" w:styleId="a2">
    <w:name w:val="论文章节二级标题"/>
    <w:basedOn w:val="Heading2"/>
    <w:next w:val="a0"/>
    <w:uiPriority w:val="3"/>
    <w:qFormat/>
    <w:pPr>
      <w:spacing w:before="50" w:beforeLines="50" w:after="50" w:afterLines="50" w:line="360" w:lineRule="auto"/>
      <w:ind w:firstLine="0" w:firstLineChars="0"/>
      <w:jc w:val="left"/>
    </w:pPr>
    <w:rPr>
      <w:rFonts w:ascii="Times New Roman" w:hAnsi="Times New Roman"/>
      <w:sz w:val="30"/>
    </w:rPr>
  </w:style>
  <w:style w:type="paragraph" w:customStyle="1" w:styleId="a3">
    <w:name w:val="论文章节三级标题"/>
    <w:basedOn w:val="Heading3"/>
    <w:next w:val="a0"/>
    <w:uiPriority w:val="3"/>
    <w:qFormat/>
    <w:pPr>
      <w:spacing w:before="50" w:beforeLines="50" w:after="50" w:afterLines="50" w:line="360" w:lineRule="auto"/>
      <w:ind w:firstLine="0" w:firstLineChars="0"/>
      <w:jc w:val="left"/>
    </w:pPr>
    <w:rPr>
      <w:rFonts w:eastAsia="黑体"/>
      <w:sz w:val="28"/>
    </w:rPr>
  </w:style>
  <w:style w:type="paragraph" w:customStyle="1" w:styleId="a4">
    <w:name w:val="参考文献"/>
    <w:basedOn w:val="a1"/>
    <w:uiPriority w:val="5"/>
    <w:qFormat/>
  </w:style>
  <w:style w:type="paragraph" w:customStyle="1" w:styleId="a5">
    <w:name w:val="致谢"/>
    <w:basedOn w:val="a1"/>
    <w:uiPriority w:val="6"/>
    <w:qFormat/>
  </w:style>
  <w:style w:type="paragraph" w:customStyle="1" w:styleId="a6">
    <w:name w:val="目录"/>
    <w:basedOn w:val="Normal"/>
    <w:uiPriority w:val="2"/>
    <w:qFormat/>
    <w:pPr>
      <w:spacing w:before="80" w:beforeLines="80" w:after="50" w:afterLines="50"/>
      <w:ind w:firstLine="0" w:firstLineChars="0"/>
      <w:jc w:val="center"/>
    </w:pPr>
    <w:rPr>
      <w:rFonts w:eastAsia="黑体"/>
      <w:sz w:val="36"/>
    </w:rPr>
  </w:style>
  <w:style w:type="paragraph" w:customStyle="1" w:styleId="a7">
    <w:name w:val="目录一级标题"/>
    <w:basedOn w:val="Normal"/>
    <w:uiPriority w:val="2"/>
    <w:qFormat/>
    <w:pPr>
      <w:tabs>
        <w:tab w:val="right" w:leader="dot" w:pos="8296"/>
      </w:tabs>
      <w:spacing w:line="360" w:lineRule="auto"/>
      <w:ind w:firstLine="0" w:firstLineChars="0"/>
      <w:jc w:val="left"/>
    </w:pPr>
    <w:rPr>
      <w:b/>
    </w:rPr>
  </w:style>
  <w:style w:type="paragraph" w:customStyle="1" w:styleId="a8">
    <w:name w:val="目录二级标题"/>
    <w:basedOn w:val="a7"/>
    <w:uiPriority w:val="2"/>
    <w:qFormat/>
    <w:pPr>
      <w:ind w:firstLine="100" w:firstLineChars="100"/>
    </w:pPr>
    <w:rPr>
      <w:b w:val="0"/>
    </w:rPr>
  </w:style>
  <w:style w:type="paragraph" w:customStyle="1" w:styleId="a9">
    <w:name w:val="目录三级标题"/>
    <w:basedOn w:val="a8"/>
    <w:uiPriority w:val="2"/>
    <w:qFormat/>
    <w:pPr>
      <w:ind w:firstLine="200" w:firstLineChars="200"/>
    </w:pPr>
  </w:style>
  <w:style w:type="paragraph" w:customStyle="1" w:styleId="a10">
    <w:name w:val="论文表格标题名称"/>
    <w:basedOn w:val="Normal"/>
    <w:next w:val="a0"/>
    <w:uiPriority w:val="3"/>
    <w:qFormat/>
    <w:pPr>
      <w:tabs>
        <w:tab w:val="left" w:pos="8568"/>
      </w:tabs>
      <w:spacing w:after="100" w:line="300" w:lineRule="auto"/>
      <w:ind w:firstLine="0" w:firstLineChars="0"/>
      <w:jc w:val="center"/>
    </w:pPr>
    <w:rPr>
      <w:sz w:val="21"/>
    </w:rPr>
  </w:style>
  <w:style w:type="paragraph" w:customStyle="1" w:styleId="a11">
    <w:name w:val="论文表格内容"/>
    <w:basedOn w:val="a10"/>
    <w:uiPriority w:val="3"/>
    <w:qFormat/>
    <w:pPr>
      <w:spacing w:after="0" w:line="360" w:lineRule="exact"/>
      <w:jc w:val="left"/>
    </w:pPr>
  </w:style>
  <w:style w:type="paragraph" w:customStyle="1" w:styleId="a12">
    <w:name w:val="论文图标题名称"/>
    <w:basedOn w:val="a10"/>
    <w:uiPriority w:val="3"/>
    <w:qFormat/>
  </w:style>
  <w:style w:type="paragraph" w:customStyle="1" w:styleId="a13">
    <w:name w:val="参考文献内容"/>
    <w:basedOn w:val="a0"/>
    <w:uiPriority w:val="5"/>
    <w:qFormat/>
  </w:style>
  <w:style w:type="paragraph" w:customStyle="1" w:styleId="a14">
    <w:name w:val="致谢内容"/>
    <w:basedOn w:val="a0"/>
    <w:uiPriority w:val="6"/>
    <w:qFormat/>
    <w:pPr>
      <w:ind w:firstLine="480"/>
    </w:pPr>
  </w:style>
  <w:style w:type="paragraph" w:customStyle="1" w:styleId="a15">
    <w:name w:val="论文公式编号"/>
    <w:basedOn w:val="a0"/>
    <w:next w:val="a0"/>
    <w:uiPriority w:val="3"/>
    <w:qFormat/>
    <w:pPr>
      <w:ind w:firstLine="480"/>
    </w:pPr>
  </w:style>
  <w:style w:type="character" w:customStyle="1" w:styleId="Char0">
    <w:name w:val="批注框文本 Char"/>
    <w:basedOn w:val="DefaultParagraphFont"/>
    <w:link w:val="BalloonText"/>
    <w:uiPriority w:val="99"/>
    <w:semiHidden/>
    <w:qFormat/>
    <w:rPr>
      <w:kern w:val="2"/>
      <w:sz w:val="18"/>
      <w:szCs w:val="18"/>
    </w:rPr>
  </w:style>
  <w:style w:type="character" w:customStyle="1" w:styleId="Char1">
    <w:name w:val="页脚 Char"/>
    <w:basedOn w:val="DefaultParagraphFont"/>
    <w:link w:val="Footer"/>
    <w:uiPriority w:val="99"/>
    <w:qFormat/>
    <w:rPr>
      <w:rFonts w:cstheme="minorBidi"/>
      <w:sz w:val="21"/>
      <w:szCs w:val="21"/>
    </w:rPr>
  </w:style>
  <w:style w:type="character" w:customStyle="1" w:styleId="Char2">
    <w:name w:val="页眉 Char"/>
    <w:basedOn w:val="DefaultParagraphFont"/>
    <w:link w:val="Header"/>
    <w:uiPriority w:val="99"/>
    <w:qFormat/>
    <w:rPr>
      <w:kern w:val="2"/>
      <w:sz w:val="21"/>
      <w:szCs w:val="18"/>
    </w:rPr>
  </w:style>
  <w:style w:type="paragraph" w:customStyle="1" w:styleId="a16">
    <w:name w:val="论文章节三级以下标题"/>
    <w:basedOn w:val="a0"/>
    <w:next w:val="a0"/>
    <w:uiPriority w:val="3"/>
    <w:qFormat/>
    <w:pPr>
      <w:spacing w:before="249" w:after="156"/>
      <w:jc w:val="left"/>
    </w:pPr>
    <w:rPr>
      <w:rFonts w:eastAsia="黑体"/>
    </w:rPr>
  </w:style>
  <w:style w:type="paragraph" w:customStyle="1" w:styleId="a17">
    <w:name w:val="附录标题"/>
    <w:basedOn w:val="a1"/>
    <w:uiPriority w:val="4"/>
    <w:qFormat/>
  </w:style>
  <w:style w:type="character" w:customStyle="1" w:styleId="Char3">
    <w:name w:val="批注文字 Char"/>
    <w:basedOn w:val="DefaultParagraphFont"/>
    <w:link w:val="CommentText"/>
    <w:uiPriority w:val="99"/>
    <w:semiHidden/>
    <w:qFormat/>
    <w:rPr>
      <w:kern w:val="2"/>
      <w:sz w:val="24"/>
      <w:szCs w:val="22"/>
    </w:rPr>
  </w:style>
  <w:style w:type="character" w:customStyle="1" w:styleId="Char4">
    <w:name w:val="批注主题 Char"/>
    <w:basedOn w:val="Char3"/>
    <w:link w:val="CommentSubject"/>
    <w:uiPriority w:val="99"/>
    <w:semiHidden/>
    <w:qFormat/>
    <w:rPr>
      <w:b/>
      <w:bCs/>
      <w:kern w:val="2"/>
      <w:sz w:val="24"/>
      <w:szCs w:val="22"/>
    </w:rPr>
  </w:style>
  <w:style w:type="paragraph" w:customStyle="1" w:styleId="a18">
    <w:name w:val="论文章节一级标题"/>
    <w:basedOn w:val="Heading2"/>
    <w:next w:val="a0"/>
    <w:uiPriority w:val="3"/>
    <w:qFormat/>
    <w:pPr>
      <w:spacing w:before="50" w:beforeLines="50" w:after="50" w:afterLines="50" w:line="360" w:lineRule="auto"/>
      <w:ind w:firstLine="0" w:firstLineChars="0"/>
      <w:jc w:val="left"/>
    </w:pPr>
    <w:rPr>
      <w:sz w:val="30"/>
    </w:rPr>
  </w:style>
  <w:style w:type="paragraph" w:customStyle="1" w:styleId="22">
    <w:name w:val="样式 宋体 行距: 固定值 22 磅"/>
    <w:basedOn w:val="Normal"/>
    <w:qFormat/>
    <w:pPr>
      <w:spacing w:line="440" w:lineRule="exact"/>
      <w:ind w:left="0" w:right="0" w:firstLine="200" w:leftChars="0" w:rightChars="0" w:firstLineChars="200"/>
    </w:pPr>
    <w:rPr>
      <w:rFonts w:ascii="宋体" w:eastAsia="宋体" w:hAnsi="宋体" w:cs="宋体"/>
      <w:szCs w:val="20"/>
    </w:rPr>
  </w:style>
  <w:style w:type="character" w:customStyle="1" w:styleId="1">
    <w:name w:val="标题 1 字符"/>
    <w:link w:val="Heading1"/>
    <w:qFormat/>
    <w:rPr>
      <w:rFonts w:ascii="Calibri" w:eastAsia="宋体" w:hAnsi="Calibri"/>
      <w:b/>
      <w:bCs/>
      <w:snapToGrid w:val="0"/>
      <w:kern w:val="44"/>
      <w:sz w:val="32"/>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2.xml" /><Relationship Id="rId100" Type="http://schemas.openxmlformats.org/officeDocument/2006/relationships/footer" Target="footer40.xml" /><Relationship Id="rId101" Type="http://schemas.openxmlformats.org/officeDocument/2006/relationships/footer" Target="footer41.xml" /><Relationship Id="rId102" Type="http://schemas.openxmlformats.org/officeDocument/2006/relationships/header" Target="header42.xml" /><Relationship Id="rId103" Type="http://schemas.openxmlformats.org/officeDocument/2006/relationships/footer" Target="footer42.xml" /><Relationship Id="rId104" Type="http://schemas.openxmlformats.org/officeDocument/2006/relationships/image" Target="media/image9.png" /><Relationship Id="rId105" Type="http://schemas.openxmlformats.org/officeDocument/2006/relationships/image" Target="media/image10.png" /><Relationship Id="rId106" Type="http://schemas.openxmlformats.org/officeDocument/2006/relationships/hyperlink" Target="https://d.book118.com/218007002134006042" TargetMode="External" /><Relationship Id="rId107" Type="http://schemas.openxmlformats.org/officeDocument/2006/relationships/header" Target="header43.xml" /><Relationship Id="rId108" Type="http://schemas.openxmlformats.org/officeDocument/2006/relationships/header" Target="header44.xml" /><Relationship Id="rId109" Type="http://schemas.openxmlformats.org/officeDocument/2006/relationships/footer" Target="footer43.xml" /><Relationship Id="rId11" Type="http://schemas.openxmlformats.org/officeDocument/2006/relationships/footer" Target="footer1.xml" /><Relationship Id="rId110" Type="http://schemas.openxmlformats.org/officeDocument/2006/relationships/footer" Target="footer44.xml" /><Relationship Id="rId111" Type="http://schemas.openxmlformats.org/officeDocument/2006/relationships/header" Target="header45.xml" /><Relationship Id="rId112" Type="http://schemas.openxmlformats.org/officeDocument/2006/relationships/footer" Target="footer45.xml" /><Relationship Id="rId113" Type="http://schemas.openxmlformats.org/officeDocument/2006/relationships/theme" Target="theme/theme1.xml" /><Relationship Id="rId114" Type="http://schemas.openxmlformats.org/officeDocument/2006/relationships/styles" Target="styles.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image" Target="media/image2.png" /><Relationship Id="rId16" Type="http://schemas.openxmlformats.org/officeDocument/2006/relationships/header" Target="header4.xml" /><Relationship Id="rId17" Type="http://schemas.openxmlformats.org/officeDocument/2006/relationships/header" Target="header5.xml" /><Relationship Id="rId18" Type="http://schemas.openxmlformats.org/officeDocument/2006/relationships/footer" Target="footer4.xml" /><Relationship Id="rId19" Type="http://schemas.openxmlformats.org/officeDocument/2006/relationships/footer" Target="footer5.xml" /><Relationship Id="rId2" Type="http://schemas.openxmlformats.org/officeDocument/2006/relationships/endnotes" Target="endnote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header" Target="header7.xml" /><Relationship Id="rId23" Type="http://schemas.openxmlformats.org/officeDocument/2006/relationships/header" Target="header8.xml" /><Relationship Id="rId24" Type="http://schemas.openxmlformats.org/officeDocument/2006/relationships/footer" Target="footer7.xml" /><Relationship Id="rId25" Type="http://schemas.openxmlformats.org/officeDocument/2006/relationships/footer" Target="footer8.xm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header" Target="header10.xml" /><Relationship Id="rId29" Type="http://schemas.openxmlformats.org/officeDocument/2006/relationships/header" Target="header11.xml" /><Relationship Id="rId3" Type="http://schemas.openxmlformats.org/officeDocument/2006/relationships/settings" Target="settings.xml" /><Relationship Id="rId30" Type="http://schemas.openxmlformats.org/officeDocument/2006/relationships/footer" Target="footer10.xml" /><Relationship Id="rId31" Type="http://schemas.openxmlformats.org/officeDocument/2006/relationships/footer" Target="footer11.xml" /><Relationship Id="rId32" Type="http://schemas.openxmlformats.org/officeDocument/2006/relationships/header" Target="header12.xml" /><Relationship Id="rId33" Type="http://schemas.openxmlformats.org/officeDocument/2006/relationships/footer" Target="footer12.xml" /><Relationship Id="rId34" Type="http://schemas.openxmlformats.org/officeDocument/2006/relationships/header" Target="header13.xml" /><Relationship Id="rId35" Type="http://schemas.openxmlformats.org/officeDocument/2006/relationships/header" Target="header14.xml" /><Relationship Id="rId36" Type="http://schemas.openxmlformats.org/officeDocument/2006/relationships/footer" Target="footer13.xml" /><Relationship Id="rId37" Type="http://schemas.openxmlformats.org/officeDocument/2006/relationships/footer" Target="footer14.xml" /><Relationship Id="rId38" Type="http://schemas.openxmlformats.org/officeDocument/2006/relationships/header" Target="header15.xml" /><Relationship Id="rId39" Type="http://schemas.openxmlformats.org/officeDocument/2006/relationships/footer" Target="footer15.xml" /><Relationship Id="rId4" Type="http://schemas.openxmlformats.org/officeDocument/2006/relationships/webSettings" Target="webSettings.xml" /><Relationship Id="rId40" Type="http://schemas.openxmlformats.org/officeDocument/2006/relationships/header" Target="header16.xml" /><Relationship Id="rId41" Type="http://schemas.openxmlformats.org/officeDocument/2006/relationships/header" Target="header17.xml" /><Relationship Id="rId42" Type="http://schemas.openxmlformats.org/officeDocument/2006/relationships/footer" Target="footer16.xml" /><Relationship Id="rId43" Type="http://schemas.openxmlformats.org/officeDocument/2006/relationships/footer" Target="footer17.xml" /><Relationship Id="rId44" Type="http://schemas.openxmlformats.org/officeDocument/2006/relationships/header" Target="header18.xml" /><Relationship Id="rId45" Type="http://schemas.openxmlformats.org/officeDocument/2006/relationships/footer" Target="footer18.xml" /><Relationship Id="rId46" Type="http://schemas.openxmlformats.org/officeDocument/2006/relationships/header" Target="header19.xml" /><Relationship Id="rId47" Type="http://schemas.openxmlformats.org/officeDocument/2006/relationships/header" Target="header20.xml" /><Relationship Id="rId48" Type="http://schemas.openxmlformats.org/officeDocument/2006/relationships/footer" Target="footer19.xml" /><Relationship Id="rId49" Type="http://schemas.openxmlformats.org/officeDocument/2006/relationships/footer" Target="footer20.xml" /><Relationship Id="rId5" Type="http://schemas.openxmlformats.org/officeDocument/2006/relationships/fontTable" Target="fontTable.xml" /><Relationship Id="rId50" Type="http://schemas.openxmlformats.org/officeDocument/2006/relationships/header" Target="header21.xml" /><Relationship Id="rId51" Type="http://schemas.openxmlformats.org/officeDocument/2006/relationships/footer" Target="footer21.xml" /><Relationship Id="rId52" Type="http://schemas.openxmlformats.org/officeDocument/2006/relationships/header" Target="header22.xml" /><Relationship Id="rId53" Type="http://schemas.openxmlformats.org/officeDocument/2006/relationships/header" Target="header23.xml" /><Relationship Id="rId54" Type="http://schemas.openxmlformats.org/officeDocument/2006/relationships/footer" Target="footer22.xml" /><Relationship Id="rId55" Type="http://schemas.openxmlformats.org/officeDocument/2006/relationships/footer" Target="footer23.xml" /><Relationship Id="rId56" Type="http://schemas.openxmlformats.org/officeDocument/2006/relationships/header" Target="header24.xml" /><Relationship Id="rId57" Type="http://schemas.openxmlformats.org/officeDocument/2006/relationships/footer" Target="footer24.xml" /><Relationship Id="rId58" Type="http://schemas.openxmlformats.org/officeDocument/2006/relationships/image" Target="media/image3.emf" /><Relationship Id="rId59" Type="http://schemas.openxmlformats.org/officeDocument/2006/relationships/oleObject" Target="embeddings/oleObject1.vsd" /><Relationship Id="rId6" Type="http://schemas.openxmlformats.org/officeDocument/2006/relationships/customXml" Target="../customXml/item1.xml" /><Relationship Id="rId60" Type="http://schemas.openxmlformats.org/officeDocument/2006/relationships/header" Target="header25.xml" /><Relationship Id="rId61" Type="http://schemas.openxmlformats.org/officeDocument/2006/relationships/header" Target="header26.xml" /><Relationship Id="rId62" Type="http://schemas.openxmlformats.org/officeDocument/2006/relationships/footer" Target="footer25.xml" /><Relationship Id="rId63" Type="http://schemas.openxmlformats.org/officeDocument/2006/relationships/footer" Target="footer26.xml" /><Relationship Id="rId64" Type="http://schemas.openxmlformats.org/officeDocument/2006/relationships/header" Target="header27.xml" /><Relationship Id="rId65" Type="http://schemas.openxmlformats.org/officeDocument/2006/relationships/footer" Target="footer27.xml" /><Relationship Id="rId66" Type="http://schemas.openxmlformats.org/officeDocument/2006/relationships/image" Target="media/image4.emf" /><Relationship Id="rId67" Type="http://schemas.openxmlformats.org/officeDocument/2006/relationships/oleObject" Target="embeddings/oleObject2.vsd" /><Relationship Id="rId68" Type="http://schemas.openxmlformats.org/officeDocument/2006/relationships/header" Target="header28.xml" /><Relationship Id="rId69" Type="http://schemas.openxmlformats.org/officeDocument/2006/relationships/header" Target="header29.xml" /><Relationship Id="rId7" Type="http://schemas.openxmlformats.org/officeDocument/2006/relationships/customXml" Target="../customXml/item2.xml" /><Relationship Id="rId70" Type="http://schemas.openxmlformats.org/officeDocument/2006/relationships/footer" Target="footer28.xml" /><Relationship Id="rId71" Type="http://schemas.openxmlformats.org/officeDocument/2006/relationships/footer" Target="footer29.xml" /><Relationship Id="rId72" Type="http://schemas.openxmlformats.org/officeDocument/2006/relationships/header" Target="header30.xml" /><Relationship Id="rId73" Type="http://schemas.openxmlformats.org/officeDocument/2006/relationships/footer" Target="footer30.xml" /><Relationship Id="rId74" Type="http://schemas.openxmlformats.org/officeDocument/2006/relationships/image" Target="media/image5.emf" /><Relationship Id="rId75" Type="http://schemas.openxmlformats.org/officeDocument/2006/relationships/oleObject" Target="embeddings/oleObject3.vsd" /><Relationship Id="rId76" Type="http://schemas.openxmlformats.org/officeDocument/2006/relationships/image" Target="media/image6.emf" /><Relationship Id="rId77" Type="http://schemas.openxmlformats.org/officeDocument/2006/relationships/oleObject" Target="embeddings/oleObject4.vsd" /><Relationship Id="rId78" Type="http://schemas.openxmlformats.org/officeDocument/2006/relationships/header" Target="header31.xml" /><Relationship Id="rId79" Type="http://schemas.openxmlformats.org/officeDocument/2006/relationships/header" Target="header32.xml" /><Relationship Id="rId8" Type="http://schemas.openxmlformats.org/officeDocument/2006/relationships/image" Target="media/image1.png" /><Relationship Id="rId80" Type="http://schemas.openxmlformats.org/officeDocument/2006/relationships/footer" Target="footer31.xml" /><Relationship Id="rId81" Type="http://schemas.openxmlformats.org/officeDocument/2006/relationships/footer" Target="footer32.xml" /><Relationship Id="rId82" Type="http://schemas.openxmlformats.org/officeDocument/2006/relationships/header" Target="header33.xml" /><Relationship Id="rId83" Type="http://schemas.openxmlformats.org/officeDocument/2006/relationships/footer" Target="footer33.xml" /><Relationship Id="rId84" Type="http://schemas.openxmlformats.org/officeDocument/2006/relationships/header" Target="header34.xml" /><Relationship Id="rId85" Type="http://schemas.openxmlformats.org/officeDocument/2006/relationships/header" Target="header35.xml" /><Relationship Id="rId86" Type="http://schemas.openxmlformats.org/officeDocument/2006/relationships/footer" Target="footer34.xml" /><Relationship Id="rId87" Type="http://schemas.openxmlformats.org/officeDocument/2006/relationships/footer" Target="footer35.xml" /><Relationship Id="rId88" Type="http://schemas.openxmlformats.org/officeDocument/2006/relationships/header" Target="header36.xml" /><Relationship Id="rId89" Type="http://schemas.openxmlformats.org/officeDocument/2006/relationships/footer" Target="footer36.xml" /><Relationship Id="rId9" Type="http://schemas.openxmlformats.org/officeDocument/2006/relationships/header" Target="header1.xml" /><Relationship Id="rId90" Type="http://schemas.openxmlformats.org/officeDocument/2006/relationships/image" Target="media/image7.png" /><Relationship Id="rId91" Type="http://schemas.openxmlformats.org/officeDocument/2006/relationships/header" Target="header37.xml" /><Relationship Id="rId92" Type="http://schemas.openxmlformats.org/officeDocument/2006/relationships/header" Target="header38.xml" /><Relationship Id="rId93" Type="http://schemas.openxmlformats.org/officeDocument/2006/relationships/footer" Target="footer37.xml" /><Relationship Id="rId94" Type="http://schemas.openxmlformats.org/officeDocument/2006/relationships/footer" Target="footer38.xml" /><Relationship Id="rId95" Type="http://schemas.openxmlformats.org/officeDocument/2006/relationships/header" Target="header39.xml" /><Relationship Id="rId96" Type="http://schemas.openxmlformats.org/officeDocument/2006/relationships/footer" Target="footer39.xml" /><Relationship Id="rId97" Type="http://schemas.openxmlformats.org/officeDocument/2006/relationships/image" Target="media/image8.png" /><Relationship Id="rId98" Type="http://schemas.openxmlformats.org/officeDocument/2006/relationships/header" Target="header40.xml" /><Relationship Id="rId99" Type="http://schemas.openxmlformats.org/officeDocument/2006/relationships/header" Target="header4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E195A5-BA42-4655-85B1-2B5DD1329510}">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17</Pages>
  <Words>12418</Words>
  <Characters>13827</Characters>
  <Application>Microsoft Office Word</Application>
  <DocSecurity>0</DocSecurity>
  <Lines>127</Lines>
  <Paragraphs>35</Paragraphs>
  <ScaleCrop>false</ScaleCrop>
  <Company>UQi.me</Company>
  <LinksUpToDate>false</LinksUpToDate>
  <CharactersWithSpaces>15435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郑州商学院本科毕业论文（设计）</dc:title>
  <dc:creator>User</dc:creator>
  <cp:lastModifiedBy>WPS_1668088586</cp:lastModifiedBy>
  <cp:revision>311</cp:revision>
  <cp:lastPrinted>2017-12-04T03:28:00Z</cp:lastPrinted>
  <dcterms:created xsi:type="dcterms:W3CDTF">2019-12-10T02:44:00Z</dcterms:created>
  <dcterms:modified xsi:type="dcterms:W3CDTF">2023-01-31T14:58:01Z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8E083A6A8BA2465393B5FE391D61408E</vt:lpwstr>
  </property>
  <property fmtid="{D5CDD505-2E9C-101B-9397-08002B2CF9AE}" pid="3" name="KSOProductBuildVer">
    <vt:lpwstr>2052-11.1.0.13703</vt:lpwstr>
  </property>
</Properties>
</file>