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冷链装备项目规划设计蓝图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2" w:history="1">
        <w:r>
          <w:rPr>
            <w:rFonts w:ascii="仿宋" w:eastAsia="仿宋" w:hAnsi="仿宋" w:cs="仿宋" w:hint="eastAsia"/>
            <w:lang w:eastAsia="zh-CN"/>
          </w:rPr>
          <w:t>序言</w:t>
        </w:r>
        <w:r>
          <w:tab/>
        </w:r>
        <w:r>
          <w:fldChar w:fldCharType="begin"/>
        </w:r>
        <w:r>
          <w:instrText xml:space="preserve"> PAGEREF _Toc942 \h </w:instrText>
        </w:r>
        <w:r>
          <w:fldChar w:fldCharType="separate"/>
        </w:r>
        <w:r>
          <w:t>3</w:t>
        </w:r>
        <w:r>
          <w:fldChar w:fldCharType="end"/>
        </w:r>
      </w:hyperlink>
    </w:p>
    <w:p>
      <w:pPr>
        <w:pStyle w:val="TOC1"/>
        <w:tabs>
          <w:tab w:val="right" w:leader="dot" w:pos="8306"/>
        </w:tabs>
      </w:pPr>
      <w:hyperlink w:anchor="_Toc29346" w:history="1">
        <w:r>
          <w:rPr>
            <w:rFonts w:ascii="仿宋" w:eastAsia="仿宋" w:hAnsi="仿宋" w:cs="仿宋" w:hint="eastAsia"/>
            <w:lang w:eastAsia="zh-CN"/>
          </w:rPr>
          <w:t>一、市场分析、调研</w:t>
        </w:r>
        <w:r>
          <w:tab/>
        </w:r>
        <w:r>
          <w:fldChar w:fldCharType="begin"/>
        </w:r>
        <w:r>
          <w:instrText xml:space="preserve"> PAGEREF _Toc29346 \h </w:instrText>
        </w:r>
        <w:r>
          <w:fldChar w:fldCharType="separate"/>
        </w:r>
        <w:r>
          <w:t>3</w:t>
        </w:r>
        <w:r>
          <w:fldChar w:fldCharType="end"/>
        </w:r>
      </w:hyperlink>
    </w:p>
    <w:p>
      <w:pPr>
        <w:pStyle w:val="TOC2"/>
        <w:tabs>
          <w:tab w:val="right" w:leader="dot" w:pos="8306"/>
        </w:tabs>
      </w:pPr>
      <w:hyperlink w:anchor="_Toc16140" w:history="1">
        <w:r>
          <w:rPr>
            <w:rFonts w:ascii="仿宋" w:eastAsia="仿宋" w:hAnsi="仿宋" w:cs="仿宋" w:hint="eastAsia"/>
            <w:lang w:eastAsia="zh-CN"/>
          </w:rPr>
          <w:t>(一)、冷链装备行业分析</w:t>
        </w:r>
        <w:r>
          <w:tab/>
        </w:r>
        <w:r>
          <w:fldChar w:fldCharType="begin"/>
        </w:r>
        <w:r>
          <w:instrText xml:space="preserve"> PAGEREF _Toc16140 \h </w:instrText>
        </w:r>
        <w:r>
          <w:fldChar w:fldCharType="separate"/>
        </w:r>
        <w:r>
          <w:t>3</w:t>
        </w:r>
        <w:r>
          <w:fldChar w:fldCharType="end"/>
        </w:r>
      </w:hyperlink>
    </w:p>
    <w:p>
      <w:pPr>
        <w:pStyle w:val="TOC2"/>
        <w:tabs>
          <w:tab w:val="right" w:leader="dot" w:pos="8306"/>
        </w:tabs>
      </w:pPr>
      <w:hyperlink w:anchor="_Toc29803" w:history="1">
        <w:r>
          <w:rPr>
            <w:rFonts w:ascii="仿宋" w:eastAsia="仿宋" w:hAnsi="仿宋" w:cs="仿宋" w:hint="eastAsia"/>
            <w:lang w:eastAsia="zh-CN"/>
          </w:rPr>
          <w:t>(二)、冷链装备市场分析预测</w:t>
        </w:r>
        <w:r>
          <w:tab/>
        </w:r>
        <w:r>
          <w:fldChar w:fldCharType="begin"/>
        </w:r>
        <w:r>
          <w:instrText xml:space="preserve"> PAGEREF _Toc29803 \h </w:instrText>
        </w:r>
        <w:r>
          <w:fldChar w:fldCharType="separate"/>
        </w:r>
        <w:r>
          <w:t>4</w:t>
        </w:r>
        <w:r>
          <w:fldChar w:fldCharType="end"/>
        </w:r>
      </w:hyperlink>
    </w:p>
    <w:p>
      <w:pPr>
        <w:pStyle w:val="TOC1"/>
        <w:tabs>
          <w:tab w:val="right" w:leader="dot" w:pos="8306"/>
        </w:tabs>
      </w:pPr>
      <w:hyperlink w:anchor="_Toc4394" w:history="1">
        <w:r>
          <w:rPr>
            <w:rFonts w:ascii="仿宋" w:eastAsia="仿宋" w:hAnsi="仿宋" w:cs="仿宋" w:hint="eastAsia"/>
            <w:lang w:eastAsia="zh-CN"/>
          </w:rPr>
          <w:t>二、产品规划分析</w:t>
        </w:r>
        <w:r>
          <w:tab/>
        </w:r>
        <w:r>
          <w:fldChar w:fldCharType="begin"/>
        </w:r>
        <w:r>
          <w:instrText xml:space="preserve"> PAGEREF _Toc4394 \h </w:instrText>
        </w:r>
        <w:r>
          <w:fldChar w:fldCharType="separate"/>
        </w:r>
        <w:r>
          <w:t>4</w:t>
        </w:r>
        <w:r>
          <w:fldChar w:fldCharType="end"/>
        </w:r>
      </w:hyperlink>
    </w:p>
    <w:p>
      <w:pPr>
        <w:pStyle w:val="TOC2"/>
        <w:tabs>
          <w:tab w:val="right" w:leader="dot" w:pos="8306"/>
        </w:tabs>
      </w:pPr>
      <w:hyperlink w:anchor="_Toc7749" w:history="1">
        <w:r>
          <w:rPr>
            <w:rFonts w:ascii="仿宋" w:eastAsia="仿宋" w:hAnsi="仿宋" w:cs="仿宋" w:hint="eastAsia"/>
            <w:lang w:eastAsia="zh-CN"/>
          </w:rPr>
          <w:t>(一)、产品规划</w:t>
        </w:r>
        <w:r>
          <w:tab/>
        </w:r>
        <w:r>
          <w:fldChar w:fldCharType="begin"/>
        </w:r>
        <w:r>
          <w:instrText xml:space="preserve"> PAGEREF _Toc7749 \h </w:instrText>
        </w:r>
        <w:r>
          <w:fldChar w:fldCharType="separate"/>
        </w:r>
        <w:r>
          <w:t>4</w:t>
        </w:r>
        <w:r>
          <w:fldChar w:fldCharType="end"/>
        </w:r>
      </w:hyperlink>
    </w:p>
    <w:p>
      <w:pPr>
        <w:pStyle w:val="TOC2"/>
        <w:tabs>
          <w:tab w:val="right" w:leader="dot" w:pos="8306"/>
        </w:tabs>
      </w:pPr>
      <w:hyperlink w:anchor="_Toc16158" w:history="1">
        <w:r>
          <w:rPr>
            <w:rFonts w:ascii="仿宋" w:eastAsia="仿宋" w:hAnsi="仿宋" w:cs="仿宋" w:hint="eastAsia"/>
            <w:lang w:eastAsia="zh-CN"/>
          </w:rPr>
          <w:t>(二)、建设规模</w:t>
        </w:r>
        <w:r>
          <w:tab/>
        </w:r>
        <w:r>
          <w:fldChar w:fldCharType="begin"/>
        </w:r>
        <w:r>
          <w:instrText xml:space="preserve"> PAGEREF _Toc16158 \h </w:instrText>
        </w:r>
        <w:r>
          <w:fldChar w:fldCharType="separate"/>
        </w:r>
        <w:r>
          <w:t>5</w:t>
        </w:r>
        <w:r>
          <w:fldChar w:fldCharType="end"/>
        </w:r>
      </w:hyperlink>
    </w:p>
    <w:p>
      <w:pPr>
        <w:pStyle w:val="TOC1"/>
        <w:tabs>
          <w:tab w:val="right" w:leader="dot" w:pos="8306"/>
        </w:tabs>
      </w:pPr>
      <w:hyperlink w:anchor="_Toc28032" w:history="1">
        <w:r>
          <w:rPr>
            <w:rFonts w:ascii="仿宋" w:eastAsia="仿宋" w:hAnsi="仿宋" w:cs="仿宋" w:hint="eastAsia"/>
            <w:lang w:eastAsia="zh-CN"/>
          </w:rPr>
          <w:t>三、冷链装备项目危机管理</w:t>
        </w:r>
        <w:r>
          <w:tab/>
        </w:r>
        <w:r>
          <w:fldChar w:fldCharType="begin"/>
        </w:r>
        <w:r>
          <w:instrText xml:space="preserve"> PAGEREF _Toc28032 \h </w:instrText>
        </w:r>
        <w:r>
          <w:fldChar w:fldCharType="separate"/>
        </w:r>
        <w:r>
          <w:t>6</w:t>
        </w:r>
        <w:r>
          <w:fldChar w:fldCharType="end"/>
        </w:r>
      </w:hyperlink>
    </w:p>
    <w:p>
      <w:pPr>
        <w:pStyle w:val="TOC2"/>
        <w:tabs>
          <w:tab w:val="right" w:leader="dot" w:pos="8306"/>
        </w:tabs>
      </w:pPr>
      <w:hyperlink w:anchor="_Toc13123" w:history="1">
        <w:r>
          <w:rPr>
            <w:rFonts w:ascii="仿宋" w:eastAsia="仿宋" w:hAnsi="仿宋" w:cs="仿宋" w:hint="eastAsia"/>
            <w:lang w:eastAsia="zh-CN"/>
          </w:rPr>
          <w:t>(一)、危机预警与识别</w:t>
        </w:r>
        <w:r>
          <w:tab/>
        </w:r>
        <w:r>
          <w:fldChar w:fldCharType="begin"/>
        </w:r>
        <w:r>
          <w:instrText xml:space="preserve"> PAGEREF _Toc13123 \h </w:instrText>
        </w:r>
        <w:r>
          <w:fldChar w:fldCharType="separate"/>
        </w:r>
        <w:r>
          <w:t>6</w:t>
        </w:r>
        <w:r>
          <w:fldChar w:fldCharType="end"/>
        </w:r>
      </w:hyperlink>
    </w:p>
    <w:p>
      <w:pPr>
        <w:pStyle w:val="TOC2"/>
        <w:tabs>
          <w:tab w:val="right" w:leader="dot" w:pos="8306"/>
        </w:tabs>
      </w:pPr>
      <w:hyperlink w:anchor="_Toc9265" w:history="1">
        <w:r>
          <w:rPr>
            <w:rFonts w:ascii="仿宋" w:eastAsia="仿宋" w:hAnsi="仿宋" w:cs="仿宋" w:hint="eastAsia"/>
            <w:lang w:eastAsia="zh-CN"/>
          </w:rPr>
          <w:t>(二)、危机应对与恢复</w:t>
        </w:r>
        <w:r>
          <w:tab/>
        </w:r>
        <w:r>
          <w:fldChar w:fldCharType="begin"/>
        </w:r>
        <w:r>
          <w:instrText xml:space="preserve"> PAGEREF _Toc9265 \h </w:instrText>
        </w:r>
        <w:r>
          <w:fldChar w:fldCharType="separate"/>
        </w:r>
        <w:r>
          <w:t>7</w:t>
        </w:r>
        <w:r>
          <w:fldChar w:fldCharType="end"/>
        </w:r>
      </w:hyperlink>
    </w:p>
    <w:p>
      <w:pPr>
        <w:pStyle w:val="TOC1"/>
        <w:tabs>
          <w:tab w:val="right" w:leader="dot" w:pos="8306"/>
        </w:tabs>
      </w:pPr>
      <w:hyperlink w:anchor="_Toc11254" w:history="1">
        <w:r>
          <w:rPr>
            <w:rFonts w:ascii="仿宋" w:eastAsia="仿宋" w:hAnsi="仿宋" w:cs="仿宋" w:hint="eastAsia"/>
            <w:lang w:eastAsia="zh-CN"/>
          </w:rPr>
          <w:t>四、冷链装备项目建设单位说明</w:t>
        </w:r>
        <w:r>
          <w:tab/>
        </w:r>
        <w:r>
          <w:fldChar w:fldCharType="begin"/>
        </w:r>
        <w:r>
          <w:instrText xml:space="preserve"> PAGEREF _Toc11254 \h </w:instrText>
        </w:r>
        <w:r>
          <w:fldChar w:fldCharType="separate"/>
        </w:r>
        <w:r>
          <w:t>9</w:t>
        </w:r>
        <w:r>
          <w:fldChar w:fldCharType="end"/>
        </w:r>
      </w:hyperlink>
    </w:p>
    <w:p>
      <w:pPr>
        <w:pStyle w:val="TOC2"/>
        <w:tabs>
          <w:tab w:val="right" w:leader="dot" w:pos="8306"/>
        </w:tabs>
      </w:pPr>
      <w:hyperlink w:anchor="_Toc24945" w:history="1">
        <w:r>
          <w:rPr>
            <w:rFonts w:ascii="仿宋" w:eastAsia="仿宋" w:hAnsi="仿宋" w:cs="仿宋" w:hint="eastAsia"/>
            <w:lang w:eastAsia="zh-CN"/>
          </w:rPr>
          <w:t>(一)、冷链装备项目承办单位基本情况</w:t>
        </w:r>
        <w:r>
          <w:tab/>
        </w:r>
        <w:r>
          <w:fldChar w:fldCharType="begin"/>
        </w:r>
        <w:r>
          <w:instrText xml:space="preserve"> PAGEREF _Toc24945 \h </w:instrText>
        </w:r>
        <w:r>
          <w:fldChar w:fldCharType="separate"/>
        </w:r>
        <w:r>
          <w:t>9</w:t>
        </w:r>
        <w:r>
          <w:fldChar w:fldCharType="end"/>
        </w:r>
      </w:hyperlink>
    </w:p>
    <w:p>
      <w:pPr>
        <w:pStyle w:val="TOC2"/>
        <w:tabs>
          <w:tab w:val="right" w:leader="dot" w:pos="8306"/>
        </w:tabs>
      </w:pPr>
      <w:hyperlink w:anchor="_Toc1357" w:history="1">
        <w:r>
          <w:rPr>
            <w:rFonts w:ascii="仿宋" w:eastAsia="仿宋" w:hAnsi="仿宋" w:cs="仿宋" w:hint="eastAsia"/>
            <w:lang w:eastAsia="zh-CN"/>
          </w:rPr>
          <w:t>(二)、公司经济效益分析</w:t>
        </w:r>
        <w:r>
          <w:tab/>
        </w:r>
        <w:r>
          <w:fldChar w:fldCharType="begin"/>
        </w:r>
        <w:r>
          <w:instrText xml:space="preserve"> PAGEREF _Toc1357 \h </w:instrText>
        </w:r>
        <w:r>
          <w:fldChar w:fldCharType="separate"/>
        </w:r>
        <w:r>
          <w:t>9</w:t>
        </w:r>
        <w:r>
          <w:fldChar w:fldCharType="end"/>
        </w:r>
      </w:hyperlink>
    </w:p>
    <w:p>
      <w:pPr>
        <w:pStyle w:val="TOC1"/>
        <w:tabs>
          <w:tab w:val="right" w:leader="dot" w:pos="8306"/>
        </w:tabs>
      </w:pPr>
      <w:hyperlink w:anchor="_Toc3261" w:history="1">
        <w:r>
          <w:rPr>
            <w:rFonts w:ascii="仿宋" w:eastAsia="仿宋" w:hAnsi="仿宋" w:cs="仿宋" w:hint="eastAsia"/>
            <w:lang w:eastAsia="zh-CN"/>
          </w:rPr>
          <w:t>五、冷链装备项目可持续发展</w:t>
        </w:r>
        <w:r>
          <w:tab/>
        </w:r>
        <w:r>
          <w:fldChar w:fldCharType="begin"/>
        </w:r>
        <w:r>
          <w:instrText xml:space="preserve"> PAGEREF _Toc3261 \h </w:instrText>
        </w:r>
        <w:r>
          <w:fldChar w:fldCharType="separate"/>
        </w:r>
        <w:r>
          <w:t>10</w:t>
        </w:r>
        <w:r>
          <w:fldChar w:fldCharType="end"/>
        </w:r>
      </w:hyperlink>
    </w:p>
    <w:p>
      <w:pPr>
        <w:pStyle w:val="TOC2"/>
        <w:tabs>
          <w:tab w:val="right" w:leader="dot" w:pos="8306"/>
        </w:tabs>
      </w:pPr>
      <w:hyperlink w:anchor="_Toc7574" w:history="1">
        <w:r>
          <w:rPr>
            <w:rFonts w:ascii="仿宋" w:eastAsia="仿宋" w:hAnsi="仿宋" w:cs="仿宋" w:hint="eastAsia"/>
            <w:lang w:eastAsia="zh-CN"/>
          </w:rPr>
          <w:t>(一)、可持续战略与实践</w:t>
        </w:r>
        <w:r>
          <w:tab/>
        </w:r>
        <w:r>
          <w:fldChar w:fldCharType="begin"/>
        </w:r>
        <w:r>
          <w:instrText xml:space="preserve"> PAGEREF _Toc7574 \h </w:instrText>
        </w:r>
        <w:r>
          <w:fldChar w:fldCharType="separate"/>
        </w:r>
        <w:r>
          <w:t>10</w:t>
        </w:r>
        <w:r>
          <w:fldChar w:fldCharType="end"/>
        </w:r>
      </w:hyperlink>
    </w:p>
    <w:p>
      <w:pPr>
        <w:pStyle w:val="TOC2"/>
        <w:tabs>
          <w:tab w:val="right" w:leader="dot" w:pos="8306"/>
        </w:tabs>
      </w:pPr>
      <w:hyperlink w:anchor="_Toc13568" w:history="1">
        <w:r>
          <w:rPr>
            <w:rFonts w:ascii="仿宋" w:eastAsia="仿宋" w:hAnsi="仿宋" w:cs="仿宋" w:hint="eastAsia"/>
            <w:lang w:eastAsia="zh-CN"/>
          </w:rPr>
          <w:t>(二)、环保与社会责任</w:t>
        </w:r>
        <w:r>
          <w:tab/>
        </w:r>
        <w:r>
          <w:fldChar w:fldCharType="begin"/>
        </w:r>
        <w:r>
          <w:instrText xml:space="preserve"> PAGEREF _Toc13568 \h </w:instrText>
        </w:r>
        <w:r>
          <w:fldChar w:fldCharType="separate"/>
        </w:r>
        <w:r>
          <w:t>11</w:t>
        </w:r>
        <w:r>
          <w:fldChar w:fldCharType="end"/>
        </w:r>
      </w:hyperlink>
    </w:p>
    <w:p>
      <w:pPr>
        <w:pStyle w:val="TOC1"/>
        <w:tabs>
          <w:tab w:val="right" w:leader="dot" w:pos="8306"/>
        </w:tabs>
      </w:pPr>
      <w:hyperlink w:anchor="_Toc4755" w:history="1">
        <w:r>
          <w:rPr>
            <w:rFonts w:ascii="仿宋" w:eastAsia="仿宋" w:hAnsi="仿宋" w:cs="仿宋" w:hint="eastAsia"/>
            <w:lang w:eastAsia="zh-CN"/>
          </w:rPr>
          <w:t>六、冷链装备项目选址可行性分析</w:t>
        </w:r>
        <w:r>
          <w:tab/>
        </w:r>
        <w:r>
          <w:fldChar w:fldCharType="begin"/>
        </w:r>
        <w:r>
          <w:instrText xml:space="preserve"> PAGEREF _Toc4755 \h </w:instrText>
        </w:r>
        <w:r>
          <w:fldChar w:fldCharType="separate"/>
        </w:r>
        <w:r>
          <w:t>12</w:t>
        </w:r>
        <w:r>
          <w:fldChar w:fldCharType="end"/>
        </w:r>
      </w:hyperlink>
    </w:p>
    <w:p>
      <w:pPr>
        <w:pStyle w:val="TOC2"/>
        <w:tabs>
          <w:tab w:val="right" w:leader="dot" w:pos="8306"/>
        </w:tabs>
      </w:pPr>
      <w:hyperlink w:anchor="_Toc18773" w:history="1">
        <w:r>
          <w:rPr>
            <w:rFonts w:ascii="仿宋" w:eastAsia="仿宋" w:hAnsi="仿宋" w:cs="仿宋" w:hint="eastAsia"/>
            <w:lang w:eastAsia="zh-CN"/>
          </w:rPr>
          <w:t>(一)、冷链装备项目选址</w:t>
        </w:r>
        <w:r>
          <w:tab/>
        </w:r>
        <w:r>
          <w:fldChar w:fldCharType="begin"/>
        </w:r>
        <w:r>
          <w:instrText xml:space="preserve"> PAGEREF _Toc18773 \h </w:instrText>
        </w:r>
        <w:r>
          <w:fldChar w:fldCharType="separate"/>
        </w:r>
        <w:r>
          <w:t>12</w:t>
        </w:r>
        <w:r>
          <w:fldChar w:fldCharType="end"/>
        </w:r>
      </w:hyperlink>
    </w:p>
    <w:p>
      <w:pPr>
        <w:pStyle w:val="TOC2"/>
        <w:tabs>
          <w:tab w:val="right" w:leader="dot" w:pos="8306"/>
        </w:tabs>
      </w:pPr>
      <w:hyperlink w:anchor="_Toc17872" w:history="1">
        <w:r>
          <w:rPr>
            <w:rFonts w:ascii="仿宋" w:eastAsia="仿宋" w:hAnsi="仿宋" w:cs="仿宋" w:hint="eastAsia"/>
            <w:lang w:eastAsia="zh-CN"/>
          </w:rPr>
          <w:t>(二)、用地控制指标</w:t>
        </w:r>
        <w:r>
          <w:tab/>
        </w:r>
        <w:r>
          <w:fldChar w:fldCharType="begin"/>
        </w:r>
        <w:r>
          <w:instrText xml:space="preserve"> PAGEREF _Toc17872 \h </w:instrText>
        </w:r>
        <w:r>
          <w:fldChar w:fldCharType="separate"/>
        </w:r>
        <w:r>
          <w:t>12</w:t>
        </w:r>
        <w:r>
          <w:fldChar w:fldCharType="end"/>
        </w:r>
      </w:hyperlink>
    </w:p>
    <w:p>
      <w:pPr>
        <w:pStyle w:val="TOC2"/>
        <w:tabs>
          <w:tab w:val="right" w:leader="dot" w:pos="8306"/>
        </w:tabs>
      </w:pPr>
      <w:hyperlink w:anchor="_Toc137" w:history="1">
        <w:r>
          <w:rPr>
            <w:rFonts w:ascii="仿宋" w:eastAsia="仿宋" w:hAnsi="仿宋" w:cs="仿宋" w:hint="eastAsia"/>
            <w:lang w:eastAsia="zh-CN"/>
          </w:rPr>
          <w:t>(三)、节约用地措施</w:t>
        </w:r>
        <w:r>
          <w:tab/>
        </w:r>
        <w:r>
          <w:fldChar w:fldCharType="begin"/>
        </w:r>
        <w:r>
          <w:instrText xml:space="preserve"> PAGEREF _Toc137 \h </w:instrText>
        </w:r>
        <w:r>
          <w:fldChar w:fldCharType="separate"/>
        </w:r>
        <w:r>
          <w:t>14</w:t>
        </w:r>
        <w:r>
          <w:fldChar w:fldCharType="end"/>
        </w:r>
      </w:hyperlink>
    </w:p>
    <w:p>
      <w:pPr>
        <w:pStyle w:val="TOC2"/>
        <w:tabs>
          <w:tab w:val="right" w:leader="dot" w:pos="8306"/>
        </w:tabs>
      </w:pPr>
      <w:hyperlink w:anchor="_Toc18576" w:history="1">
        <w:r>
          <w:rPr>
            <w:rFonts w:ascii="仿宋" w:eastAsia="仿宋" w:hAnsi="仿宋" w:cs="仿宋" w:hint="eastAsia"/>
            <w:lang w:eastAsia="zh-CN"/>
          </w:rPr>
          <w:t>(四)、总图布置方案</w:t>
        </w:r>
        <w:r>
          <w:tab/>
        </w:r>
        <w:r>
          <w:fldChar w:fldCharType="begin"/>
        </w:r>
        <w:r>
          <w:instrText xml:space="preserve"> PAGEREF _Toc18576 \h </w:instrText>
        </w:r>
        <w:r>
          <w:fldChar w:fldCharType="separate"/>
        </w:r>
        <w:r>
          <w:t>15</w:t>
        </w:r>
        <w:r>
          <w:fldChar w:fldCharType="end"/>
        </w:r>
      </w:hyperlink>
    </w:p>
    <w:p>
      <w:pPr>
        <w:pStyle w:val="TOC2"/>
        <w:tabs>
          <w:tab w:val="right" w:leader="dot" w:pos="8306"/>
        </w:tabs>
      </w:pPr>
      <w:hyperlink w:anchor="_Toc11736" w:history="1">
        <w:r>
          <w:rPr>
            <w:rFonts w:ascii="仿宋" w:eastAsia="仿宋" w:hAnsi="仿宋" w:cs="仿宋" w:hint="eastAsia"/>
            <w:lang w:eastAsia="zh-CN"/>
          </w:rPr>
          <w:t>(五)、选址综合评价</w:t>
        </w:r>
        <w:r>
          <w:tab/>
        </w:r>
        <w:r>
          <w:fldChar w:fldCharType="begin"/>
        </w:r>
        <w:r>
          <w:instrText xml:space="preserve"> PAGEREF _Toc11736 \h </w:instrText>
        </w:r>
        <w:r>
          <w:fldChar w:fldCharType="separate"/>
        </w:r>
        <w:r>
          <w:t>16</w:t>
        </w:r>
        <w:r>
          <w:fldChar w:fldCharType="end"/>
        </w:r>
      </w:hyperlink>
    </w:p>
    <w:p>
      <w:pPr>
        <w:pStyle w:val="TOC1"/>
        <w:tabs>
          <w:tab w:val="right" w:leader="dot" w:pos="8306"/>
        </w:tabs>
      </w:pPr>
      <w:hyperlink w:anchor="_Toc5143" w:history="1">
        <w:r>
          <w:rPr>
            <w:rFonts w:ascii="仿宋" w:eastAsia="仿宋" w:hAnsi="仿宋" w:cs="仿宋" w:hint="eastAsia"/>
            <w:lang w:eastAsia="zh-CN"/>
          </w:rPr>
          <w:t>七、冷链装备项目人力资源培养与发展</w:t>
        </w:r>
        <w:r>
          <w:tab/>
        </w:r>
        <w:r>
          <w:fldChar w:fldCharType="begin"/>
        </w:r>
        <w:r>
          <w:instrText xml:space="preserve"> PAGEREF _Toc5143 \h </w:instrText>
        </w:r>
        <w:r>
          <w:fldChar w:fldCharType="separate"/>
        </w:r>
        <w:r>
          <w:t>17</w:t>
        </w:r>
        <w:r>
          <w:fldChar w:fldCharType="end"/>
        </w:r>
      </w:hyperlink>
    </w:p>
    <w:p>
      <w:pPr>
        <w:pStyle w:val="TOC2"/>
        <w:tabs>
          <w:tab w:val="right" w:leader="dot" w:pos="8306"/>
        </w:tabs>
      </w:pPr>
      <w:hyperlink w:anchor="_Toc29831" w:history="1">
        <w:r>
          <w:rPr>
            <w:rFonts w:ascii="仿宋" w:eastAsia="仿宋" w:hAnsi="仿宋" w:cs="仿宋" w:hint="eastAsia"/>
            <w:lang w:eastAsia="zh-CN"/>
          </w:rPr>
          <w:t>(一)、人才需求与规划</w:t>
        </w:r>
        <w:r>
          <w:tab/>
        </w:r>
        <w:r>
          <w:fldChar w:fldCharType="begin"/>
        </w:r>
        <w:r>
          <w:instrText xml:space="preserve"> PAGEREF _Toc29831 \h </w:instrText>
        </w:r>
        <w:r>
          <w:fldChar w:fldCharType="separate"/>
        </w:r>
        <w:r>
          <w:t>17</w:t>
        </w:r>
        <w:r>
          <w:fldChar w:fldCharType="end"/>
        </w:r>
      </w:hyperlink>
    </w:p>
    <w:p>
      <w:pPr>
        <w:pStyle w:val="TOC2"/>
        <w:tabs>
          <w:tab w:val="right" w:leader="dot" w:pos="8306"/>
        </w:tabs>
      </w:pPr>
      <w:hyperlink w:anchor="_Toc22882" w:history="1">
        <w:r>
          <w:rPr>
            <w:rFonts w:ascii="仿宋" w:eastAsia="仿宋" w:hAnsi="仿宋" w:cs="仿宋" w:hint="eastAsia"/>
            <w:lang w:eastAsia="zh-CN"/>
          </w:rPr>
          <w:t>(二)、培训与发展计划</w:t>
        </w:r>
        <w:r>
          <w:tab/>
        </w:r>
        <w:r>
          <w:fldChar w:fldCharType="begin"/>
        </w:r>
        <w:r>
          <w:instrText xml:space="preserve"> PAGEREF _Toc22882 \h </w:instrText>
        </w:r>
        <w:r>
          <w:fldChar w:fldCharType="separate"/>
        </w:r>
        <w:r>
          <w:t>17</w:t>
        </w:r>
        <w:r>
          <w:fldChar w:fldCharType="end"/>
        </w:r>
      </w:hyperlink>
    </w:p>
    <w:p>
      <w:pPr>
        <w:pStyle w:val="TOC1"/>
        <w:tabs>
          <w:tab w:val="right" w:leader="dot" w:pos="8306"/>
        </w:tabs>
      </w:pPr>
      <w:hyperlink w:anchor="_Toc6463" w:history="1">
        <w:r>
          <w:rPr>
            <w:rFonts w:ascii="仿宋" w:eastAsia="仿宋" w:hAnsi="仿宋" w:cs="仿宋" w:hint="eastAsia"/>
            <w:lang w:eastAsia="zh-CN"/>
          </w:rPr>
          <w:t>八、冷链装备项目社会影响</w:t>
        </w:r>
        <w:r>
          <w:tab/>
        </w:r>
        <w:r>
          <w:fldChar w:fldCharType="begin"/>
        </w:r>
        <w:r>
          <w:instrText xml:space="preserve"> PAGEREF _Toc6463 \h </w:instrText>
        </w:r>
        <w:r>
          <w:fldChar w:fldCharType="separate"/>
        </w:r>
        <w:r>
          <w:t>18</w:t>
        </w:r>
        <w:r>
          <w:fldChar w:fldCharType="end"/>
        </w:r>
      </w:hyperlink>
    </w:p>
    <w:p>
      <w:pPr>
        <w:pStyle w:val="TOC2"/>
        <w:tabs>
          <w:tab w:val="right" w:leader="dot" w:pos="8306"/>
        </w:tabs>
      </w:pPr>
      <w:hyperlink w:anchor="_Toc19343" w:history="1">
        <w:r>
          <w:rPr>
            <w:rFonts w:ascii="仿宋" w:eastAsia="仿宋" w:hAnsi="仿宋" w:cs="仿宋" w:hint="eastAsia"/>
            <w:lang w:eastAsia="zh-CN"/>
          </w:rPr>
          <w:t>(一)、社会责任与义务</w:t>
        </w:r>
        <w:r>
          <w:tab/>
        </w:r>
        <w:r>
          <w:fldChar w:fldCharType="begin"/>
        </w:r>
        <w:r>
          <w:instrText xml:space="preserve"> PAGEREF _Toc19343 \h </w:instrText>
        </w:r>
        <w:r>
          <w:fldChar w:fldCharType="separate"/>
        </w:r>
        <w:r>
          <w:t>18</w:t>
        </w:r>
        <w:r>
          <w:fldChar w:fldCharType="end"/>
        </w:r>
      </w:hyperlink>
    </w:p>
    <w:p>
      <w:pPr>
        <w:pStyle w:val="TOC2"/>
        <w:tabs>
          <w:tab w:val="right" w:leader="dot" w:pos="8306"/>
        </w:tabs>
      </w:pPr>
      <w:hyperlink w:anchor="_Toc26457" w:history="1">
        <w:r>
          <w:rPr>
            <w:rFonts w:ascii="仿宋" w:eastAsia="仿宋" w:hAnsi="仿宋" w:cs="仿宋" w:hint="eastAsia"/>
            <w:lang w:eastAsia="zh-CN"/>
          </w:rPr>
          <w:t>(二)、社会参与与沟通</w:t>
        </w:r>
        <w:r>
          <w:tab/>
        </w:r>
        <w:r>
          <w:fldChar w:fldCharType="begin"/>
        </w:r>
        <w:r>
          <w:instrText xml:space="preserve"> PAGEREF _Toc26457 \h </w:instrText>
        </w:r>
        <w:r>
          <w:fldChar w:fldCharType="separate"/>
        </w:r>
        <w:r>
          <w:t>19</w:t>
        </w:r>
        <w:r>
          <w:fldChar w:fldCharType="end"/>
        </w:r>
      </w:hyperlink>
    </w:p>
    <w:p>
      <w:pPr>
        <w:pStyle w:val="TOC1"/>
        <w:tabs>
          <w:tab w:val="right" w:leader="dot" w:pos="8306"/>
        </w:tabs>
      </w:pPr>
      <w:hyperlink w:anchor="_Toc8827" w:history="1">
        <w:r>
          <w:rPr>
            <w:rFonts w:ascii="仿宋" w:eastAsia="仿宋" w:hAnsi="仿宋" w:cs="仿宋" w:hint="eastAsia"/>
            <w:lang w:eastAsia="zh-CN"/>
          </w:rPr>
          <w:t>九、冷链装备项目技术管理</w:t>
        </w:r>
        <w:r>
          <w:tab/>
        </w:r>
        <w:r>
          <w:fldChar w:fldCharType="begin"/>
        </w:r>
        <w:r>
          <w:instrText xml:space="preserve"> PAGEREF _Toc8827 \h </w:instrText>
        </w:r>
        <w:r>
          <w:fldChar w:fldCharType="separate"/>
        </w:r>
        <w:r>
          <w:t>20</w:t>
        </w:r>
        <w:r>
          <w:fldChar w:fldCharType="end"/>
        </w:r>
      </w:hyperlink>
    </w:p>
    <w:p>
      <w:pPr>
        <w:pStyle w:val="TOC2"/>
        <w:tabs>
          <w:tab w:val="right" w:leader="dot" w:pos="8306"/>
        </w:tabs>
      </w:pPr>
      <w:hyperlink w:anchor="_Toc4480" w:history="1">
        <w:r>
          <w:rPr>
            <w:rFonts w:ascii="仿宋" w:eastAsia="仿宋" w:hAnsi="仿宋" w:cs="仿宋" w:hint="eastAsia"/>
            <w:lang w:eastAsia="zh-CN"/>
          </w:rPr>
          <w:t>(一)、技术方案选用方向</w:t>
        </w:r>
        <w:r>
          <w:tab/>
        </w:r>
        <w:r>
          <w:fldChar w:fldCharType="begin"/>
        </w:r>
        <w:r>
          <w:instrText xml:space="preserve"> PAGEREF _Toc4480 \h </w:instrText>
        </w:r>
        <w:r>
          <w:fldChar w:fldCharType="separate"/>
        </w:r>
        <w:r>
          <w:t>20</w:t>
        </w:r>
        <w:r>
          <w:fldChar w:fldCharType="end"/>
        </w:r>
      </w:hyperlink>
    </w:p>
    <w:p>
      <w:pPr>
        <w:pStyle w:val="TOC2"/>
        <w:tabs>
          <w:tab w:val="right" w:leader="dot" w:pos="8306"/>
        </w:tabs>
      </w:pPr>
      <w:hyperlink w:anchor="_Toc16230" w:history="1">
        <w:r>
          <w:rPr>
            <w:rFonts w:ascii="仿宋" w:eastAsia="仿宋" w:hAnsi="仿宋" w:cs="仿宋" w:hint="eastAsia"/>
            <w:lang w:eastAsia="zh-CN"/>
          </w:rPr>
          <w:t>(二)、工艺技术方案选用原则</w:t>
        </w:r>
        <w:r>
          <w:tab/>
        </w:r>
        <w:r>
          <w:fldChar w:fldCharType="begin"/>
        </w:r>
        <w:r>
          <w:instrText xml:space="preserve"> PAGEREF _Toc16230 \h </w:instrText>
        </w:r>
        <w:r>
          <w:fldChar w:fldCharType="separate"/>
        </w:r>
        <w:r>
          <w:t>22</w:t>
        </w:r>
        <w:r>
          <w:fldChar w:fldCharType="end"/>
        </w:r>
      </w:hyperlink>
    </w:p>
    <w:p>
      <w:pPr>
        <w:pStyle w:val="TOC2"/>
        <w:tabs>
          <w:tab w:val="right" w:leader="dot" w:pos="8306"/>
        </w:tabs>
      </w:pPr>
      <w:hyperlink w:anchor="_Toc28743" w:history="1">
        <w:r>
          <w:rPr>
            <w:rFonts w:ascii="仿宋" w:eastAsia="仿宋" w:hAnsi="仿宋" w:cs="仿宋" w:hint="eastAsia"/>
            <w:lang w:eastAsia="zh-CN"/>
          </w:rPr>
          <w:t>(三)、工艺技术方案要求</w:t>
        </w:r>
        <w:r>
          <w:tab/>
        </w:r>
        <w:r>
          <w:fldChar w:fldCharType="begin"/>
        </w:r>
        <w:r>
          <w:instrText xml:space="preserve"> PAGEREF _Toc28743 \h </w:instrText>
        </w:r>
        <w:r>
          <w:fldChar w:fldCharType="separate"/>
        </w:r>
        <w:r>
          <w:t>24</w:t>
        </w:r>
        <w:r>
          <w:fldChar w:fldCharType="end"/>
        </w:r>
      </w:hyperlink>
    </w:p>
    <w:p>
      <w:pPr>
        <w:pStyle w:val="TOC1"/>
        <w:tabs>
          <w:tab w:val="right" w:leader="dot" w:pos="8306"/>
        </w:tabs>
      </w:pPr>
      <w:hyperlink w:anchor="_Toc27546" w:history="1">
        <w:r>
          <w:rPr>
            <w:rFonts w:ascii="仿宋" w:eastAsia="仿宋" w:hAnsi="仿宋" w:cs="仿宋" w:hint="eastAsia"/>
            <w:lang w:eastAsia="zh-CN"/>
          </w:rPr>
          <w:t>十、冷链装备项目计划安排</w:t>
        </w:r>
        <w:r>
          <w:tab/>
        </w:r>
        <w:r>
          <w:fldChar w:fldCharType="begin"/>
        </w:r>
        <w:r>
          <w:instrText xml:space="preserve"> PAGEREF _Toc27546 \h </w:instrText>
        </w:r>
        <w:r>
          <w:fldChar w:fldCharType="separate"/>
        </w:r>
        <w:r>
          <w:t>26</w:t>
        </w:r>
        <w:r>
          <w:fldChar w:fldCharType="end"/>
        </w:r>
      </w:hyperlink>
    </w:p>
    <w:p>
      <w:pPr>
        <w:pStyle w:val="TOC2"/>
        <w:tabs>
          <w:tab w:val="right" w:leader="dot" w:pos="8306"/>
        </w:tabs>
      </w:pPr>
      <w:hyperlink w:anchor="_Toc22193" w:history="1">
        <w:r>
          <w:rPr>
            <w:rFonts w:ascii="仿宋" w:eastAsia="仿宋" w:hAnsi="仿宋" w:cs="仿宋" w:hint="eastAsia"/>
            <w:lang w:eastAsia="zh-CN"/>
          </w:rPr>
          <w:t>(一)、建设周期</w:t>
        </w:r>
        <w:r>
          <w:tab/>
        </w:r>
        <w:r>
          <w:fldChar w:fldCharType="begin"/>
        </w:r>
        <w:r>
          <w:instrText xml:space="preserve"> PAGEREF _Toc22193 \h </w:instrText>
        </w:r>
        <w:r>
          <w:fldChar w:fldCharType="separate"/>
        </w:r>
        <w:r>
          <w:t>26</w:t>
        </w:r>
        <w:r>
          <w:fldChar w:fldCharType="end"/>
        </w:r>
      </w:hyperlink>
    </w:p>
    <w:p>
      <w:pPr>
        <w:pStyle w:val="TOC2"/>
        <w:tabs>
          <w:tab w:val="right" w:leader="dot" w:pos="8306"/>
        </w:tabs>
      </w:pPr>
      <w:hyperlink w:anchor="_Toc10599" w:history="1">
        <w:r>
          <w:rPr>
            <w:rFonts w:ascii="仿宋" w:eastAsia="仿宋" w:hAnsi="仿宋" w:cs="仿宋" w:hint="eastAsia"/>
            <w:lang w:eastAsia="zh-CN"/>
          </w:rPr>
          <w:t>(二)、建设进度</w:t>
        </w:r>
        <w:r>
          <w:tab/>
        </w:r>
        <w:r>
          <w:fldChar w:fldCharType="begin"/>
        </w:r>
        <w:r>
          <w:instrText xml:space="preserve"> PAGEREF _Toc10599 \h </w:instrText>
        </w:r>
        <w:r>
          <w:fldChar w:fldCharType="separate"/>
        </w:r>
        <w:r>
          <w:t>27</w:t>
        </w:r>
        <w:r>
          <w:fldChar w:fldCharType="end"/>
        </w:r>
      </w:hyperlink>
    </w:p>
    <w:p>
      <w:pPr>
        <w:pStyle w:val="TOC2"/>
        <w:tabs>
          <w:tab w:val="right" w:leader="dot" w:pos="8306"/>
        </w:tabs>
      </w:pPr>
      <w:hyperlink w:anchor="_Toc13248" w:history="1">
        <w:r>
          <w:rPr>
            <w:rFonts w:ascii="仿宋" w:eastAsia="仿宋" w:hAnsi="仿宋" w:cs="仿宋" w:hint="eastAsia"/>
            <w:lang w:eastAsia="zh-CN"/>
          </w:rPr>
          <w:t>(三)、进度安排注意事项</w:t>
        </w:r>
        <w:r>
          <w:tab/>
        </w:r>
        <w:r>
          <w:fldChar w:fldCharType="begin"/>
        </w:r>
        <w:r>
          <w:instrText xml:space="preserve"> PAGEREF _Toc13248 \h </w:instrText>
        </w:r>
        <w:r>
          <w:fldChar w:fldCharType="separate"/>
        </w:r>
        <w:r>
          <w:t>28</w:t>
        </w:r>
        <w:r>
          <w:fldChar w:fldCharType="end"/>
        </w:r>
      </w:hyperlink>
    </w:p>
    <w:p>
      <w:pPr>
        <w:pStyle w:val="TOC2"/>
        <w:tabs>
          <w:tab w:val="right" w:leader="dot" w:pos="8306"/>
        </w:tabs>
      </w:pPr>
      <w:hyperlink w:anchor="_Toc4601" w:history="1">
        <w:r>
          <w:rPr>
            <w:rFonts w:ascii="仿宋" w:eastAsia="仿宋" w:hAnsi="仿宋" w:cs="仿宋" w:hint="eastAsia"/>
            <w:lang w:eastAsia="zh-CN"/>
          </w:rPr>
          <w:t>(四)、人力资源配置</w:t>
        </w:r>
        <w:r>
          <w:tab/>
        </w:r>
        <w:r>
          <w:fldChar w:fldCharType="begin"/>
        </w:r>
        <w:r>
          <w:instrText xml:space="preserve"> PAGEREF _Toc4601 \h </w:instrText>
        </w:r>
        <w:r>
          <w:fldChar w:fldCharType="separate"/>
        </w:r>
        <w:r>
          <w:t>29</w:t>
        </w:r>
        <w:r>
          <w:fldChar w:fldCharType="end"/>
        </w:r>
      </w:hyperlink>
    </w:p>
    <w:p>
      <w:pPr>
        <w:pStyle w:val="TOC1"/>
        <w:tabs>
          <w:tab w:val="right" w:leader="dot" w:pos="8306"/>
        </w:tabs>
      </w:pPr>
      <w:hyperlink w:anchor="_Toc12657" w:history="1">
        <w:r>
          <w:rPr>
            <w:rFonts w:ascii="仿宋" w:eastAsia="仿宋" w:hAnsi="仿宋" w:cs="仿宋" w:hint="eastAsia"/>
            <w:lang w:eastAsia="zh-CN"/>
          </w:rPr>
          <w:t>十一、冷链装备项目经营效益</w:t>
        </w:r>
        <w:r>
          <w:tab/>
        </w:r>
        <w:r>
          <w:fldChar w:fldCharType="begin"/>
        </w:r>
        <w:r>
          <w:instrText xml:space="preserve"> PAGEREF _Toc12657 \h </w:instrText>
        </w:r>
        <w:r>
          <w:fldChar w:fldCharType="separate"/>
        </w:r>
        <w:r>
          <w:t>30</w:t>
        </w:r>
        <w:r>
          <w:fldChar w:fldCharType="end"/>
        </w:r>
      </w:hyperlink>
    </w:p>
    <w:p>
      <w:pPr>
        <w:pStyle w:val="TOC2"/>
        <w:tabs>
          <w:tab w:val="right" w:leader="dot" w:pos="8306"/>
        </w:tabs>
      </w:pPr>
      <w:hyperlink w:anchor="_Toc20172" w:history="1">
        <w:r>
          <w:rPr>
            <w:rFonts w:ascii="仿宋" w:eastAsia="仿宋" w:hAnsi="仿宋" w:cs="仿宋" w:hint="eastAsia"/>
            <w:lang w:eastAsia="zh-CN"/>
          </w:rPr>
          <w:t>(一)、经济评价财务测算</w:t>
        </w:r>
        <w:r>
          <w:tab/>
        </w:r>
        <w:r>
          <w:fldChar w:fldCharType="begin"/>
        </w:r>
        <w:r>
          <w:instrText xml:space="preserve"> PAGEREF _Toc20172 \h </w:instrText>
        </w:r>
        <w:r>
          <w:fldChar w:fldCharType="separate"/>
        </w:r>
        <w:r>
          <w:t>30</w:t>
        </w:r>
        <w:r>
          <w:fldChar w:fldCharType="end"/>
        </w:r>
      </w:hyperlink>
    </w:p>
    <w:p>
      <w:pPr>
        <w:pStyle w:val="TOC2"/>
        <w:tabs>
          <w:tab w:val="right" w:leader="dot" w:pos="8306"/>
        </w:tabs>
      </w:pPr>
      <w:hyperlink w:anchor="_Toc17637" w:history="1">
        <w:r>
          <w:rPr>
            <w:rFonts w:ascii="仿宋" w:eastAsia="仿宋" w:hAnsi="仿宋" w:cs="仿宋" w:hint="eastAsia"/>
            <w:lang w:eastAsia="zh-CN"/>
          </w:rPr>
          <w:t>(二)、冷链装备项目盈利能力分析</w:t>
        </w:r>
        <w:r>
          <w:tab/>
        </w:r>
        <w:r>
          <w:fldChar w:fldCharType="begin"/>
        </w:r>
        <w:r>
          <w:instrText xml:space="preserve"> PAGEREF _Toc17637 \h </w:instrText>
        </w:r>
        <w:r>
          <w:fldChar w:fldCharType="separate"/>
        </w:r>
        <w:r>
          <w:t>31</w:t>
        </w:r>
        <w:r>
          <w:fldChar w:fldCharType="end"/>
        </w:r>
      </w:hyperlink>
    </w:p>
    <w:p>
      <w:pPr>
        <w:pStyle w:val="TOC1"/>
        <w:tabs>
          <w:tab w:val="right" w:leader="dot" w:pos="8306"/>
        </w:tabs>
      </w:pPr>
      <w:hyperlink w:anchor="_Toc29640" w:history="1">
        <w:r>
          <w:rPr>
            <w:rFonts w:ascii="仿宋" w:eastAsia="仿宋" w:hAnsi="仿宋" w:cs="仿宋" w:hint="eastAsia"/>
            <w:lang w:eastAsia="zh-CN"/>
          </w:rPr>
          <w:t>十二、冷链装备项目财务管理</w:t>
        </w:r>
        <w:r>
          <w:tab/>
        </w:r>
        <w:r>
          <w:fldChar w:fldCharType="begin"/>
        </w:r>
        <w:r>
          <w:instrText xml:space="preserve"> PAGEREF _Toc29640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 w:history="1">
        <w:r>
          <w:rPr>
            <w:rFonts w:ascii="仿宋" w:eastAsia="仿宋" w:hAnsi="仿宋" w:cs="仿宋" w:hint="eastAsia"/>
            <w:lang w:eastAsia="zh-CN"/>
          </w:rPr>
          <w:t>(一)、资金需求大</w:t>
        </w:r>
        <w:r>
          <w:tab/>
        </w:r>
        <w:r>
          <w:fldChar w:fldCharType="begin"/>
        </w:r>
        <w:r>
          <w:instrText xml:space="preserve"> PAGEREF _Toc132 \h </w:instrText>
        </w:r>
        <w:r>
          <w:fldChar w:fldCharType="separate"/>
        </w:r>
        <w:r>
          <w:t>32</w:t>
        </w:r>
        <w:r>
          <w:fldChar w:fldCharType="end"/>
        </w:r>
      </w:hyperlink>
    </w:p>
    <w:p>
      <w:pPr>
        <w:pStyle w:val="TOC2"/>
        <w:tabs>
          <w:tab w:val="right" w:leader="dot" w:pos="8306"/>
        </w:tabs>
      </w:pPr>
      <w:hyperlink w:anchor="_Toc26452" w:history="1">
        <w:r>
          <w:rPr>
            <w:rFonts w:ascii="仿宋" w:eastAsia="仿宋" w:hAnsi="仿宋" w:cs="仿宋" w:hint="eastAsia"/>
            <w:lang w:eastAsia="zh-CN"/>
          </w:rPr>
          <w:t>(二)、研发周期长</w:t>
        </w:r>
        <w:r>
          <w:tab/>
        </w:r>
        <w:r>
          <w:fldChar w:fldCharType="begin"/>
        </w:r>
        <w:r>
          <w:instrText xml:space="preserve"> PAGEREF _Toc26452 \h </w:instrText>
        </w:r>
        <w:r>
          <w:fldChar w:fldCharType="separate"/>
        </w:r>
        <w:r>
          <w:t>33</w:t>
        </w:r>
        <w:r>
          <w:fldChar w:fldCharType="end"/>
        </w:r>
      </w:hyperlink>
    </w:p>
    <w:p>
      <w:pPr>
        <w:pStyle w:val="TOC2"/>
        <w:tabs>
          <w:tab w:val="right" w:leader="dot" w:pos="8306"/>
        </w:tabs>
      </w:pPr>
      <w:hyperlink w:anchor="_Toc16460" w:history="1">
        <w:r>
          <w:rPr>
            <w:rFonts w:ascii="仿宋" w:eastAsia="仿宋" w:hAnsi="仿宋" w:cs="仿宋" w:hint="eastAsia"/>
            <w:lang w:eastAsia="zh-CN"/>
          </w:rPr>
          <w:t>(三)、市场风险大</w:t>
        </w:r>
        <w:r>
          <w:tab/>
        </w:r>
        <w:r>
          <w:fldChar w:fldCharType="begin"/>
        </w:r>
        <w:r>
          <w:instrText xml:space="preserve"> PAGEREF _Toc16460 \h </w:instrText>
        </w:r>
        <w:r>
          <w:fldChar w:fldCharType="separate"/>
        </w:r>
        <w:r>
          <w:t>34</w:t>
        </w:r>
        <w:r>
          <w:fldChar w:fldCharType="end"/>
        </w:r>
      </w:hyperlink>
    </w:p>
    <w:p>
      <w:pPr>
        <w:pStyle w:val="TOC2"/>
        <w:tabs>
          <w:tab w:val="right" w:leader="dot" w:pos="8306"/>
        </w:tabs>
      </w:pPr>
      <w:hyperlink w:anchor="_Toc12251" w:history="1">
        <w:r>
          <w:rPr>
            <w:rFonts w:ascii="仿宋" w:eastAsia="仿宋" w:hAnsi="仿宋" w:cs="仿宋" w:hint="eastAsia"/>
            <w:lang w:eastAsia="zh-CN"/>
          </w:rPr>
          <w:t>(四)、利润率高</w:t>
        </w:r>
        <w:r>
          <w:tab/>
        </w:r>
        <w:r>
          <w:fldChar w:fldCharType="begin"/>
        </w:r>
        <w:r>
          <w:instrText xml:space="preserve"> PAGEREF _Toc12251 \h </w:instrText>
        </w:r>
        <w:r>
          <w:fldChar w:fldCharType="separate"/>
        </w:r>
        <w:r>
          <w:t>37</w:t>
        </w:r>
        <w:r>
          <w:fldChar w:fldCharType="end"/>
        </w:r>
      </w:hyperlink>
    </w:p>
    <w:p>
      <w:pPr>
        <w:pStyle w:val="TOC1"/>
        <w:tabs>
          <w:tab w:val="right" w:leader="dot" w:pos="8306"/>
        </w:tabs>
      </w:pPr>
      <w:hyperlink w:anchor="_Toc18877" w:history="1">
        <w:r>
          <w:rPr>
            <w:rFonts w:ascii="仿宋" w:eastAsia="仿宋" w:hAnsi="仿宋" w:cs="仿宋" w:hint="eastAsia"/>
            <w:lang w:eastAsia="zh-CN"/>
          </w:rPr>
          <w:t>十三、冷链装备项目实施保障措施</w:t>
        </w:r>
        <w:r>
          <w:tab/>
        </w:r>
        <w:r>
          <w:fldChar w:fldCharType="begin"/>
        </w:r>
        <w:r>
          <w:instrText xml:space="preserve"> PAGEREF _Toc18877 \h </w:instrText>
        </w:r>
        <w:r>
          <w:fldChar w:fldCharType="separate"/>
        </w:r>
        <w:r>
          <w:t>39</w:t>
        </w:r>
        <w:r>
          <w:fldChar w:fldCharType="end"/>
        </w:r>
      </w:hyperlink>
    </w:p>
    <w:p>
      <w:pPr>
        <w:pStyle w:val="TOC2"/>
        <w:tabs>
          <w:tab w:val="right" w:leader="dot" w:pos="8306"/>
        </w:tabs>
      </w:pPr>
      <w:hyperlink w:anchor="_Toc31382" w:history="1">
        <w:r>
          <w:rPr>
            <w:rFonts w:ascii="仿宋" w:eastAsia="仿宋" w:hAnsi="仿宋" w:cs="仿宋" w:hint="eastAsia"/>
            <w:lang w:eastAsia="zh-CN"/>
          </w:rPr>
          <w:t>(一)、冷链装备项目实施保障机制</w:t>
        </w:r>
        <w:r>
          <w:tab/>
        </w:r>
        <w:r>
          <w:fldChar w:fldCharType="begin"/>
        </w:r>
        <w:r>
          <w:instrText xml:space="preserve"> PAGEREF _Toc31382 \h </w:instrText>
        </w:r>
        <w:r>
          <w:fldChar w:fldCharType="separate"/>
        </w:r>
        <w:r>
          <w:t>39</w:t>
        </w:r>
        <w:r>
          <w:fldChar w:fldCharType="end"/>
        </w:r>
      </w:hyperlink>
    </w:p>
    <w:p>
      <w:pPr>
        <w:pStyle w:val="TOC2"/>
        <w:tabs>
          <w:tab w:val="right" w:leader="dot" w:pos="8306"/>
        </w:tabs>
      </w:pPr>
      <w:hyperlink w:anchor="_Toc1021" w:history="1">
        <w:r>
          <w:rPr>
            <w:rFonts w:ascii="仿宋" w:eastAsia="仿宋" w:hAnsi="仿宋" w:cs="仿宋" w:hint="eastAsia"/>
            <w:lang w:eastAsia="zh-CN"/>
          </w:rPr>
          <w:t>(二)、冷链装备项目法律合规要求</w:t>
        </w:r>
        <w:r>
          <w:tab/>
        </w:r>
        <w:r>
          <w:fldChar w:fldCharType="begin"/>
        </w:r>
        <w:r>
          <w:instrText xml:space="preserve"> PAGEREF _Toc1021 \h </w:instrText>
        </w:r>
        <w:r>
          <w:fldChar w:fldCharType="separate"/>
        </w:r>
        <w:r>
          <w:t>43</w:t>
        </w:r>
        <w:r>
          <w:fldChar w:fldCharType="end"/>
        </w:r>
      </w:hyperlink>
    </w:p>
    <w:p>
      <w:pPr>
        <w:pStyle w:val="TOC2"/>
        <w:tabs>
          <w:tab w:val="right" w:leader="dot" w:pos="8306"/>
        </w:tabs>
      </w:pPr>
      <w:hyperlink w:anchor="_Toc3488" w:history="1">
        <w:r>
          <w:rPr>
            <w:rFonts w:ascii="仿宋" w:eastAsia="仿宋" w:hAnsi="仿宋" w:cs="仿宋" w:hint="eastAsia"/>
            <w:lang w:eastAsia="zh-CN"/>
          </w:rPr>
          <w:t>(三)、冷链装备项目合同管理与法律事务</w:t>
        </w:r>
        <w:r>
          <w:tab/>
        </w:r>
        <w:r>
          <w:fldChar w:fldCharType="begin"/>
        </w:r>
        <w:r>
          <w:instrText xml:space="preserve"> PAGEREF _Toc3488 \h </w:instrText>
        </w:r>
        <w:r>
          <w:fldChar w:fldCharType="separate"/>
        </w:r>
        <w:r>
          <w:t>47</w:t>
        </w:r>
        <w:r>
          <w:fldChar w:fldCharType="end"/>
        </w:r>
      </w:hyperlink>
    </w:p>
    <w:p>
      <w:pPr>
        <w:pStyle w:val="TOC2"/>
        <w:tabs>
          <w:tab w:val="right" w:leader="dot" w:pos="8306"/>
        </w:tabs>
      </w:pPr>
      <w:hyperlink w:anchor="_Toc21025" w:history="1">
        <w:r>
          <w:rPr>
            <w:rFonts w:ascii="仿宋" w:eastAsia="仿宋" w:hAnsi="仿宋" w:cs="仿宋" w:hint="eastAsia"/>
            <w:lang w:eastAsia="zh-CN"/>
          </w:rPr>
          <w:t>(四)、冷链装备项目知识产权保护策略</w:t>
        </w:r>
        <w:r>
          <w:tab/>
        </w:r>
        <w:r>
          <w:fldChar w:fldCharType="begin"/>
        </w:r>
        <w:r>
          <w:instrText xml:space="preserve"> PAGEREF _Toc21025 \h </w:instrText>
        </w:r>
        <w:r>
          <w:fldChar w:fldCharType="separate"/>
        </w:r>
        <w:r>
          <w:t>53</w:t>
        </w:r>
        <w:r>
          <w:fldChar w:fldCharType="end"/>
        </w:r>
      </w:hyperlink>
    </w:p>
    <w:p>
      <w:pPr>
        <w:pStyle w:val="TOC1"/>
        <w:tabs>
          <w:tab w:val="right" w:leader="dot" w:pos="8306"/>
        </w:tabs>
      </w:pPr>
      <w:hyperlink w:anchor="_Toc10133" w:history="1">
        <w:r>
          <w:rPr>
            <w:rFonts w:ascii="仿宋" w:eastAsia="仿宋" w:hAnsi="仿宋" w:cs="仿宋" w:hint="eastAsia"/>
            <w:lang w:eastAsia="zh-CN"/>
          </w:rPr>
          <w:t>十四、供应链管理</w:t>
        </w:r>
        <w:r>
          <w:tab/>
        </w:r>
        <w:r>
          <w:fldChar w:fldCharType="begin"/>
        </w:r>
        <w:r>
          <w:instrText xml:space="preserve"> PAGEREF _Toc10133 \h </w:instrText>
        </w:r>
        <w:r>
          <w:fldChar w:fldCharType="separate"/>
        </w:r>
        <w:r>
          <w:t>56</w:t>
        </w:r>
        <w:r>
          <w:fldChar w:fldCharType="end"/>
        </w:r>
      </w:hyperlink>
    </w:p>
    <w:p>
      <w:pPr>
        <w:pStyle w:val="TOC2"/>
        <w:tabs>
          <w:tab w:val="right" w:leader="dot" w:pos="8306"/>
        </w:tabs>
      </w:pPr>
      <w:hyperlink w:anchor="_Toc10433" w:history="1">
        <w:r>
          <w:rPr>
            <w:rFonts w:ascii="仿宋" w:eastAsia="仿宋" w:hAnsi="仿宋" w:cs="仿宋" w:hint="eastAsia"/>
            <w:lang w:eastAsia="zh-CN"/>
          </w:rPr>
          <w:t>(一)、供应链战略规划</w:t>
        </w:r>
        <w:r>
          <w:tab/>
        </w:r>
        <w:r>
          <w:fldChar w:fldCharType="begin"/>
        </w:r>
        <w:r>
          <w:instrText xml:space="preserve"> PAGEREF _Toc10433 \h </w:instrText>
        </w:r>
        <w:r>
          <w:fldChar w:fldCharType="separate"/>
        </w:r>
        <w:r>
          <w:t>56</w:t>
        </w:r>
        <w:r>
          <w:fldChar w:fldCharType="end"/>
        </w:r>
      </w:hyperlink>
    </w:p>
    <w:p>
      <w:pPr>
        <w:pStyle w:val="TOC2"/>
        <w:tabs>
          <w:tab w:val="right" w:leader="dot" w:pos="8306"/>
        </w:tabs>
      </w:pPr>
      <w:hyperlink w:anchor="_Toc8531" w:history="1">
        <w:r>
          <w:rPr>
            <w:rFonts w:ascii="仿宋" w:eastAsia="仿宋" w:hAnsi="仿宋" w:cs="仿宋" w:hint="eastAsia"/>
            <w:lang w:eastAsia="zh-CN"/>
          </w:rPr>
          <w:t>(二)、供应商选择与合作</w:t>
        </w:r>
        <w:r>
          <w:tab/>
        </w:r>
        <w:r>
          <w:fldChar w:fldCharType="begin"/>
        </w:r>
        <w:r>
          <w:instrText xml:space="preserve"> PAGEREF _Toc8531 \h </w:instrText>
        </w:r>
        <w:r>
          <w:fldChar w:fldCharType="separate"/>
        </w:r>
        <w:r>
          <w:t>57</w:t>
        </w:r>
        <w:r>
          <w:fldChar w:fldCharType="end"/>
        </w:r>
      </w:hyperlink>
    </w:p>
    <w:p>
      <w:pPr>
        <w:pStyle w:val="TOC2"/>
        <w:tabs>
          <w:tab w:val="right" w:leader="dot" w:pos="8306"/>
        </w:tabs>
      </w:pPr>
      <w:hyperlink w:anchor="_Toc329" w:history="1">
        <w:r>
          <w:rPr>
            <w:rFonts w:ascii="仿宋" w:eastAsia="仿宋" w:hAnsi="仿宋" w:cs="仿宋" w:hint="eastAsia"/>
            <w:lang w:eastAsia="zh-CN"/>
          </w:rPr>
          <w:t>(三)、物流与库存管理</w:t>
        </w:r>
        <w:r>
          <w:tab/>
        </w:r>
        <w:r>
          <w:fldChar w:fldCharType="begin"/>
        </w:r>
        <w:r>
          <w:instrText xml:space="preserve"> PAGEREF _Toc329 \h </w:instrText>
        </w:r>
        <w:r>
          <w:fldChar w:fldCharType="separate"/>
        </w:r>
        <w:r>
          <w:t>58</w:t>
        </w:r>
        <w:r>
          <w:fldChar w:fldCharType="end"/>
        </w:r>
      </w:hyperlink>
    </w:p>
    <w:p>
      <w:pPr>
        <w:pStyle w:val="TOC1"/>
        <w:tabs>
          <w:tab w:val="right" w:leader="dot" w:pos="8306"/>
        </w:tabs>
      </w:pPr>
      <w:hyperlink w:anchor="_Toc2708" w:history="1">
        <w:r>
          <w:rPr>
            <w:rFonts w:ascii="仿宋" w:eastAsia="仿宋" w:hAnsi="仿宋" w:cs="仿宋" w:hint="eastAsia"/>
            <w:lang w:eastAsia="zh-CN"/>
          </w:rPr>
          <w:t>十五、风险识别与分类</w:t>
        </w:r>
        <w:r>
          <w:tab/>
        </w:r>
        <w:r>
          <w:fldChar w:fldCharType="begin"/>
        </w:r>
        <w:r>
          <w:instrText xml:space="preserve"> PAGEREF _Toc2708 \h </w:instrText>
        </w:r>
        <w:r>
          <w:fldChar w:fldCharType="separate"/>
        </w:r>
        <w:r>
          <w:t>60</w:t>
        </w:r>
        <w:r>
          <w:fldChar w:fldCharType="end"/>
        </w:r>
      </w:hyperlink>
    </w:p>
    <w:p>
      <w:pPr>
        <w:pStyle w:val="TOC2"/>
        <w:tabs>
          <w:tab w:val="right" w:leader="dot" w:pos="8306"/>
        </w:tabs>
      </w:pPr>
      <w:hyperlink w:anchor="_Toc8349" w:history="1">
        <w:r>
          <w:rPr>
            <w:rFonts w:ascii="仿宋" w:eastAsia="仿宋" w:hAnsi="仿宋" w:cs="仿宋" w:hint="eastAsia"/>
            <w:lang w:eastAsia="zh-CN"/>
          </w:rPr>
          <w:t>(一)、风险识别</w:t>
        </w:r>
        <w:r>
          <w:tab/>
        </w:r>
        <w:r>
          <w:fldChar w:fldCharType="begin"/>
        </w:r>
        <w:r>
          <w:instrText xml:space="preserve"> PAGEREF _Toc8349 \h </w:instrText>
        </w:r>
        <w:r>
          <w:fldChar w:fldCharType="separate"/>
        </w:r>
        <w:r>
          <w:t>60</w:t>
        </w:r>
        <w:r>
          <w:fldChar w:fldCharType="end"/>
        </w:r>
      </w:hyperlink>
    </w:p>
    <w:p>
      <w:pPr>
        <w:pStyle w:val="TOC2"/>
        <w:tabs>
          <w:tab w:val="right" w:leader="dot" w:pos="8306"/>
        </w:tabs>
      </w:pPr>
      <w:hyperlink w:anchor="_Toc117" w:history="1">
        <w:r>
          <w:rPr>
            <w:rFonts w:ascii="仿宋" w:eastAsia="仿宋" w:hAnsi="仿宋" w:cs="仿宋" w:hint="eastAsia"/>
            <w:lang w:eastAsia="zh-CN"/>
          </w:rPr>
          <w:t>(二)、风险分类</w:t>
        </w:r>
        <w:r>
          <w:tab/>
        </w:r>
        <w:r>
          <w:fldChar w:fldCharType="begin"/>
        </w:r>
        <w:r>
          <w:instrText xml:space="preserve"> PAGEREF _Toc117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140"/>
      <w:r>
        <w:rPr>
          <w:rFonts w:ascii="仿宋" w:eastAsia="仿宋" w:hAnsi="仿宋" w:cs="仿宋" w:hint="eastAsia"/>
          <w:lang w:eastAsia="zh-CN"/>
        </w:rPr>
        <w:t>(一)、冷链装备行业分析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行业一直以来都是市场的关注焦点。行业内的发展趋势、竞争态势以及潜在机会都对冷链装备项目的推进产生深远的影响。通过深入研究行业的整体概貌，我们将更好地理解行业的核心特征，为冷链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行业，技术一直是推动创新和发展的关键因素。我们将对当前技术趋势进行详尽分析，包括但不限于人工智能、大数据应用、先进制造技术等。这有助于冷链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链装备项目成功的基础。我们将对主要竞争对手进行深入研究，包括其市场份额、产品特点、市场定位等。通过全面了解竞争对手的优势和劣势，冷链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03"/>
      <w:r>
        <w:rPr>
          <w:rFonts w:ascii="仿宋" w:eastAsia="仿宋" w:hAnsi="仿宋" w:cs="仿宋" w:hint="eastAsia"/>
          <w:sz w:val="28"/>
          <w:lang w:eastAsia="zh-CN"/>
        </w:rPr>
        <w:t>(二)、冷链装备市场分析预测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通过对市场规模的深入调研，我们将预测冷链装备市场未来的增长趋势。这包括市场的整体规模、各细分领域的发展趋势等。冷链装备项目可以根据市场的扩张速度和潜在机会，制定更符合市场需求的发展策略。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链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链装备项目实施过程中需要充分考虑的因素。我们将对市场风险进行全面评估，包括但不限于政策法规风险、市场竞争风险、技术变革风险等。通过对潜在风险的深入分析，冷链装备项目可以制定相应的风险缓解策略，降低不确定性对冷链装备项目的影响。</w:t>
      </w:r>
    </w:p>
    <w:p>
      <w:pPr>
        <w:pStyle w:val="Heading1"/>
        <w:ind w:firstLine="560" w:firstLineChars="200"/>
        <w:rPr>
          <w:rFonts w:ascii="仿宋" w:eastAsia="仿宋" w:hAnsi="仿宋" w:cs="仿宋" w:hint="eastAsia"/>
          <w:sz w:val="28"/>
          <w:lang w:eastAsia="zh-CN"/>
        </w:rPr>
      </w:pPr>
      <w:bookmarkStart w:id="5" w:name="_Toc439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7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冷链装备项目的主要产品是XXXX，预计年产值为XXX万元。这一产品在市场中占据着重要的地位，其广泛的应用范围使得该冷链装备项目的市场前景非常广阔。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链装备项目的xxx产品作为重要的原材料之一，将在多个领域发挥关键作用。其在建筑、交通、能源等方面的广泛应用将为整个产业链提供强大的支持，形成产业协同效应。冷链装备项目的年产值XXX万XXX万XXX万万元不仅反映了其在市场上的巨大潜力，更预示着它对国民经济的积极贡献。这种关联度高、涉及面广的产业关系，使得该冷链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1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总征地面积为XXXX平方米，相当于约XX.XX亩，其中净用地面积为XXXX平方米，红线范围内相当于约XX.XX亩。这一用地规模充分考虑了冷链装备项目的建设需求，保障了冷链装备项目在合适的空间内得以充分发展。冷链装备项目规划的总建筑面积为XXXX平方米，其中主体工程建设占XXXX平方米，计容建筑面积达XXXX平方米。预计建筑工程的投资将达到XXXX万元，为冷链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计划购置的设备共计XXXX台（套），设备购置费用为XXXX万元。这一设备购置计划充分考虑到冷链装备项目的生产需求和技术要求，确保了冷链装备项目在生产运营中具备先进的技术装备和高效的生产能力。设备的合理配置将为冷链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计划总投资为XXXX万元，预计年实现营业收入为XXXX万元。这一产能规模的设定旨在确保冷链装备项目能够在投资与回报之间取得平衡，实现长期可持续的发展。冷链装备项目的总投资充分考虑到各个方面的需求，包括用地建设、设备购置等多个环节，以确保冷链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032"/>
      <w:r>
        <w:rPr>
          <w:rFonts w:ascii="仿宋" w:eastAsia="仿宋" w:hAnsi="仿宋" w:cs="仿宋" w:hint="eastAsia"/>
          <w:sz w:val="28"/>
          <w:lang w:eastAsia="zh-CN"/>
        </w:rPr>
        <w:t>三、冷链装备项目危机管理</w:t>
      </w:r>
      <w:bookmarkEnd w:id="8"/>
    </w:p>
    <w:p>
      <w:pPr>
        <w:pStyle w:val="Heading2"/>
        <w:rPr>
          <w:rFonts w:ascii="仿宋" w:eastAsia="仿宋" w:hAnsi="仿宋" w:cs="仿宋" w:hint="eastAsia"/>
          <w:lang w:eastAsia="zh-CN"/>
        </w:rPr>
      </w:pPr>
      <w:bookmarkStart w:id="9" w:name="_Toc1312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危机管理中，危机预警与识别是确保冷链装备项目稳健运行的核心步骤。通过建立全面的监测机制，冷链装备项目团队旨在及时发现和理解潜在的风险和危机因素，以便采取及时的预防和应对措施，确保冷链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首先，通过深入的风险评估，冷链装备项目团队全面分析了整个冷链装备项目和各个阶段可能存在的威胁。这包括准确评估每个潜在风险的发生概率和可能影响的程度，为后续危机预警提供了有力支持。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链装备项目团队着重于明确定义冷链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链装备项目进展的持续监控，团队能够及时发现潜在问题并作出迅速反应。冷链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在这一阶段，团队的专业素养和反应速度将发挥至关重要的作用，以确保潜在危机能够在初期得到有效的处理，最大程度地减轻负面影响。通过危机预警与识别，冷链装备项目得以更有序、可控地推进。</w:t>
      </w:r>
    </w:p>
    <w:p>
      <w:pPr>
        <w:pStyle w:val="Heading2"/>
        <w:ind w:firstLine="560" w:firstLineChars="200"/>
        <w:rPr>
          <w:rFonts w:ascii="仿宋" w:eastAsia="仿宋" w:hAnsi="仿宋" w:cs="仿宋" w:hint="eastAsia"/>
          <w:sz w:val="28"/>
          <w:lang w:eastAsia="zh-CN"/>
        </w:rPr>
      </w:pPr>
      <w:bookmarkStart w:id="10" w:name="_Toc926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在危机发生时，冷链装备项目团队立即行动，成立了应急小组。该小组的任务是迅速制定并实施紧急应对措施，以最小化潜在损失。以下是采取的主要措施：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暂停冷链装备项目进度：为遏制危机蔓延，冷链装备项目暂时停止进行，以便全面评估当前状况。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资源重新分配：重新评估冷链装备项目资源的分配，确保最大限度地减小损失。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实时沟通：与关键利益相关者建立实时沟通机制，向他们传递冷链装备项目危机的实际状况，保障冷链装备项目核心利益。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在紧急应对的同时，冷链装备项目团队强调了团队协作和有效沟通的重要性。以下是团队协作的关键举措：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信息共享机制：建立了信息共享平台，确保团队成员能够及时获取冷链装备项目危机的实时信息。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领导者沟通：冷链装备项目领导者通过定期会议和即时沟通工具，指导团队应对危机，保持团队稳定运行。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随着危机得到初步控制，冷链装备项目团队转向制定恢复计划，以确保冷链装备项目能够从中迅速恢复。主要恢复计划包括：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修复受损的进度计划：重新评估冷链装备项目进度，制定修复计划，确保冷链装备项目尽快回归正常进程。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重新调整资源分配：优化资源分配，确保冷链装备项目在有限资源下高效运转。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风险管理机制加强：对冷链装备项目风险进行全面评估，制定更强化的风险管理策略，以预防未来可能的危机。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254"/>
      <w:r>
        <w:rPr>
          <w:rFonts w:ascii="仿宋" w:eastAsia="仿宋" w:hAnsi="仿宋" w:cs="仿宋" w:hint="eastAsia"/>
          <w:sz w:val="28"/>
          <w:lang w:eastAsia="zh-CN"/>
        </w:rPr>
        <w:t>四、冷链装备项目建设单位说明</w:t>
      </w:r>
      <w:bookmarkEnd w:id="11"/>
    </w:p>
    <w:p>
      <w:pPr>
        <w:pStyle w:val="Heading2"/>
        <w:rPr>
          <w:rFonts w:ascii="仿宋" w:eastAsia="仿宋" w:hAnsi="仿宋" w:cs="仿宋" w:hint="eastAsia"/>
          <w:lang w:eastAsia="zh-CN"/>
        </w:rPr>
      </w:pPr>
      <w:bookmarkStart w:id="12" w:name="_Toc24945"/>
      <w:r>
        <w:rPr>
          <w:rFonts w:ascii="仿宋" w:eastAsia="仿宋" w:hAnsi="仿宋" w:cs="仿宋" w:hint="eastAsia"/>
          <w:lang w:eastAsia="zh-CN"/>
        </w:rPr>
        <w:t>(一)、冷链装备项目承办单位基本情况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5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冷链装备项目承办单位的XXXX，我们着眼于实现可持续的经济效益。通过技术创新和解决方案的提供，公司预计在冷链装备项目执行期间将获得可观的收入增长。这一收入来源主要包括冷链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同时，我们注重成本控制和效率提升，以确保冷链装备项目的可持续盈利。透过精细的管理和资源优化，公司期望实现冷链装备项目利润最大化。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链装备项目实施进行全面的投资评估，包括冷链装备项目启动阶段的资金投入和后续运营成本。通过对冷链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链装备项目实施过程中具备足够的资金流动性，公司将进行详尽的现金流分析。这包括资金需求的合理预测、冷链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61"/>
      <w:r>
        <w:rPr>
          <w:rFonts w:ascii="仿宋" w:eastAsia="仿宋" w:hAnsi="仿宋" w:cs="仿宋" w:hint="eastAsia"/>
          <w:sz w:val="28"/>
          <w:lang w:eastAsia="zh-CN"/>
        </w:rPr>
        <w:t>五、冷链装备项目可持续发展</w:t>
      </w:r>
      <w:bookmarkEnd w:id="14"/>
    </w:p>
    <w:p>
      <w:pPr>
        <w:pStyle w:val="Heading2"/>
        <w:rPr>
          <w:rFonts w:ascii="仿宋" w:eastAsia="仿宋" w:hAnsi="仿宋" w:cs="仿宋" w:hint="eastAsia"/>
          <w:lang w:eastAsia="zh-CN"/>
        </w:rPr>
      </w:pPr>
      <w:bookmarkStart w:id="15" w:name="_Toc757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中，冷链装备项目团队着眼于未来，明确了可持续发展的战略方向。制定的具体可持续发展目标包括降低资源使用、采用环保技术、最大化社会效益等。这一步骤不仅有助于冷链装备项目在环保和社会责任方面达到最高标准，也为未来提供了明确的指引，确保冷链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可持续实践的融入冷链装备项目管理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链装备项目管理周期。从冷链装备项目规划开始，冷链装备项目团队就考虑了环境和社会的因素。在执行阶段，冷链装备项目团队积极推动绿色技术的应用，优化资源利用。此外，关注员工的社会责任，通过培训和沟通活动提高员工对可持续发展的认知，使他们能够在日常工作中践行可持续实践。这些举措不仅为冷链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56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扎根于冷链装备项目的可持续发展理念，我们深信环保与社会责任是冷链装备项目成功的关键支柱。在冷链装备项目的每一步，我们都致力于通过创新和实践，履行对环境和社会的坚定责任。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团队通过引入先进的环保技术、建立高效的废物处理系统以及推动能源节约措施，积极履行环保责任。定期的环保监测和评估确保冷链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不仅致力于自身可持续发展，还注重对社会的回馈。通过支持社区冷链装备项目、参与慈善事业、提供培训机会等方式，冷链装备项目积极履行社会责任。与当地社区建立积极互动，关注员工的工作与生活平衡，以及员工的身心健康，是冷链装备项目在社会责任层面的关键举措。这样的实践不仅增强了冷链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755"/>
      <w:r>
        <w:rPr>
          <w:rFonts w:ascii="仿宋" w:eastAsia="仿宋" w:hAnsi="仿宋" w:cs="仿宋" w:hint="eastAsia"/>
          <w:sz w:val="28"/>
          <w:lang w:eastAsia="zh-CN"/>
        </w:rPr>
        <w:t>六、冷链装备项目选址可行性分析</w:t>
      </w:r>
      <w:bookmarkEnd w:id="17"/>
    </w:p>
    <w:p>
      <w:pPr>
        <w:pStyle w:val="Heading2"/>
        <w:rPr>
          <w:rFonts w:ascii="仿宋" w:eastAsia="仿宋" w:hAnsi="仿宋" w:cs="仿宋" w:hint="eastAsia"/>
          <w:lang w:eastAsia="zh-CN"/>
        </w:rPr>
      </w:pPr>
      <w:bookmarkStart w:id="18" w:name="_Toc18773"/>
      <w:r>
        <w:rPr>
          <w:rFonts w:ascii="仿宋" w:eastAsia="仿宋" w:hAnsi="仿宋" w:cs="仿宋" w:hint="eastAsia"/>
          <w:lang w:eastAsia="zh-CN"/>
        </w:rPr>
        <w:t>(一)、冷链装备项目选址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该冷链装备项目选址位于XX省XX市XX区XXX街道</w:t>
      </w:r>
    </w:p>
    <w:p>
      <w:pPr>
        <w:pStyle w:val="Heading2"/>
        <w:ind w:firstLine="560" w:firstLineChars="200"/>
        <w:rPr>
          <w:rFonts w:ascii="仿宋" w:eastAsia="仿宋" w:hAnsi="仿宋" w:cs="仿宋" w:hint="eastAsia"/>
          <w:sz w:val="28"/>
          <w:lang w:eastAsia="zh-CN"/>
        </w:rPr>
      </w:pPr>
      <w:bookmarkStart w:id="19" w:name="_Toc1787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冷链装备项目的征地面积将根据冷链装备项目的实际规模和需求进行精确规划。具体面积XXX平方米，旨在确保冷链装备项目不仅能够满足当前的发展需求，还能够预留空间以适应未来的扩展。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净用地面积是在征地面积基础上去除不可利用面积后的实际可开发用地。具体面积XXX平方米，考虑到环保、交通、安全等多方面因素，以确保冷链装备项目在整体利用效率上达到最优。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冷链装备项目计划建设的建筑总规模具体面积XXX平方米。这一规模的确定综合考虑了冷链装备项目的性质、规模，以及城市规划的相关要求，确保建筑布局与周边环境协调一致。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绿地率是冷链装备项目用地中被规划为绿地的比例。具体面积XXX平方米，旨在通过合理规划绿地，改善冷链装备项目周边环境，提升居民生活质量，并符合城市整体绿化规划。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容积率是用地上可以建设的建筑总体积与用地面积之比。具体面积XXX，通过合理的容积率规划，确保冷链装备项目建筑规模与周边环境和谐共生。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确保冷链装备项目选址与当地城市规划相一致，具体面积XXX平方米。通过与城市规划部门深入沟通，确保冷链装备项目不仅符合城市的整体发展方向，还能够融入城市的发展布局，为城市的长远发展贡献力量。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链装备项目选址符合当地产业政策，具体面积XXX平方米。这包括冷链装备项目对当地经济的促进作用，以及对相关产业的带动效应，确保冷链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用地总体要求必须符合环保和可持续发展的原则，具体面积XXX平方米。通过采用绿色建筑设计、节能减排等措施，确保冷链装备项目在建设和运营过程中对环境的影响最小化，达到可持续发展的要求。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确保冷链装备项目选址具备必要的公共设施配套，具体面积XXX平方米。这包括交通便利性、教育、医疗等基础设施，以提高居民生活品质，使得冷链装备项目选址更具吸引力。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考虑用地总体要求对当地社会稳定性的影响，具体面积XXX平方米。通过深入了解当地社区反馈，确保冷链装备项目的选址和建设过程对当地社会和谐稳定产生积极作用。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链装备项目选址不仅符合法规和规划，还在实际操作中具有可行性。这一全面规划将为冷链装备项目的成功实施提供坚实的基础，确保冷链装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冷链装备项目的设备规划和空间设计中，我们将采取灵活设备布局的措施。设备布局将根据实际需求进行灵活设计，避免不必要的浪费。通过合理规划设备摆放位置，我们将提高设备的利用率，减少设备间距，以确保冷链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链装备项目内部引入共享设施的概念，例如共享会议室、办公区等。通过这种方式，我们可以减少对资源的重复建设，提高资源共享效率，从而减小冷链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8576"/>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链装备项目的总图布置中，我们将不同功能区域进行明确的规划，以最大程度满足冷链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2" w:name="_Toc11736"/>
      <w:r>
        <w:rPr>
          <w:rFonts w:ascii="仿宋" w:eastAsia="仿宋" w:hAnsi="仿宋" w:cs="仿宋" w:hint="eastAsia"/>
          <w:sz w:val="28"/>
          <w:lang w:eastAsia="zh-CN"/>
        </w:rPr>
        <w:t>(五)、选址综合评价</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链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冷链装备项目对环境的影响是综合评价的重要因素之一。我们将详细考虑选址周边的自然环境、生态保护区、水源地等情况，确保冷链装备项目的建设和运营对环境影响最小化，并符合当地的环保法规标准。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https://d.book118.com/218010060123006036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87F61"/>
    <w:rsid w:val="65E87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006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2024-02-12T03:19:00Z</dcterms:created>
  <dcterms:modified xsi:type="dcterms:W3CDTF">2024-02-12T03:20:12Z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58310A9E97C9432C920A1B9AE90DC9AC_11</vt:lpwstr>
  </property>
  <property fmtid="{D5CDD505-2E9C-101B-9397-08002B2CF9AE}" pid="3" name="KSOProductBuildVer">
    <vt:lpwstr>2052-12.1.0.16250</vt:lpwstr>
  </property>
</Properties>
</file>