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非开挖导向钻机铺管机项目规划设计蓝图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 w:history="1">
        <w:r>
          <w:rPr>
            <w:rFonts w:ascii="仿宋" w:eastAsia="仿宋" w:hAnsi="仿宋" w:cs="仿宋" w:hint="eastAsia"/>
            <w:lang w:eastAsia="zh-CN"/>
          </w:rPr>
          <w:t>序言</w:t>
        </w:r>
        <w:r>
          <w:tab/>
        </w:r>
        <w:r>
          <w:fldChar w:fldCharType="begin"/>
        </w:r>
        <w:r>
          <w:instrText xml:space="preserve"> PAGEREF _Toc101 \h </w:instrText>
        </w:r>
        <w:r>
          <w:fldChar w:fldCharType="separate"/>
        </w:r>
        <w:r>
          <w:t>3</w:t>
        </w:r>
        <w:r>
          <w:fldChar w:fldCharType="end"/>
        </w:r>
      </w:hyperlink>
    </w:p>
    <w:p>
      <w:pPr>
        <w:pStyle w:val="TOC1"/>
        <w:tabs>
          <w:tab w:val="right" w:leader="dot" w:pos="8306"/>
        </w:tabs>
      </w:pPr>
      <w:hyperlink w:anchor="_Toc5132" w:history="1">
        <w:r>
          <w:rPr>
            <w:rFonts w:ascii="仿宋" w:eastAsia="仿宋" w:hAnsi="仿宋" w:cs="仿宋" w:hint="eastAsia"/>
            <w:lang w:eastAsia="zh-CN"/>
          </w:rPr>
          <w:t>一、产品规划分析</w:t>
        </w:r>
        <w:r>
          <w:tab/>
        </w:r>
        <w:r>
          <w:fldChar w:fldCharType="begin"/>
        </w:r>
        <w:r>
          <w:instrText xml:space="preserve"> PAGEREF _Toc5132 \h </w:instrText>
        </w:r>
        <w:r>
          <w:fldChar w:fldCharType="separate"/>
        </w:r>
        <w:r>
          <w:t>3</w:t>
        </w:r>
        <w:r>
          <w:fldChar w:fldCharType="end"/>
        </w:r>
      </w:hyperlink>
    </w:p>
    <w:p>
      <w:pPr>
        <w:pStyle w:val="TOC2"/>
        <w:tabs>
          <w:tab w:val="right" w:leader="dot" w:pos="8306"/>
        </w:tabs>
      </w:pPr>
      <w:hyperlink w:anchor="_Toc11504" w:history="1">
        <w:r>
          <w:rPr>
            <w:rFonts w:ascii="仿宋" w:eastAsia="仿宋" w:hAnsi="仿宋" w:cs="仿宋" w:hint="eastAsia"/>
            <w:lang w:eastAsia="zh-CN"/>
          </w:rPr>
          <w:t>(一)、产品规划</w:t>
        </w:r>
        <w:r>
          <w:tab/>
        </w:r>
        <w:r>
          <w:fldChar w:fldCharType="begin"/>
        </w:r>
        <w:r>
          <w:instrText xml:space="preserve"> PAGEREF _Toc11504 \h </w:instrText>
        </w:r>
        <w:r>
          <w:fldChar w:fldCharType="separate"/>
        </w:r>
        <w:r>
          <w:t>3</w:t>
        </w:r>
        <w:r>
          <w:fldChar w:fldCharType="end"/>
        </w:r>
      </w:hyperlink>
    </w:p>
    <w:p>
      <w:pPr>
        <w:pStyle w:val="TOC2"/>
        <w:tabs>
          <w:tab w:val="right" w:leader="dot" w:pos="8306"/>
        </w:tabs>
      </w:pPr>
      <w:hyperlink w:anchor="_Toc10733" w:history="1">
        <w:r>
          <w:rPr>
            <w:rFonts w:ascii="仿宋" w:eastAsia="仿宋" w:hAnsi="仿宋" w:cs="仿宋" w:hint="eastAsia"/>
            <w:lang w:eastAsia="zh-CN"/>
          </w:rPr>
          <w:t>(二)、建设规模</w:t>
        </w:r>
        <w:r>
          <w:tab/>
        </w:r>
        <w:r>
          <w:fldChar w:fldCharType="begin"/>
        </w:r>
        <w:r>
          <w:instrText xml:space="preserve"> PAGEREF _Toc10733 \h </w:instrText>
        </w:r>
        <w:r>
          <w:fldChar w:fldCharType="separate"/>
        </w:r>
        <w:r>
          <w:t>4</w:t>
        </w:r>
        <w:r>
          <w:fldChar w:fldCharType="end"/>
        </w:r>
      </w:hyperlink>
    </w:p>
    <w:p>
      <w:pPr>
        <w:pStyle w:val="TOC1"/>
        <w:tabs>
          <w:tab w:val="right" w:leader="dot" w:pos="8306"/>
        </w:tabs>
      </w:pPr>
      <w:hyperlink w:anchor="_Toc21095" w:history="1">
        <w:r>
          <w:rPr>
            <w:rFonts w:ascii="仿宋" w:eastAsia="仿宋" w:hAnsi="仿宋" w:cs="仿宋" w:hint="eastAsia"/>
            <w:lang w:eastAsia="zh-CN"/>
          </w:rPr>
          <w:t>二、工艺说明</w:t>
        </w:r>
        <w:r>
          <w:tab/>
        </w:r>
        <w:r>
          <w:fldChar w:fldCharType="begin"/>
        </w:r>
        <w:r>
          <w:instrText xml:space="preserve"> PAGEREF _Toc21095 \h </w:instrText>
        </w:r>
        <w:r>
          <w:fldChar w:fldCharType="separate"/>
        </w:r>
        <w:r>
          <w:t>5</w:t>
        </w:r>
        <w:r>
          <w:fldChar w:fldCharType="end"/>
        </w:r>
      </w:hyperlink>
    </w:p>
    <w:p>
      <w:pPr>
        <w:pStyle w:val="TOC2"/>
        <w:tabs>
          <w:tab w:val="right" w:leader="dot" w:pos="8306"/>
        </w:tabs>
      </w:pPr>
      <w:hyperlink w:anchor="_Toc22362" w:history="1">
        <w:r>
          <w:rPr>
            <w:rFonts w:ascii="仿宋" w:eastAsia="仿宋" w:hAnsi="仿宋" w:cs="仿宋" w:hint="eastAsia"/>
            <w:lang w:eastAsia="zh-CN"/>
          </w:rPr>
          <w:t>(一)、技术管理特点</w:t>
        </w:r>
        <w:r>
          <w:tab/>
        </w:r>
        <w:r>
          <w:fldChar w:fldCharType="begin"/>
        </w:r>
        <w:r>
          <w:instrText xml:space="preserve"> PAGEREF _Toc22362 \h </w:instrText>
        </w:r>
        <w:r>
          <w:fldChar w:fldCharType="separate"/>
        </w:r>
        <w:r>
          <w:t>5</w:t>
        </w:r>
        <w:r>
          <w:fldChar w:fldCharType="end"/>
        </w:r>
      </w:hyperlink>
    </w:p>
    <w:p>
      <w:pPr>
        <w:pStyle w:val="TOC2"/>
        <w:tabs>
          <w:tab w:val="right" w:leader="dot" w:pos="8306"/>
        </w:tabs>
      </w:pPr>
      <w:hyperlink w:anchor="_Toc30540" w:history="1">
        <w:r>
          <w:rPr>
            <w:rFonts w:ascii="仿宋" w:eastAsia="仿宋" w:hAnsi="仿宋" w:cs="仿宋" w:hint="eastAsia"/>
            <w:lang w:eastAsia="zh-CN"/>
          </w:rPr>
          <w:t>(二)、非开挖导向钻机铺管机项目工艺技术设计方案</w:t>
        </w:r>
        <w:r>
          <w:tab/>
        </w:r>
        <w:r>
          <w:fldChar w:fldCharType="begin"/>
        </w:r>
        <w:r>
          <w:instrText xml:space="preserve"> PAGEREF _Toc30540 \h </w:instrText>
        </w:r>
        <w:r>
          <w:fldChar w:fldCharType="separate"/>
        </w:r>
        <w:r>
          <w:t>6</w:t>
        </w:r>
        <w:r>
          <w:fldChar w:fldCharType="end"/>
        </w:r>
      </w:hyperlink>
    </w:p>
    <w:p>
      <w:pPr>
        <w:pStyle w:val="TOC2"/>
        <w:tabs>
          <w:tab w:val="right" w:leader="dot" w:pos="8306"/>
        </w:tabs>
      </w:pPr>
      <w:hyperlink w:anchor="_Toc19780" w:history="1">
        <w:r>
          <w:rPr>
            <w:rFonts w:ascii="仿宋" w:eastAsia="仿宋" w:hAnsi="仿宋" w:cs="仿宋" w:hint="eastAsia"/>
            <w:lang w:eastAsia="zh-CN"/>
          </w:rPr>
          <w:t>(三)、设备选型方案</w:t>
        </w:r>
        <w:r>
          <w:tab/>
        </w:r>
        <w:r>
          <w:fldChar w:fldCharType="begin"/>
        </w:r>
        <w:r>
          <w:instrText xml:space="preserve"> PAGEREF _Toc19780 \h </w:instrText>
        </w:r>
        <w:r>
          <w:fldChar w:fldCharType="separate"/>
        </w:r>
        <w:r>
          <w:t>8</w:t>
        </w:r>
        <w:r>
          <w:fldChar w:fldCharType="end"/>
        </w:r>
      </w:hyperlink>
    </w:p>
    <w:p>
      <w:pPr>
        <w:pStyle w:val="TOC1"/>
        <w:tabs>
          <w:tab w:val="right" w:leader="dot" w:pos="8306"/>
        </w:tabs>
      </w:pPr>
      <w:hyperlink w:anchor="_Toc9054" w:history="1">
        <w:r>
          <w:rPr>
            <w:rFonts w:ascii="仿宋" w:eastAsia="仿宋" w:hAnsi="仿宋" w:cs="仿宋" w:hint="eastAsia"/>
            <w:lang w:eastAsia="zh-CN"/>
          </w:rPr>
          <w:t>三、非开挖导向钻机铺管机项目土建工程</w:t>
        </w:r>
        <w:r>
          <w:tab/>
        </w:r>
        <w:r>
          <w:fldChar w:fldCharType="begin"/>
        </w:r>
        <w:r>
          <w:instrText xml:space="preserve"> PAGEREF _Toc9054 \h </w:instrText>
        </w:r>
        <w:r>
          <w:fldChar w:fldCharType="separate"/>
        </w:r>
        <w:r>
          <w:t>9</w:t>
        </w:r>
        <w:r>
          <w:fldChar w:fldCharType="end"/>
        </w:r>
      </w:hyperlink>
    </w:p>
    <w:p>
      <w:pPr>
        <w:pStyle w:val="TOC2"/>
        <w:tabs>
          <w:tab w:val="right" w:leader="dot" w:pos="8306"/>
        </w:tabs>
      </w:pPr>
      <w:hyperlink w:anchor="_Toc27837" w:history="1">
        <w:r>
          <w:rPr>
            <w:rFonts w:ascii="仿宋" w:eastAsia="仿宋" w:hAnsi="仿宋" w:cs="仿宋" w:hint="eastAsia"/>
            <w:lang w:eastAsia="zh-CN"/>
          </w:rPr>
          <w:t>(一)、建筑工程设计原则</w:t>
        </w:r>
        <w:r>
          <w:tab/>
        </w:r>
        <w:r>
          <w:fldChar w:fldCharType="begin"/>
        </w:r>
        <w:r>
          <w:instrText xml:space="preserve"> PAGEREF _Toc27837 \h </w:instrText>
        </w:r>
        <w:r>
          <w:fldChar w:fldCharType="separate"/>
        </w:r>
        <w:r>
          <w:t>9</w:t>
        </w:r>
        <w:r>
          <w:fldChar w:fldCharType="end"/>
        </w:r>
      </w:hyperlink>
    </w:p>
    <w:p>
      <w:pPr>
        <w:pStyle w:val="TOC2"/>
        <w:tabs>
          <w:tab w:val="right" w:leader="dot" w:pos="8306"/>
        </w:tabs>
      </w:pPr>
      <w:hyperlink w:anchor="_Toc29321" w:history="1">
        <w:r>
          <w:rPr>
            <w:rFonts w:ascii="仿宋" w:eastAsia="仿宋" w:hAnsi="仿宋" w:cs="仿宋" w:hint="eastAsia"/>
            <w:lang w:eastAsia="zh-CN"/>
          </w:rPr>
          <w:t>(二)、土建工程设计年限及安全等级</w:t>
        </w:r>
        <w:r>
          <w:tab/>
        </w:r>
        <w:r>
          <w:fldChar w:fldCharType="begin"/>
        </w:r>
        <w:r>
          <w:instrText xml:space="preserve"> PAGEREF _Toc29321 \h </w:instrText>
        </w:r>
        <w:r>
          <w:fldChar w:fldCharType="separate"/>
        </w:r>
        <w:r>
          <w:t>10</w:t>
        </w:r>
        <w:r>
          <w:fldChar w:fldCharType="end"/>
        </w:r>
      </w:hyperlink>
    </w:p>
    <w:p>
      <w:pPr>
        <w:pStyle w:val="TOC2"/>
        <w:tabs>
          <w:tab w:val="right" w:leader="dot" w:pos="8306"/>
        </w:tabs>
      </w:pPr>
      <w:hyperlink w:anchor="_Toc11414" w:history="1">
        <w:r>
          <w:rPr>
            <w:rFonts w:ascii="仿宋" w:eastAsia="仿宋" w:hAnsi="仿宋" w:cs="仿宋" w:hint="eastAsia"/>
            <w:lang w:eastAsia="zh-CN"/>
          </w:rPr>
          <w:t>(三)、建筑工程设计总体要求</w:t>
        </w:r>
        <w:r>
          <w:tab/>
        </w:r>
        <w:r>
          <w:fldChar w:fldCharType="begin"/>
        </w:r>
        <w:r>
          <w:instrText xml:space="preserve"> PAGEREF _Toc11414 \h </w:instrText>
        </w:r>
        <w:r>
          <w:fldChar w:fldCharType="separate"/>
        </w:r>
        <w:r>
          <w:t>11</w:t>
        </w:r>
        <w:r>
          <w:fldChar w:fldCharType="end"/>
        </w:r>
      </w:hyperlink>
    </w:p>
    <w:p>
      <w:pPr>
        <w:pStyle w:val="TOC2"/>
        <w:tabs>
          <w:tab w:val="right" w:leader="dot" w:pos="8306"/>
        </w:tabs>
      </w:pPr>
      <w:hyperlink w:anchor="_Toc2192" w:history="1">
        <w:r>
          <w:rPr>
            <w:rFonts w:ascii="仿宋" w:eastAsia="仿宋" w:hAnsi="仿宋" w:cs="仿宋" w:hint="eastAsia"/>
            <w:lang w:eastAsia="zh-CN"/>
          </w:rPr>
          <w:t>(四)、土建工程建设指标</w:t>
        </w:r>
        <w:r>
          <w:tab/>
        </w:r>
        <w:r>
          <w:fldChar w:fldCharType="begin"/>
        </w:r>
        <w:r>
          <w:instrText xml:space="preserve"> PAGEREF _Toc2192 \h </w:instrText>
        </w:r>
        <w:r>
          <w:fldChar w:fldCharType="separate"/>
        </w:r>
        <w:r>
          <w:t>12</w:t>
        </w:r>
        <w:r>
          <w:fldChar w:fldCharType="end"/>
        </w:r>
      </w:hyperlink>
    </w:p>
    <w:p>
      <w:pPr>
        <w:pStyle w:val="TOC1"/>
        <w:tabs>
          <w:tab w:val="right" w:leader="dot" w:pos="8306"/>
        </w:tabs>
      </w:pPr>
      <w:hyperlink w:anchor="_Toc20725" w:history="1">
        <w:r>
          <w:rPr>
            <w:rFonts w:ascii="仿宋" w:eastAsia="仿宋" w:hAnsi="仿宋" w:cs="仿宋" w:hint="eastAsia"/>
            <w:lang w:eastAsia="zh-CN"/>
          </w:rPr>
          <w:t>四、非开挖导向钻机铺管机项目建设单位说明</w:t>
        </w:r>
        <w:r>
          <w:tab/>
        </w:r>
        <w:r>
          <w:fldChar w:fldCharType="begin"/>
        </w:r>
        <w:r>
          <w:instrText xml:space="preserve"> PAGEREF _Toc20725 \h </w:instrText>
        </w:r>
        <w:r>
          <w:fldChar w:fldCharType="separate"/>
        </w:r>
        <w:r>
          <w:t>12</w:t>
        </w:r>
        <w:r>
          <w:fldChar w:fldCharType="end"/>
        </w:r>
      </w:hyperlink>
    </w:p>
    <w:p>
      <w:pPr>
        <w:pStyle w:val="TOC2"/>
        <w:tabs>
          <w:tab w:val="right" w:leader="dot" w:pos="8306"/>
        </w:tabs>
      </w:pPr>
      <w:hyperlink w:anchor="_Toc12989" w:history="1">
        <w:r>
          <w:rPr>
            <w:rFonts w:ascii="仿宋" w:eastAsia="仿宋" w:hAnsi="仿宋" w:cs="仿宋" w:hint="eastAsia"/>
            <w:lang w:eastAsia="zh-CN"/>
          </w:rPr>
          <w:t>(一)、非开挖导向钻机铺管机项目承办单位基本情况</w:t>
        </w:r>
        <w:r>
          <w:tab/>
        </w:r>
        <w:r>
          <w:fldChar w:fldCharType="begin"/>
        </w:r>
        <w:r>
          <w:instrText xml:space="preserve"> PAGEREF _Toc12989 \h </w:instrText>
        </w:r>
        <w:r>
          <w:fldChar w:fldCharType="separate"/>
        </w:r>
        <w:r>
          <w:t>12</w:t>
        </w:r>
        <w:r>
          <w:fldChar w:fldCharType="end"/>
        </w:r>
      </w:hyperlink>
    </w:p>
    <w:p>
      <w:pPr>
        <w:pStyle w:val="TOC2"/>
        <w:tabs>
          <w:tab w:val="right" w:leader="dot" w:pos="8306"/>
        </w:tabs>
      </w:pPr>
      <w:hyperlink w:anchor="_Toc11442" w:history="1">
        <w:r>
          <w:rPr>
            <w:rFonts w:ascii="仿宋" w:eastAsia="仿宋" w:hAnsi="仿宋" w:cs="仿宋" w:hint="eastAsia"/>
            <w:lang w:eastAsia="zh-CN"/>
          </w:rPr>
          <w:t>(二)、公司经济效益分析</w:t>
        </w:r>
        <w:r>
          <w:tab/>
        </w:r>
        <w:r>
          <w:fldChar w:fldCharType="begin"/>
        </w:r>
        <w:r>
          <w:instrText xml:space="preserve"> PAGEREF _Toc11442 \h </w:instrText>
        </w:r>
        <w:r>
          <w:fldChar w:fldCharType="separate"/>
        </w:r>
        <w:r>
          <w:t>13</w:t>
        </w:r>
        <w:r>
          <w:fldChar w:fldCharType="end"/>
        </w:r>
      </w:hyperlink>
    </w:p>
    <w:p>
      <w:pPr>
        <w:pStyle w:val="TOC1"/>
        <w:tabs>
          <w:tab w:val="right" w:leader="dot" w:pos="8306"/>
        </w:tabs>
      </w:pPr>
      <w:hyperlink w:anchor="_Toc12378" w:history="1">
        <w:r>
          <w:rPr>
            <w:rFonts w:ascii="仿宋" w:eastAsia="仿宋" w:hAnsi="仿宋" w:cs="仿宋" w:hint="eastAsia"/>
            <w:lang w:eastAsia="zh-CN"/>
          </w:rPr>
          <w:t>五、非开挖导向钻机铺管机项目危机管理</w:t>
        </w:r>
        <w:r>
          <w:tab/>
        </w:r>
        <w:r>
          <w:fldChar w:fldCharType="begin"/>
        </w:r>
        <w:r>
          <w:instrText xml:space="preserve"> PAGEREF _Toc12378 \h </w:instrText>
        </w:r>
        <w:r>
          <w:fldChar w:fldCharType="separate"/>
        </w:r>
        <w:r>
          <w:t>14</w:t>
        </w:r>
        <w:r>
          <w:fldChar w:fldCharType="end"/>
        </w:r>
      </w:hyperlink>
    </w:p>
    <w:p>
      <w:pPr>
        <w:pStyle w:val="TOC2"/>
        <w:tabs>
          <w:tab w:val="right" w:leader="dot" w:pos="8306"/>
        </w:tabs>
      </w:pPr>
      <w:hyperlink w:anchor="_Toc8824" w:history="1">
        <w:r>
          <w:rPr>
            <w:rFonts w:ascii="仿宋" w:eastAsia="仿宋" w:hAnsi="仿宋" w:cs="仿宋" w:hint="eastAsia"/>
            <w:lang w:eastAsia="zh-CN"/>
          </w:rPr>
          <w:t>(一)、危机预警与识别</w:t>
        </w:r>
        <w:r>
          <w:tab/>
        </w:r>
        <w:r>
          <w:fldChar w:fldCharType="begin"/>
        </w:r>
        <w:r>
          <w:instrText xml:space="preserve"> PAGEREF _Toc8824 \h </w:instrText>
        </w:r>
        <w:r>
          <w:fldChar w:fldCharType="separate"/>
        </w:r>
        <w:r>
          <w:t>14</w:t>
        </w:r>
        <w:r>
          <w:fldChar w:fldCharType="end"/>
        </w:r>
      </w:hyperlink>
    </w:p>
    <w:p>
      <w:pPr>
        <w:pStyle w:val="TOC2"/>
        <w:tabs>
          <w:tab w:val="right" w:leader="dot" w:pos="8306"/>
        </w:tabs>
      </w:pPr>
      <w:hyperlink w:anchor="_Toc8140" w:history="1">
        <w:r>
          <w:rPr>
            <w:rFonts w:ascii="仿宋" w:eastAsia="仿宋" w:hAnsi="仿宋" w:cs="仿宋" w:hint="eastAsia"/>
            <w:lang w:eastAsia="zh-CN"/>
          </w:rPr>
          <w:t>(二)、危机应对与恢复</w:t>
        </w:r>
        <w:r>
          <w:tab/>
        </w:r>
        <w:r>
          <w:fldChar w:fldCharType="begin"/>
        </w:r>
        <w:r>
          <w:instrText xml:space="preserve"> PAGEREF _Toc8140 \h </w:instrText>
        </w:r>
        <w:r>
          <w:fldChar w:fldCharType="separate"/>
        </w:r>
        <w:r>
          <w:t>15</w:t>
        </w:r>
        <w:r>
          <w:fldChar w:fldCharType="end"/>
        </w:r>
      </w:hyperlink>
    </w:p>
    <w:p>
      <w:pPr>
        <w:pStyle w:val="TOC1"/>
        <w:tabs>
          <w:tab w:val="right" w:leader="dot" w:pos="8306"/>
        </w:tabs>
      </w:pPr>
      <w:hyperlink w:anchor="_Toc3063" w:history="1">
        <w:r>
          <w:rPr>
            <w:rFonts w:ascii="仿宋" w:eastAsia="仿宋" w:hAnsi="仿宋" w:cs="仿宋" w:hint="eastAsia"/>
            <w:lang w:eastAsia="zh-CN"/>
          </w:rPr>
          <w:t>六、非开挖导向钻机铺管机项目文档管理</w:t>
        </w:r>
        <w:r>
          <w:tab/>
        </w:r>
        <w:r>
          <w:fldChar w:fldCharType="begin"/>
        </w:r>
        <w:r>
          <w:instrText xml:space="preserve"> PAGEREF _Toc3063 \h </w:instrText>
        </w:r>
        <w:r>
          <w:fldChar w:fldCharType="separate"/>
        </w:r>
        <w:r>
          <w:t>17</w:t>
        </w:r>
        <w:r>
          <w:fldChar w:fldCharType="end"/>
        </w:r>
      </w:hyperlink>
    </w:p>
    <w:p>
      <w:pPr>
        <w:pStyle w:val="TOC2"/>
        <w:tabs>
          <w:tab w:val="right" w:leader="dot" w:pos="8306"/>
        </w:tabs>
      </w:pPr>
      <w:hyperlink w:anchor="_Toc15733" w:history="1">
        <w:r>
          <w:rPr>
            <w:rFonts w:ascii="仿宋" w:eastAsia="仿宋" w:hAnsi="仿宋" w:cs="仿宋" w:hint="eastAsia"/>
            <w:lang w:eastAsia="zh-CN"/>
          </w:rPr>
          <w:t>(一)、文档编制与审查</w:t>
        </w:r>
        <w:r>
          <w:tab/>
        </w:r>
        <w:r>
          <w:fldChar w:fldCharType="begin"/>
        </w:r>
        <w:r>
          <w:instrText xml:space="preserve"> PAGEREF _Toc15733 \h </w:instrText>
        </w:r>
        <w:r>
          <w:fldChar w:fldCharType="separate"/>
        </w:r>
        <w:r>
          <w:t>17</w:t>
        </w:r>
        <w:r>
          <w:fldChar w:fldCharType="end"/>
        </w:r>
      </w:hyperlink>
    </w:p>
    <w:p>
      <w:pPr>
        <w:pStyle w:val="TOC2"/>
        <w:tabs>
          <w:tab w:val="right" w:leader="dot" w:pos="8306"/>
        </w:tabs>
      </w:pPr>
      <w:hyperlink w:anchor="_Toc8111" w:history="1">
        <w:r>
          <w:rPr>
            <w:rFonts w:ascii="仿宋" w:eastAsia="仿宋" w:hAnsi="仿宋" w:cs="仿宋" w:hint="eastAsia"/>
            <w:lang w:eastAsia="zh-CN"/>
          </w:rPr>
          <w:t>(二)、文档发布与分发</w:t>
        </w:r>
        <w:r>
          <w:tab/>
        </w:r>
        <w:r>
          <w:fldChar w:fldCharType="begin"/>
        </w:r>
        <w:r>
          <w:instrText xml:space="preserve"> PAGEREF _Toc8111 \h </w:instrText>
        </w:r>
        <w:r>
          <w:fldChar w:fldCharType="separate"/>
        </w:r>
        <w:r>
          <w:t>18</w:t>
        </w:r>
        <w:r>
          <w:fldChar w:fldCharType="end"/>
        </w:r>
      </w:hyperlink>
    </w:p>
    <w:p>
      <w:pPr>
        <w:pStyle w:val="TOC2"/>
        <w:tabs>
          <w:tab w:val="right" w:leader="dot" w:pos="8306"/>
        </w:tabs>
      </w:pPr>
      <w:hyperlink w:anchor="_Toc19155" w:history="1">
        <w:r>
          <w:rPr>
            <w:rFonts w:ascii="仿宋" w:eastAsia="仿宋" w:hAnsi="仿宋" w:cs="仿宋" w:hint="eastAsia"/>
            <w:lang w:eastAsia="zh-CN"/>
          </w:rPr>
          <w:t>(三)、文档存档与归档</w:t>
        </w:r>
        <w:r>
          <w:tab/>
        </w:r>
        <w:r>
          <w:fldChar w:fldCharType="begin"/>
        </w:r>
        <w:r>
          <w:instrText xml:space="preserve"> PAGEREF _Toc19155 \h </w:instrText>
        </w:r>
        <w:r>
          <w:fldChar w:fldCharType="separate"/>
        </w:r>
        <w:r>
          <w:t>19</w:t>
        </w:r>
        <w:r>
          <w:fldChar w:fldCharType="end"/>
        </w:r>
      </w:hyperlink>
    </w:p>
    <w:p>
      <w:pPr>
        <w:pStyle w:val="TOC1"/>
        <w:tabs>
          <w:tab w:val="right" w:leader="dot" w:pos="8306"/>
        </w:tabs>
      </w:pPr>
      <w:hyperlink w:anchor="_Toc29217" w:history="1">
        <w:r>
          <w:rPr>
            <w:rFonts w:ascii="仿宋" w:eastAsia="仿宋" w:hAnsi="仿宋" w:cs="仿宋" w:hint="eastAsia"/>
            <w:lang w:eastAsia="zh-CN"/>
          </w:rPr>
          <w:t>七、非开挖导向钻机铺管机项目环境影响分析</w:t>
        </w:r>
        <w:r>
          <w:tab/>
        </w:r>
        <w:r>
          <w:fldChar w:fldCharType="begin"/>
        </w:r>
        <w:r>
          <w:instrText xml:space="preserve"> PAGEREF _Toc29217 \h </w:instrText>
        </w:r>
        <w:r>
          <w:fldChar w:fldCharType="separate"/>
        </w:r>
        <w:r>
          <w:t>20</w:t>
        </w:r>
        <w:r>
          <w:fldChar w:fldCharType="end"/>
        </w:r>
      </w:hyperlink>
    </w:p>
    <w:p>
      <w:pPr>
        <w:pStyle w:val="TOC2"/>
        <w:tabs>
          <w:tab w:val="right" w:leader="dot" w:pos="8306"/>
        </w:tabs>
      </w:pPr>
      <w:hyperlink w:anchor="_Toc26488" w:history="1">
        <w:r>
          <w:rPr>
            <w:rFonts w:ascii="仿宋" w:eastAsia="仿宋" w:hAnsi="仿宋" w:cs="仿宋" w:hint="eastAsia"/>
            <w:lang w:eastAsia="zh-CN"/>
          </w:rPr>
          <w:t>(一)、建设区域环境质量现状</w:t>
        </w:r>
        <w:r>
          <w:tab/>
        </w:r>
        <w:r>
          <w:fldChar w:fldCharType="begin"/>
        </w:r>
        <w:r>
          <w:instrText xml:space="preserve"> PAGEREF _Toc26488 \h </w:instrText>
        </w:r>
        <w:r>
          <w:fldChar w:fldCharType="separate"/>
        </w:r>
        <w:r>
          <w:t>20</w:t>
        </w:r>
        <w:r>
          <w:fldChar w:fldCharType="end"/>
        </w:r>
      </w:hyperlink>
    </w:p>
    <w:p>
      <w:pPr>
        <w:pStyle w:val="TOC2"/>
        <w:tabs>
          <w:tab w:val="right" w:leader="dot" w:pos="8306"/>
        </w:tabs>
      </w:pPr>
      <w:hyperlink w:anchor="_Toc21857" w:history="1">
        <w:r>
          <w:rPr>
            <w:rFonts w:ascii="仿宋" w:eastAsia="仿宋" w:hAnsi="仿宋" w:cs="仿宋" w:hint="eastAsia"/>
            <w:lang w:eastAsia="zh-CN"/>
          </w:rPr>
          <w:t>(二)、建设期环境保护</w:t>
        </w:r>
        <w:r>
          <w:tab/>
        </w:r>
        <w:r>
          <w:fldChar w:fldCharType="begin"/>
        </w:r>
        <w:r>
          <w:instrText xml:space="preserve"> PAGEREF _Toc21857 \h </w:instrText>
        </w:r>
        <w:r>
          <w:fldChar w:fldCharType="separate"/>
        </w:r>
        <w:r>
          <w:t>22</w:t>
        </w:r>
        <w:r>
          <w:fldChar w:fldCharType="end"/>
        </w:r>
      </w:hyperlink>
    </w:p>
    <w:p>
      <w:pPr>
        <w:pStyle w:val="TOC2"/>
        <w:tabs>
          <w:tab w:val="right" w:leader="dot" w:pos="8306"/>
        </w:tabs>
      </w:pPr>
      <w:hyperlink w:anchor="_Toc12999" w:history="1">
        <w:r>
          <w:rPr>
            <w:rFonts w:ascii="仿宋" w:eastAsia="仿宋" w:hAnsi="仿宋" w:cs="仿宋" w:hint="eastAsia"/>
            <w:lang w:eastAsia="zh-CN"/>
          </w:rPr>
          <w:t>(三)、运营期环境保护</w:t>
        </w:r>
        <w:r>
          <w:tab/>
        </w:r>
        <w:r>
          <w:fldChar w:fldCharType="begin"/>
        </w:r>
        <w:r>
          <w:instrText xml:space="preserve"> PAGEREF _Toc12999 \h </w:instrText>
        </w:r>
        <w:r>
          <w:fldChar w:fldCharType="separate"/>
        </w:r>
        <w:r>
          <w:t>23</w:t>
        </w:r>
        <w:r>
          <w:fldChar w:fldCharType="end"/>
        </w:r>
      </w:hyperlink>
    </w:p>
    <w:p>
      <w:pPr>
        <w:pStyle w:val="TOC2"/>
        <w:tabs>
          <w:tab w:val="right" w:leader="dot" w:pos="8306"/>
        </w:tabs>
      </w:pPr>
      <w:hyperlink w:anchor="_Toc12898" w:history="1">
        <w:r>
          <w:rPr>
            <w:rFonts w:ascii="仿宋" w:eastAsia="仿宋" w:hAnsi="仿宋" w:cs="仿宋" w:hint="eastAsia"/>
            <w:lang w:eastAsia="zh-CN"/>
          </w:rPr>
          <w:t>(四)、非开挖导向钻机铺管机项目建设对区域经济的影响</w:t>
        </w:r>
        <w:r>
          <w:tab/>
        </w:r>
        <w:r>
          <w:fldChar w:fldCharType="begin"/>
        </w:r>
        <w:r>
          <w:instrText xml:space="preserve"> PAGEREF _Toc12898 \h </w:instrText>
        </w:r>
        <w:r>
          <w:fldChar w:fldCharType="separate"/>
        </w:r>
        <w:r>
          <w:t>24</w:t>
        </w:r>
        <w:r>
          <w:fldChar w:fldCharType="end"/>
        </w:r>
      </w:hyperlink>
    </w:p>
    <w:p>
      <w:pPr>
        <w:pStyle w:val="TOC2"/>
        <w:tabs>
          <w:tab w:val="right" w:leader="dot" w:pos="8306"/>
        </w:tabs>
      </w:pPr>
      <w:hyperlink w:anchor="_Toc1182" w:history="1">
        <w:r>
          <w:rPr>
            <w:rFonts w:ascii="仿宋" w:eastAsia="仿宋" w:hAnsi="仿宋" w:cs="仿宋" w:hint="eastAsia"/>
            <w:lang w:eastAsia="zh-CN"/>
          </w:rPr>
          <w:t>(五)、废弃物处理</w:t>
        </w:r>
        <w:r>
          <w:tab/>
        </w:r>
        <w:r>
          <w:fldChar w:fldCharType="begin"/>
        </w:r>
        <w:r>
          <w:instrText xml:space="preserve"> PAGEREF _Toc1182 \h </w:instrText>
        </w:r>
        <w:r>
          <w:fldChar w:fldCharType="separate"/>
        </w:r>
        <w:r>
          <w:t>26</w:t>
        </w:r>
        <w:r>
          <w:fldChar w:fldCharType="end"/>
        </w:r>
      </w:hyperlink>
    </w:p>
    <w:p>
      <w:pPr>
        <w:pStyle w:val="TOC2"/>
        <w:tabs>
          <w:tab w:val="right" w:leader="dot" w:pos="8306"/>
        </w:tabs>
      </w:pPr>
      <w:hyperlink w:anchor="_Toc4464" w:history="1">
        <w:r>
          <w:rPr>
            <w:rFonts w:ascii="仿宋" w:eastAsia="仿宋" w:hAnsi="仿宋" w:cs="仿宋" w:hint="eastAsia"/>
            <w:lang w:eastAsia="zh-CN"/>
          </w:rPr>
          <w:t>(六)、特殊环境影响分析</w:t>
        </w:r>
        <w:r>
          <w:tab/>
        </w:r>
        <w:r>
          <w:fldChar w:fldCharType="begin"/>
        </w:r>
        <w:r>
          <w:instrText xml:space="preserve"> PAGEREF _Toc4464 \h </w:instrText>
        </w:r>
        <w:r>
          <w:fldChar w:fldCharType="separate"/>
        </w:r>
        <w:r>
          <w:t>28</w:t>
        </w:r>
        <w:r>
          <w:fldChar w:fldCharType="end"/>
        </w:r>
      </w:hyperlink>
    </w:p>
    <w:p>
      <w:pPr>
        <w:pStyle w:val="TOC2"/>
        <w:tabs>
          <w:tab w:val="right" w:leader="dot" w:pos="8306"/>
        </w:tabs>
      </w:pPr>
      <w:hyperlink w:anchor="_Toc15449" w:history="1">
        <w:r>
          <w:rPr>
            <w:rFonts w:ascii="仿宋" w:eastAsia="仿宋" w:hAnsi="仿宋" w:cs="仿宋" w:hint="eastAsia"/>
            <w:lang w:eastAsia="zh-CN"/>
          </w:rPr>
          <w:t>(七)、清洁生产</w:t>
        </w:r>
        <w:r>
          <w:tab/>
        </w:r>
        <w:r>
          <w:fldChar w:fldCharType="begin"/>
        </w:r>
        <w:r>
          <w:instrText xml:space="preserve"> PAGEREF _Toc15449 \h </w:instrText>
        </w:r>
        <w:r>
          <w:fldChar w:fldCharType="separate"/>
        </w:r>
        <w:r>
          <w:t>29</w:t>
        </w:r>
        <w:r>
          <w:fldChar w:fldCharType="end"/>
        </w:r>
      </w:hyperlink>
    </w:p>
    <w:p>
      <w:pPr>
        <w:pStyle w:val="TOC2"/>
        <w:tabs>
          <w:tab w:val="right" w:leader="dot" w:pos="8306"/>
        </w:tabs>
      </w:pPr>
      <w:hyperlink w:anchor="_Toc29621" w:history="1">
        <w:r>
          <w:rPr>
            <w:rFonts w:ascii="仿宋" w:eastAsia="仿宋" w:hAnsi="仿宋" w:cs="仿宋" w:hint="eastAsia"/>
            <w:lang w:eastAsia="zh-CN"/>
          </w:rPr>
          <w:t>(八)、环境保护综合评价</w:t>
        </w:r>
        <w:r>
          <w:tab/>
        </w:r>
        <w:r>
          <w:fldChar w:fldCharType="begin"/>
        </w:r>
        <w:r>
          <w:instrText xml:space="preserve"> PAGEREF _Toc29621 \h </w:instrText>
        </w:r>
        <w:r>
          <w:fldChar w:fldCharType="separate"/>
        </w:r>
        <w:r>
          <w:t>30</w:t>
        </w:r>
        <w:r>
          <w:fldChar w:fldCharType="end"/>
        </w:r>
      </w:hyperlink>
    </w:p>
    <w:p>
      <w:pPr>
        <w:pStyle w:val="TOC1"/>
        <w:tabs>
          <w:tab w:val="right" w:leader="dot" w:pos="8306"/>
        </w:tabs>
      </w:pPr>
      <w:hyperlink w:anchor="_Toc24778" w:history="1">
        <w:r>
          <w:rPr>
            <w:rFonts w:ascii="仿宋" w:eastAsia="仿宋" w:hAnsi="仿宋" w:cs="仿宋" w:hint="eastAsia"/>
            <w:lang w:eastAsia="zh-CN"/>
          </w:rPr>
          <w:t>八、非开挖导向钻机铺管机项目投资规划</w:t>
        </w:r>
        <w:r>
          <w:tab/>
        </w:r>
        <w:r>
          <w:fldChar w:fldCharType="begin"/>
        </w:r>
        <w:r>
          <w:instrText xml:space="preserve"> PAGEREF _Toc24778 \h </w:instrText>
        </w:r>
        <w:r>
          <w:fldChar w:fldCharType="separate"/>
        </w:r>
        <w:r>
          <w:t>31</w:t>
        </w:r>
        <w:r>
          <w:fldChar w:fldCharType="end"/>
        </w:r>
      </w:hyperlink>
    </w:p>
    <w:p>
      <w:pPr>
        <w:pStyle w:val="TOC2"/>
        <w:tabs>
          <w:tab w:val="right" w:leader="dot" w:pos="8306"/>
        </w:tabs>
      </w:pPr>
      <w:hyperlink w:anchor="_Toc28099" w:history="1">
        <w:r>
          <w:rPr>
            <w:rFonts w:ascii="仿宋" w:eastAsia="仿宋" w:hAnsi="仿宋" w:cs="仿宋" w:hint="eastAsia"/>
            <w:lang w:eastAsia="zh-CN"/>
          </w:rPr>
          <w:t>(一)、非开挖导向钻机铺管机项目总投资估算</w:t>
        </w:r>
        <w:r>
          <w:tab/>
        </w:r>
        <w:r>
          <w:fldChar w:fldCharType="begin"/>
        </w:r>
        <w:r>
          <w:instrText xml:space="preserve"> PAGEREF _Toc28099 \h </w:instrText>
        </w:r>
        <w:r>
          <w:fldChar w:fldCharType="separate"/>
        </w:r>
        <w:r>
          <w:t>31</w:t>
        </w:r>
        <w:r>
          <w:fldChar w:fldCharType="end"/>
        </w:r>
      </w:hyperlink>
    </w:p>
    <w:p>
      <w:pPr>
        <w:pStyle w:val="TOC2"/>
        <w:tabs>
          <w:tab w:val="right" w:leader="dot" w:pos="8306"/>
        </w:tabs>
      </w:pPr>
      <w:hyperlink w:anchor="_Toc24861" w:history="1">
        <w:r>
          <w:rPr>
            <w:rFonts w:ascii="仿宋" w:eastAsia="仿宋" w:hAnsi="仿宋" w:cs="仿宋" w:hint="eastAsia"/>
            <w:lang w:eastAsia="zh-CN"/>
          </w:rPr>
          <w:t>(二)、资金筹措</w:t>
        </w:r>
        <w:r>
          <w:tab/>
        </w:r>
        <w:r>
          <w:fldChar w:fldCharType="begin"/>
        </w:r>
        <w:r>
          <w:instrText xml:space="preserve"> PAGEREF _Toc24861 \h </w:instrText>
        </w:r>
        <w:r>
          <w:fldChar w:fldCharType="separate"/>
        </w:r>
        <w:r>
          <w:t>33</w:t>
        </w:r>
        <w:r>
          <w:fldChar w:fldCharType="end"/>
        </w:r>
      </w:hyperlink>
    </w:p>
    <w:p>
      <w:pPr>
        <w:pStyle w:val="TOC1"/>
        <w:tabs>
          <w:tab w:val="right" w:leader="dot" w:pos="8306"/>
        </w:tabs>
      </w:pPr>
      <w:hyperlink w:anchor="_Toc13167" w:history="1">
        <w:r>
          <w:rPr>
            <w:rFonts w:ascii="仿宋" w:eastAsia="仿宋" w:hAnsi="仿宋" w:cs="仿宋" w:hint="eastAsia"/>
            <w:lang w:eastAsia="zh-CN"/>
          </w:rPr>
          <w:t>九、非开挖导向钻机铺管机项目创新与研发</w:t>
        </w:r>
        <w:r>
          <w:tab/>
        </w:r>
        <w:r>
          <w:fldChar w:fldCharType="begin"/>
        </w:r>
        <w:r>
          <w:instrText xml:space="preserve"> PAGEREF _Toc13167 \h </w:instrText>
        </w:r>
        <w:r>
          <w:fldChar w:fldCharType="separate"/>
        </w:r>
        <w:r>
          <w:t>34</w:t>
        </w:r>
        <w:r>
          <w:fldChar w:fldCharType="end"/>
        </w:r>
      </w:hyperlink>
    </w:p>
    <w:p>
      <w:pPr>
        <w:pStyle w:val="TOC2"/>
        <w:tabs>
          <w:tab w:val="right" w:leader="dot" w:pos="8306"/>
        </w:tabs>
      </w:pPr>
      <w:hyperlink w:anchor="_Toc1480" w:history="1">
        <w:r>
          <w:rPr>
            <w:rFonts w:ascii="仿宋" w:eastAsia="仿宋" w:hAnsi="仿宋" w:cs="仿宋" w:hint="eastAsia"/>
            <w:lang w:eastAsia="zh-CN"/>
          </w:rPr>
          <w:t>(一)、创新策略与方向</w:t>
        </w:r>
        <w:r>
          <w:tab/>
        </w:r>
        <w:r>
          <w:fldChar w:fldCharType="begin"/>
        </w:r>
        <w:r>
          <w:instrText xml:space="preserve"> PAGEREF _Toc1480 \h </w:instrText>
        </w:r>
        <w:r>
          <w:fldChar w:fldCharType="separate"/>
        </w:r>
        <w:r>
          <w:t>34</w:t>
        </w:r>
        <w:r>
          <w:fldChar w:fldCharType="end"/>
        </w:r>
      </w:hyperlink>
    </w:p>
    <w:p>
      <w:pPr>
        <w:pStyle w:val="TOC2"/>
        <w:tabs>
          <w:tab w:val="right" w:leader="dot" w:pos="8306"/>
        </w:tabs>
      </w:pPr>
      <w:hyperlink w:anchor="_Toc1923" w:history="1">
        <w:r>
          <w:rPr>
            <w:rFonts w:ascii="仿宋" w:eastAsia="仿宋" w:hAnsi="仿宋" w:cs="仿宋" w:hint="eastAsia"/>
            <w:lang w:eastAsia="zh-CN"/>
          </w:rPr>
          <w:t>(二)、研发规划与投入</w:t>
        </w:r>
        <w:r>
          <w:tab/>
        </w:r>
        <w:r>
          <w:fldChar w:fldCharType="begin"/>
        </w:r>
        <w:r>
          <w:instrText xml:space="preserve"> PAGEREF _Toc1923 \h </w:instrText>
        </w:r>
        <w:r>
          <w:fldChar w:fldCharType="separate"/>
        </w:r>
        <w:r>
          <w:t>35</w:t>
        </w:r>
        <w:r>
          <w:fldChar w:fldCharType="end"/>
        </w:r>
      </w:hyperlink>
    </w:p>
    <w:p>
      <w:pPr>
        <w:pStyle w:val="TOC1"/>
        <w:tabs>
          <w:tab w:val="right" w:leader="dot" w:pos="8306"/>
        </w:tabs>
      </w:pPr>
      <w:hyperlink w:anchor="_Toc23020" w:history="1">
        <w:r>
          <w:rPr>
            <w:rFonts w:ascii="仿宋" w:eastAsia="仿宋" w:hAnsi="仿宋" w:cs="仿宋" w:hint="eastAsia"/>
            <w:lang w:eastAsia="zh-CN"/>
          </w:rPr>
          <w:t>十、非开挖导向钻机铺管机项目经营效益</w:t>
        </w:r>
        <w:r>
          <w:tab/>
        </w:r>
        <w:r>
          <w:fldChar w:fldCharType="begin"/>
        </w:r>
        <w:r>
          <w:instrText xml:space="preserve"> PAGEREF _Toc23020 \h </w:instrText>
        </w:r>
        <w:r>
          <w:fldChar w:fldCharType="separate"/>
        </w:r>
        <w:r>
          <w:t>37</w:t>
        </w:r>
        <w:r>
          <w:fldChar w:fldCharType="end"/>
        </w:r>
      </w:hyperlink>
    </w:p>
    <w:p>
      <w:pPr>
        <w:pStyle w:val="TOC2"/>
        <w:tabs>
          <w:tab w:val="right" w:leader="dot" w:pos="8306"/>
        </w:tabs>
      </w:pPr>
      <w:hyperlink w:anchor="_Toc22038" w:history="1">
        <w:r>
          <w:rPr>
            <w:rFonts w:ascii="仿宋" w:eastAsia="仿宋" w:hAnsi="仿宋" w:cs="仿宋" w:hint="eastAsia"/>
            <w:lang w:eastAsia="zh-CN"/>
          </w:rPr>
          <w:t>(一)、经济评价财务测算</w:t>
        </w:r>
        <w:r>
          <w:tab/>
        </w:r>
        <w:r>
          <w:fldChar w:fldCharType="begin"/>
        </w:r>
        <w:r>
          <w:instrText xml:space="preserve"> PAGEREF _Toc22038 \h </w:instrText>
        </w:r>
        <w:r>
          <w:fldChar w:fldCharType="separate"/>
        </w:r>
        <w:r>
          <w:t>37</w:t>
        </w:r>
        <w:r>
          <w:fldChar w:fldCharType="end"/>
        </w:r>
      </w:hyperlink>
    </w:p>
    <w:p>
      <w:pPr>
        <w:pStyle w:val="TOC2"/>
        <w:tabs>
          <w:tab w:val="right" w:leader="dot" w:pos="8306"/>
        </w:tabs>
      </w:pPr>
      <w:hyperlink w:anchor="_Toc22742" w:history="1">
        <w:r>
          <w:rPr>
            <w:rFonts w:ascii="仿宋" w:eastAsia="仿宋" w:hAnsi="仿宋" w:cs="仿宋" w:hint="eastAsia"/>
            <w:lang w:eastAsia="zh-CN"/>
          </w:rPr>
          <w:t>(二)、非开挖导向钻机铺管机项目盈利能力分析</w:t>
        </w:r>
        <w:r>
          <w:tab/>
        </w:r>
        <w:r>
          <w:fldChar w:fldCharType="begin"/>
        </w:r>
        <w:r>
          <w:instrText xml:space="preserve"> PAGEREF _Toc22742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2" w:history="1">
        <w:r>
          <w:rPr>
            <w:rFonts w:ascii="仿宋" w:eastAsia="仿宋" w:hAnsi="仿宋" w:cs="仿宋" w:hint="eastAsia"/>
            <w:lang w:eastAsia="zh-CN"/>
          </w:rPr>
          <w:t>十一、非开挖导向钻机铺管机项目财务管理</w:t>
        </w:r>
        <w:r>
          <w:tab/>
        </w:r>
        <w:r>
          <w:fldChar w:fldCharType="begin"/>
        </w:r>
        <w:r>
          <w:instrText xml:space="preserve"> PAGEREF _Toc13962 \h </w:instrText>
        </w:r>
        <w:r>
          <w:fldChar w:fldCharType="separate"/>
        </w:r>
        <w:r>
          <w:t>39</w:t>
        </w:r>
        <w:r>
          <w:fldChar w:fldCharType="end"/>
        </w:r>
      </w:hyperlink>
    </w:p>
    <w:p>
      <w:pPr>
        <w:pStyle w:val="TOC2"/>
        <w:tabs>
          <w:tab w:val="right" w:leader="dot" w:pos="8306"/>
        </w:tabs>
      </w:pPr>
      <w:hyperlink w:anchor="_Toc18567" w:history="1">
        <w:r>
          <w:rPr>
            <w:rFonts w:ascii="仿宋" w:eastAsia="仿宋" w:hAnsi="仿宋" w:cs="仿宋" w:hint="eastAsia"/>
            <w:lang w:eastAsia="zh-CN"/>
          </w:rPr>
          <w:t>(一)、资金需求大</w:t>
        </w:r>
        <w:r>
          <w:tab/>
        </w:r>
        <w:r>
          <w:fldChar w:fldCharType="begin"/>
        </w:r>
        <w:r>
          <w:instrText xml:space="preserve"> PAGEREF _Toc18567 \h </w:instrText>
        </w:r>
        <w:r>
          <w:fldChar w:fldCharType="separate"/>
        </w:r>
        <w:r>
          <w:t>39</w:t>
        </w:r>
        <w:r>
          <w:fldChar w:fldCharType="end"/>
        </w:r>
      </w:hyperlink>
    </w:p>
    <w:p>
      <w:pPr>
        <w:pStyle w:val="TOC2"/>
        <w:tabs>
          <w:tab w:val="right" w:leader="dot" w:pos="8306"/>
        </w:tabs>
      </w:pPr>
      <w:hyperlink w:anchor="_Toc14967" w:history="1">
        <w:r>
          <w:rPr>
            <w:rFonts w:ascii="仿宋" w:eastAsia="仿宋" w:hAnsi="仿宋" w:cs="仿宋" w:hint="eastAsia"/>
            <w:lang w:eastAsia="zh-CN"/>
          </w:rPr>
          <w:t>(二)、研发周期长</w:t>
        </w:r>
        <w:r>
          <w:tab/>
        </w:r>
        <w:r>
          <w:fldChar w:fldCharType="begin"/>
        </w:r>
        <w:r>
          <w:instrText xml:space="preserve"> PAGEREF _Toc14967 \h </w:instrText>
        </w:r>
        <w:r>
          <w:fldChar w:fldCharType="separate"/>
        </w:r>
        <w:r>
          <w:t>40</w:t>
        </w:r>
        <w:r>
          <w:fldChar w:fldCharType="end"/>
        </w:r>
      </w:hyperlink>
    </w:p>
    <w:p>
      <w:pPr>
        <w:pStyle w:val="TOC2"/>
        <w:tabs>
          <w:tab w:val="right" w:leader="dot" w:pos="8306"/>
        </w:tabs>
      </w:pPr>
      <w:hyperlink w:anchor="_Toc12643" w:history="1">
        <w:r>
          <w:rPr>
            <w:rFonts w:ascii="仿宋" w:eastAsia="仿宋" w:hAnsi="仿宋" w:cs="仿宋" w:hint="eastAsia"/>
            <w:lang w:eastAsia="zh-CN"/>
          </w:rPr>
          <w:t>(三)、市场风险大</w:t>
        </w:r>
        <w:r>
          <w:tab/>
        </w:r>
        <w:r>
          <w:fldChar w:fldCharType="begin"/>
        </w:r>
        <w:r>
          <w:instrText xml:space="preserve"> PAGEREF _Toc12643 \h </w:instrText>
        </w:r>
        <w:r>
          <w:fldChar w:fldCharType="separate"/>
        </w:r>
        <w:r>
          <w:t>42</w:t>
        </w:r>
        <w:r>
          <w:fldChar w:fldCharType="end"/>
        </w:r>
      </w:hyperlink>
    </w:p>
    <w:p>
      <w:pPr>
        <w:pStyle w:val="TOC2"/>
        <w:tabs>
          <w:tab w:val="right" w:leader="dot" w:pos="8306"/>
        </w:tabs>
      </w:pPr>
      <w:hyperlink w:anchor="_Toc22808" w:history="1">
        <w:r>
          <w:rPr>
            <w:rFonts w:ascii="仿宋" w:eastAsia="仿宋" w:hAnsi="仿宋" w:cs="仿宋" w:hint="eastAsia"/>
            <w:lang w:eastAsia="zh-CN"/>
          </w:rPr>
          <w:t>(四)、利润率高</w:t>
        </w:r>
        <w:r>
          <w:tab/>
        </w:r>
        <w:r>
          <w:fldChar w:fldCharType="begin"/>
        </w:r>
        <w:r>
          <w:instrText xml:space="preserve"> PAGEREF _Toc22808 \h </w:instrText>
        </w:r>
        <w:r>
          <w:fldChar w:fldCharType="separate"/>
        </w:r>
        <w:r>
          <w:t>44</w:t>
        </w:r>
        <w:r>
          <w:fldChar w:fldCharType="end"/>
        </w:r>
      </w:hyperlink>
    </w:p>
    <w:p>
      <w:pPr>
        <w:pStyle w:val="TOC1"/>
        <w:tabs>
          <w:tab w:val="right" w:leader="dot" w:pos="8306"/>
        </w:tabs>
      </w:pPr>
      <w:hyperlink w:anchor="_Toc9340" w:history="1">
        <w:r>
          <w:rPr>
            <w:rFonts w:ascii="仿宋" w:eastAsia="仿宋" w:hAnsi="仿宋" w:cs="仿宋" w:hint="eastAsia"/>
            <w:lang w:eastAsia="zh-CN"/>
          </w:rPr>
          <w:t>十二、非开挖导向钻机铺管机项目人力资源管理</w:t>
        </w:r>
        <w:r>
          <w:tab/>
        </w:r>
        <w:r>
          <w:fldChar w:fldCharType="begin"/>
        </w:r>
        <w:r>
          <w:instrText xml:space="preserve"> PAGEREF _Toc9340 \h </w:instrText>
        </w:r>
        <w:r>
          <w:fldChar w:fldCharType="separate"/>
        </w:r>
        <w:r>
          <w:t>47</w:t>
        </w:r>
        <w:r>
          <w:fldChar w:fldCharType="end"/>
        </w:r>
      </w:hyperlink>
    </w:p>
    <w:p>
      <w:pPr>
        <w:pStyle w:val="TOC2"/>
        <w:tabs>
          <w:tab w:val="right" w:leader="dot" w:pos="8306"/>
        </w:tabs>
      </w:pPr>
      <w:hyperlink w:anchor="_Toc755" w:history="1">
        <w:r>
          <w:rPr>
            <w:rFonts w:ascii="仿宋" w:eastAsia="仿宋" w:hAnsi="仿宋" w:cs="仿宋" w:hint="eastAsia"/>
            <w:lang w:eastAsia="zh-CN"/>
          </w:rPr>
          <w:t>(一)、建立健全的预算管理制度</w:t>
        </w:r>
        <w:r>
          <w:tab/>
        </w:r>
        <w:r>
          <w:fldChar w:fldCharType="begin"/>
        </w:r>
        <w:r>
          <w:instrText xml:space="preserve"> PAGEREF _Toc755 \h </w:instrText>
        </w:r>
        <w:r>
          <w:fldChar w:fldCharType="separate"/>
        </w:r>
        <w:r>
          <w:t>47</w:t>
        </w:r>
        <w:r>
          <w:fldChar w:fldCharType="end"/>
        </w:r>
      </w:hyperlink>
    </w:p>
    <w:p>
      <w:pPr>
        <w:pStyle w:val="TOC2"/>
        <w:tabs>
          <w:tab w:val="right" w:leader="dot" w:pos="8306"/>
        </w:tabs>
      </w:pPr>
      <w:hyperlink w:anchor="_Toc19734" w:history="1">
        <w:r>
          <w:rPr>
            <w:rFonts w:ascii="仿宋" w:eastAsia="仿宋" w:hAnsi="仿宋" w:cs="仿宋" w:hint="eastAsia"/>
            <w:lang w:eastAsia="zh-CN"/>
          </w:rPr>
          <w:t>(二)、加强资金流动监控</w:t>
        </w:r>
        <w:r>
          <w:tab/>
        </w:r>
        <w:r>
          <w:fldChar w:fldCharType="begin"/>
        </w:r>
        <w:r>
          <w:instrText xml:space="preserve"> PAGEREF _Toc19734 \h </w:instrText>
        </w:r>
        <w:r>
          <w:fldChar w:fldCharType="separate"/>
        </w:r>
        <w:r>
          <w:t>48</w:t>
        </w:r>
        <w:r>
          <w:fldChar w:fldCharType="end"/>
        </w:r>
      </w:hyperlink>
    </w:p>
    <w:p>
      <w:pPr>
        <w:pStyle w:val="TOC2"/>
        <w:tabs>
          <w:tab w:val="right" w:leader="dot" w:pos="8306"/>
        </w:tabs>
      </w:pPr>
      <w:hyperlink w:anchor="_Toc1992" w:history="1">
        <w:r>
          <w:rPr>
            <w:rFonts w:ascii="仿宋" w:eastAsia="仿宋" w:hAnsi="仿宋" w:cs="仿宋" w:hint="eastAsia"/>
            <w:lang w:eastAsia="zh-CN"/>
          </w:rPr>
          <w:t>(三)、制定完善的风险控制机制</w:t>
        </w:r>
        <w:r>
          <w:tab/>
        </w:r>
        <w:r>
          <w:fldChar w:fldCharType="begin"/>
        </w:r>
        <w:r>
          <w:instrText xml:space="preserve"> PAGEREF _Toc1992 \h </w:instrText>
        </w:r>
        <w:r>
          <w:fldChar w:fldCharType="separate"/>
        </w:r>
        <w:r>
          <w:t>50</w:t>
        </w:r>
        <w:r>
          <w:fldChar w:fldCharType="end"/>
        </w:r>
      </w:hyperlink>
    </w:p>
    <w:p>
      <w:pPr>
        <w:pStyle w:val="TOC2"/>
        <w:tabs>
          <w:tab w:val="right" w:leader="dot" w:pos="8306"/>
        </w:tabs>
      </w:pPr>
      <w:hyperlink w:anchor="_Toc28494" w:history="1">
        <w:r>
          <w:rPr>
            <w:rFonts w:ascii="仿宋" w:eastAsia="仿宋" w:hAnsi="仿宋" w:cs="仿宋" w:hint="eastAsia"/>
            <w:lang w:eastAsia="zh-CN"/>
          </w:rPr>
          <w:t>(四)、优化成本管理</w:t>
        </w:r>
        <w:r>
          <w:tab/>
        </w:r>
        <w:r>
          <w:fldChar w:fldCharType="begin"/>
        </w:r>
        <w:r>
          <w:instrText xml:space="preserve"> PAGEREF _Toc28494 \h </w:instrText>
        </w:r>
        <w:r>
          <w:fldChar w:fldCharType="separate"/>
        </w:r>
        <w:r>
          <w:t>51</w:t>
        </w:r>
        <w:r>
          <w:fldChar w:fldCharType="end"/>
        </w:r>
      </w:hyperlink>
    </w:p>
    <w:p>
      <w:pPr>
        <w:pStyle w:val="TOC1"/>
        <w:tabs>
          <w:tab w:val="right" w:leader="dot" w:pos="8306"/>
        </w:tabs>
      </w:pPr>
      <w:hyperlink w:anchor="_Toc2330" w:history="1">
        <w:r>
          <w:rPr>
            <w:rFonts w:ascii="仿宋" w:eastAsia="仿宋" w:hAnsi="仿宋" w:cs="仿宋" w:hint="eastAsia"/>
            <w:lang w:eastAsia="zh-CN"/>
          </w:rPr>
          <w:t>十三、非开挖导向钻机铺管机项目治理与监督</w:t>
        </w:r>
        <w:r>
          <w:tab/>
        </w:r>
        <w:r>
          <w:fldChar w:fldCharType="begin"/>
        </w:r>
        <w:r>
          <w:instrText xml:space="preserve"> PAGEREF _Toc2330 \h </w:instrText>
        </w:r>
        <w:r>
          <w:fldChar w:fldCharType="separate"/>
        </w:r>
        <w:r>
          <w:t>53</w:t>
        </w:r>
        <w:r>
          <w:fldChar w:fldCharType="end"/>
        </w:r>
      </w:hyperlink>
    </w:p>
    <w:p>
      <w:pPr>
        <w:pStyle w:val="TOC2"/>
        <w:tabs>
          <w:tab w:val="right" w:leader="dot" w:pos="8306"/>
        </w:tabs>
      </w:pPr>
      <w:hyperlink w:anchor="_Toc17682" w:history="1">
        <w:r>
          <w:rPr>
            <w:rFonts w:ascii="仿宋" w:eastAsia="仿宋" w:hAnsi="仿宋" w:cs="仿宋" w:hint="eastAsia"/>
            <w:lang w:eastAsia="zh-CN"/>
          </w:rPr>
          <w:t>(一)、非开挖导向钻机铺管机项目治理结构</w:t>
        </w:r>
        <w:r>
          <w:tab/>
        </w:r>
        <w:r>
          <w:fldChar w:fldCharType="begin"/>
        </w:r>
        <w:r>
          <w:instrText xml:space="preserve"> PAGEREF _Toc17682 \h </w:instrText>
        </w:r>
        <w:r>
          <w:fldChar w:fldCharType="separate"/>
        </w:r>
        <w:r>
          <w:t>53</w:t>
        </w:r>
        <w:r>
          <w:fldChar w:fldCharType="end"/>
        </w:r>
      </w:hyperlink>
    </w:p>
    <w:p>
      <w:pPr>
        <w:pStyle w:val="TOC2"/>
        <w:tabs>
          <w:tab w:val="right" w:leader="dot" w:pos="8306"/>
        </w:tabs>
      </w:pPr>
      <w:hyperlink w:anchor="_Toc17859" w:history="1">
        <w:r>
          <w:rPr>
            <w:rFonts w:ascii="仿宋" w:eastAsia="仿宋" w:hAnsi="仿宋" w:cs="仿宋" w:hint="eastAsia"/>
            <w:lang w:eastAsia="zh-CN"/>
          </w:rPr>
          <w:t>(二)、监督与审计</w:t>
        </w:r>
        <w:r>
          <w:tab/>
        </w:r>
        <w:r>
          <w:fldChar w:fldCharType="begin"/>
        </w:r>
        <w:r>
          <w:instrText xml:space="preserve"> PAGEREF _Toc17859 \h </w:instrText>
        </w:r>
        <w:r>
          <w:fldChar w:fldCharType="separate"/>
        </w:r>
        <w:r>
          <w:t>54</w:t>
        </w:r>
        <w:r>
          <w:fldChar w:fldCharType="end"/>
        </w:r>
      </w:hyperlink>
    </w:p>
    <w:p>
      <w:pPr>
        <w:pStyle w:val="TOC1"/>
        <w:tabs>
          <w:tab w:val="right" w:leader="dot" w:pos="8306"/>
        </w:tabs>
      </w:pPr>
      <w:hyperlink w:anchor="_Toc29648" w:history="1">
        <w:r>
          <w:rPr>
            <w:rFonts w:ascii="仿宋" w:eastAsia="仿宋" w:hAnsi="仿宋" w:cs="仿宋" w:hint="eastAsia"/>
            <w:lang w:eastAsia="zh-CN"/>
          </w:rPr>
          <w:t>十四、利益相关者分析与沟通计划</w:t>
        </w:r>
        <w:r>
          <w:tab/>
        </w:r>
        <w:r>
          <w:fldChar w:fldCharType="begin"/>
        </w:r>
        <w:r>
          <w:instrText xml:space="preserve"> PAGEREF _Toc29648 \h </w:instrText>
        </w:r>
        <w:r>
          <w:fldChar w:fldCharType="separate"/>
        </w:r>
        <w:r>
          <w:t>56</w:t>
        </w:r>
        <w:r>
          <w:fldChar w:fldCharType="end"/>
        </w:r>
      </w:hyperlink>
    </w:p>
    <w:p>
      <w:pPr>
        <w:pStyle w:val="TOC2"/>
        <w:tabs>
          <w:tab w:val="right" w:leader="dot" w:pos="8306"/>
        </w:tabs>
      </w:pPr>
      <w:hyperlink w:anchor="_Toc12155" w:history="1">
        <w:r>
          <w:rPr>
            <w:rFonts w:ascii="仿宋" w:eastAsia="仿宋" w:hAnsi="仿宋" w:cs="仿宋" w:hint="eastAsia"/>
            <w:lang w:eastAsia="zh-CN"/>
          </w:rPr>
          <w:t>(一)、利益相关者分析</w:t>
        </w:r>
        <w:r>
          <w:tab/>
        </w:r>
        <w:r>
          <w:fldChar w:fldCharType="begin"/>
        </w:r>
        <w:r>
          <w:instrText xml:space="preserve"> PAGEREF _Toc12155 \h </w:instrText>
        </w:r>
        <w:r>
          <w:fldChar w:fldCharType="separate"/>
        </w:r>
        <w:r>
          <w:t>56</w:t>
        </w:r>
        <w:r>
          <w:fldChar w:fldCharType="end"/>
        </w:r>
      </w:hyperlink>
    </w:p>
    <w:p>
      <w:pPr>
        <w:pStyle w:val="TOC2"/>
        <w:tabs>
          <w:tab w:val="right" w:leader="dot" w:pos="8306"/>
        </w:tabs>
      </w:pPr>
      <w:hyperlink w:anchor="_Toc26745" w:history="1">
        <w:r>
          <w:rPr>
            <w:rFonts w:ascii="仿宋" w:eastAsia="仿宋" w:hAnsi="仿宋" w:cs="仿宋" w:hint="eastAsia"/>
            <w:lang w:eastAsia="zh-CN"/>
          </w:rPr>
          <w:t>(二)、沟通计划</w:t>
        </w:r>
        <w:r>
          <w:tab/>
        </w:r>
        <w:r>
          <w:fldChar w:fldCharType="begin"/>
        </w:r>
        <w:r>
          <w:instrText xml:space="preserve"> PAGEREF _Toc26745 \h </w:instrText>
        </w:r>
        <w:r>
          <w:fldChar w:fldCharType="separate"/>
        </w:r>
        <w:r>
          <w:t>57</w:t>
        </w:r>
        <w:r>
          <w:fldChar w:fldCharType="end"/>
        </w:r>
      </w:hyperlink>
    </w:p>
    <w:p>
      <w:pPr>
        <w:pStyle w:val="TOC1"/>
        <w:tabs>
          <w:tab w:val="right" w:leader="dot" w:pos="8306"/>
        </w:tabs>
      </w:pPr>
      <w:hyperlink w:anchor="_Toc308" w:history="1">
        <w:r>
          <w:rPr>
            <w:rFonts w:ascii="仿宋" w:eastAsia="仿宋" w:hAnsi="仿宋" w:cs="仿宋" w:hint="eastAsia"/>
            <w:lang w:eastAsia="zh-CN"/>
          </w:rPr>
          <w:t>十五、风险识别与分类</w:t>
        </w:r>
        <w:r>
          <w:tab/>
        </w:r>
        <w:r>
          <w:fldChar w:fldCharType="begin"/>
        </w:r>
        <w:r>
          <w:instrText xml:space="preserve"> PAGEREF _Toc308 \h </w:instrText>
        </w:r>
        <w:r>
          <w:fldChar w:fldCharType="separate"/>
        </w:r>
        <w:r>
          <w:t>58</w:t>
        </w:r>
        <w:r>
          <w:fldChar w:fldCharType="end"/>
        </w:r>
      </w:hyperlink>
    </w:p>
    <w:p>
      <w:pPr>
        <w:pStyle w:val="TOC2"/>
        <w:tabs>
          <w:tab w:val="right" w:leader="dot" w:pos="8306"/>
        </w:tabs>
      </w:pPr>
      <w:hyperlink w:anchor="_Toc5330" w:history="1">
        <w:r>
          <w:rPr>
            <w:rFonts w:ascii="仿宋" w:eastAsia="仿宋" w:hAnsi="仿宋" w:cs="仿宋" w:hint="eastAsia"/>
            <w:lang w:eastAsia="zh-CN"/>
          </w:rPr>
          <w:t>(一)、风险识别</w:t>
        </w:r>
        <w:r>
          <w:tab/>
        </w:r>
        <w:r>
          <w:fldChar w:fldCharType="begin"/>
        </w:r>
        <w:r>
          <w:instrText xml:space="preserve"> PAGEREF _Toc5330 \h </w:instrText>
        </w:r>
        <w:r>
          <w:fldChar w:fldCharType="separate"/>
        </w:r>
        <w:r>
          <w:t>58</w:t>
        </w:r>
        <w:r>
          <w:fldChar w:fldCharType="end"/>
        </w:r>
      </w:hyperlink>
    </w:p>
    <w:p>
      <w:pPr>
        <w:pStyle w:val="TOC2"/>
        <w:tabs>
          <w:tab w:val="right" w:leader="dot" w:pos="8306"/>
        </w:tabs>
      </w:pPr>
      <w:hyperlink w:anchor="_Toc1465" w:history="1">
        <w:r>
          <w:rPr>
            <w:rFonts w:ascii="仿宋" w:eastAsia="仿宋" w:hAnsi="仿宋" w:cs="仿宋" w:hint="eastAsia"/>
            <w:lang w:eastAsia="zh-CN"/>
          </w:rPr>
          <w:t>(二)、风险分类</w:t>
        </w:r>
        <w:r>
          <w:tab/>
        </w:r>
        <w:r>
          <w:fldChar w:fldCharType="begin"/>
        </w:r>
        <w:r>
          <w:instrText xml:space="preserve"> PAGEREF _Toc1465 \h </w:instrText>
        </w:r>
        <w:r>
          <w:fldChar w:fldCharType="separate"/>
        </w:r>
        <w:r>
          <w:t>60</w:t>
        </w:r>
        <w:r>
          <w:fldChar w:fldCharType="end"/>
        </w:r>
      </w:hyperlink>
    </w:p>
    <w:p>
      <w:pPr>
        <w:pStyle w:val="TOC1"/>
        <w:tabs>
          <w:tab w:val="right" w:leader="dot" w:pos="8306"/>
        </w:tabs>
      </w:pPr>
      <w:hyperlink w:anchor="_Toc8238" w:history="1">
        <w:r>
          <w:rPr>
            <w:rFonts w:ascii="仿宋" w:eastAsia="仿宋" w:hAnsi="仿宋" w:cs="仿宋" w:hint="eastAsia"/>
            <w:lang w:eastAsia="zh-CN"/>
          </w:rPr>
          <w:t>十六、营销与推广策略</w:t>
        </w:r>
        <w:r>
          <w:tab/>
        </w:r>
        <w:r>
          <w:fldChar w:fldCharType="begin"/>
        </w:r>
        <w:r>
          <w:instrText xml:space="preserve"> PAGEREF _Toc8238 \h </w:instrText>
        </w:r>
        <w:r>
          <w:fldChar w:fldCharType="separate"/>
        </w:r>
        <w:r>
          <w:t>62</w:t>
        </w:r>
        <w:r>
          <w:fldChar w:fldCharType="end"/>
        </w:r>
      </w:hyperlink>
    </w:p>
    <w:p>
      <w:pPr>
        <w:pStyle w:val="TOC2"/>
        <w:tabs>
          <w:tab w:val="right" w:leader="dot" w:pos="8306"/>
        </w:tabs>
      </w:pPr>
      <w:hyperlink w:anchor="_Toc30716" w:history="1">
        <w:r>
          <w:rPr>
            <w:rFonts w:ascii="仿宋" w:eastAsia="仿宋" w:hAnsi="仿宋" w:cs="仿宋" w:hint="eastAsia"/>
            <w:lang w:eastAsia="zh-CN"/>
          </w:rPr>
          <w:t>(一)、产品/服务定位与特点</w:t>
        </w:r>
        <w:r>
          <w:tab/>
        </w:r>
        <w:r>
          <w:fldChar w:fldCharType="begin"/>
        </w:r>
        <w:r>
          <w:instrText xml:space="preserve"> PAGEREF _Toc30716 \h </w:instrText>
        </w:r>
        <w:r>
          <w:fldChar w:fldCharType="separate"/>
        </w:r>
        <w:r>
          <w:t>62</w:t>
        </w:r>
        <w:r>
          <w:fldChar w:fldCharType="end"/>
        </w:r>
      </w:hyperlink>
    </w:p>
    <w:p>
      <w:pPr>
        <w:pStyle w:val="TOC2"/>
        <w:tabs>
          <w:tab w:val="right" w:leader="dot" w:pos="8306"/>
        </w:tabs>
      </w:pPr>
      <w:hyperlink w:anchor="_Toc28415" w:history="1">
        <w:r>
          <w:rPr>
            <w:rFonts w:ascii="仿宋" w:eastAsia="仿宋" w:hAnsi="仿宋" w:cs="仿宋" w:hint="eastAsia"/>
            <w:lang w:eastAsia="zh-CN"/>
          </w:rPr>
          <w:t>(二)、市场定位与竞争分析</w:t>
        </w:r>
        <w:r>
          <w:tab/>
        </w:r>
        <w:r>
          <w:fldChar w:fldCharType="begin"/>
        </w:r>
        <w:r>
          <w:instrText xml:space="preserve"> PAGEREF _Toc28415 \h </w:instrText>
        </w:r>
        <w:r>
          <w:fldChar w:fldCharType="separate"/>
        </w:r>
        <w:r>
          <w:t>63</w:t>
        </w:r>
        <w:r>
          <w:fldChar w:fldCharType="end"/>
        </w:r>
      </w:hyperlink>
    </w:p>
    <w:p>
      <w:pPr>
        <w:pStyle w:val="TOC2"/>
        <w:tabs>
          <w:tab w:val="right" w:leader="dot" w:pos="8306"/>
        </w:tabs>
      </w:pPr>
      <w:hyperlink w:anchor="_Toc29410" w:history="1">
        <w:r>
          <w:rPr>
            <w:rFonts w:ascii="仿宋" w:eastAsia="仿宋" w:hAnsi="仿宋" w:cs="仿宋" w:hint="eastAsia"/>
            <w:lang w:eastAsia="zh-CN"/>
          </w:rPr>
          <w:t>(三)、营销渠道与策略</w:t>
        </w:r>
        <w:r>
          <w:tab/>
        </w:r>
        <w:r>
          <w:fldChar w:fldCharType="begin"/>
        </w:r>
        <w:r>
          <w:instrText xml:space="preserve"> PAGEREF _Toc29410 \h </w:instrText>
        </w:r>
        <w:r>
          <w:fldChar w:fldCharType="separate"/>
        </w:r>
        <w:r>
          <w:t>64</w:t>
        </w:r>
        <w:r>
          <w:fldChar w:fldCharType="end"/>
        </w:r>
      </w:hyperlink>
    </w:p>
    <w:p>
      <w:pPr>
        <w:pStyle w:val="TOC2"/>
        <w:tabs>
          <w:tab w:val="right" w:leader="dot" w:pos="8306"/>
        </w:tabs>
      </w:pPr>
      <w:hyperlink w:anchor="_Toc16352" w:history="1">
        <w:r>
          <w:rPr>
            <w:rFonts w:ascii="仿宋" w:eastAsia="仿宋" w:hAnsi="仿宋" w:cs="仿宋" w:hint="eastAsia"/>
            <w:lang w:eastAsia="zh-CN"/>
          </w:rPr>
          <w:t>(四)、推广与宣传活动</w:t>
        </w:r>
        <w:r>
          <w:tab/>
        </w:r>
        <w:r>
          <w:fldChar w:fldCharType="begin"/>
        </w:r>
        <w:r>
          <w:instrText xml:space="preserve"> PAGEREF _Toc16352 \h </w:instrText>
        </w:r>
        <w:r>
          <w:fldChar w:fldCharType="separate"/>
        </w:r>
        <w:r>
          <w:t>65</w:t>
        </w:r>
        <w:r>
          <w:fldChar w:fldCharType="end"/>
        </w:r>
      </w:hyperlink>
    </w:p>
    <w:p>
      <w:pPr>
        <w:pStyle w:val="TOC1"/>
        <w:tabs>
          <w:tab w:val="right" w:leader="dot" w:pos="8306"/>
        </w:tabs>
      </w:pPr>
      <w:hyperlink w:anchor="_Toc21670" w:history="1">
        <w:r>
          <w:rPr>
            <w:rFonts w:ascii="仿宋" w:eastAsia="仿宋" w:hAnsi="仿宋" w:cs="仿宋" w:hint="eastAsia"/>
            <w:lang w:eastAsia="zh-CN"/>
          </w:rPr>
          <w:t>十七、非开挖导向钻机铺管机项目实施保障措施</w:t>
        </w:r>
        <w:r>
          <w:tab/>
        </w:r>
        <w:r>
          <w:fldChar w:fldCharType="begin"/>
        </w:r>
        <w:r>
          <w:instrText xml:space="preserve"> PAGEREF _Toc21670 \h </w:instrText>
        </w:r>
        <w:r>
          <w:fldChar w:fldCharType="separate"/>
        </w:r>
        <w:r>
          <w:t>71</w:t>
        </w:r>
        <w:r>
          <w:fldChar w:fldCharType="end"/>
        </w:r>
      </w:hyperlink>
    </w:p>
    <w:p>
      <w:pPr>
        <w:pStyle w:val="TOC2"/>
        <w:tabs>
          <w:tab w:val="right" w:leader="dot" w:pos="8306"/>
        </w:tabs>
      </w:pPr>
      <w:hyperlink w:anchor="_Toc20998" w:history="1">
        <w:r>
          <w:rPr>
            <w:rFonts w:ascii="仿宋" w:eastAsia="仿宋" w:hAnsi="仿宋" w:cs="仿宋" w:hint="eastAsia"/>
            <w:lang w:eastAsia="zh-CN"/>
          </w:rPr>
          <w:t>(一)、非开挖导向钻机铺管机项目实施保障机制</w:t>
        </w:r>
        <w:r>
          <w:tab/>
        </w:r>
        <w:r>
          <w:fldChar w:fldCharType="begin"/>
        </w:r>
        <w:r>
          <w:instrText xml:space="preserve"> PAGEREF _Toc20998 \h </w:instrText>
        </w:r>
        <w:r>
          <w:fldChar w:fldCharType="separate"/>
        </w:r>
        <w:r>
          <w:t>71</w:t>
        </w:r>
        <w:r>
          <w:fldChar w:fldCharType="end"/>
        </w:r>
      </w:hyperlink>
    </w:p>
    <w:p>
      <w:pPr>
        <w:pStyle w:val="TOC2"/>
        <w:tabs>
          <w:tab w:val="right" w:leader="dot" w:pos="8306"/>
        </w:tabs>
      </w:pPr>
      <w:hyperlink w:anchor="_Toc23037" w:history="1">
        <w:r>
          <w:rPr>
            <w:rFonts w:ascii="仿宋" w:eastAsia="仿宋" w:hAnsi="仿宋" w:cs="仿宋" w:hint="eastAsia"/>
            <w:lang w:eastAsia="zh-CN"/>
          </w:rPr>
          <w:t>(二)、非开挖导向钻机铺管机项目法律合规要求</w:t>
        </w:r>
        <w:r>
          <w:tab/>
        </w:r>
        <w:r>
          <w:fldChar w:fldCharType="begin"/>
        </w:r>
        <w:r>
          <w:instrText xml:space="preserve"> PAGEREF _Toc23037 \h </w:instrText>
        </w:r>
        <w:r>
          <w:fldChar w:fldCharType="separate"/>
        </w:r>
        <w:r>
          <w:t>75</w:t>
        </w:r>
        <w:r>
          <w:fldChar w:fldCharType="end"/>
        </w:r>
      </w:hyperlink>
    </w:p>
    <w:p>
      <w:pPr>
        <w:pStyle w:val="TOC2"/>
        <w:tabs>
          <w:tab w:val="right" w:leader="dot" w:pos="8306"/>
        </w:tabs>
      </w:pPr>
      <w:hyperlink w:anchor="_Toc26692" w:history="1">
        <w:r>
          <w:rPr>
            <w:rFonts w:ascii="仿宋" w:eastAsia="仿宋" w:hAnsi="仿宋" w:cs="仿宋" w:hint="eastAsia"/>
            <w:lang w:eastAsia="zh-CN"/>
          </w:rPr>
          <w:t>(三)、非开挖导向钻机铺管机项目合同管理与法律事务</w:t>
        </w:r>
        <w:r>
          <w:tab/>
        </w:r>
        <w:r>
          <w:fldChar w:fldCharType="begin"/>
        </w:r>
        <w:r>
          <w:instrText xml:space="preserve"> PAGEREF _Toc26692 \h </w:instrText>
        </w:r>
        <w:r>
          <w:fldChar w:fldCharType="separate"/>
        </w:r>
        <w:r>
          <w:t>79</w:t>
        </w:r>
        <w:r>
          <w:fldChar w:fldCharType="end"/>
        </w:r>
      </w:hyperlink>
    </w:p>
    <w:p>
      <w:pPr>
        <w:pStyle w:val="TOC2"/>
        <w:tabs>
          <w:tab w:val="right" w:leader="dot" w:pos="8306"/>
        </w:tabs>
      </w:pPr>
      <w:hyperlink w:anchor="_Toc6045" w:history="1">
        <w:r>
          <w:rPr>
            <w:rFonts w:ascii="仿宋" w:eastAsia="仿宋" w:hAnsi="仿宋" w:cs="仿宋" w:hint="eastAsia"/>
            <w:lang w:eastAsia="zh-CN"/>
          </w:rPr>
          <w:t>(四)、非开挖导向钻机铺管机项目知识产权保护策略</w:t>
        </w:r>
        <w:r>
          <w:tab/>
        </w:r>
        <w:r>
          <w:fldChar w:fldCharType="begin"/>
        </w:r>
        <w:r>
          <w:instrText xml:space="preserve"> PAGEREF _Toc6045 \h </w:instrText>
        </w:r>
        <w:r>
          <w:fldChar w:fldCharType="separate"/>
        </w:r>
        <w:r>
          <w:t>86</w:t>
        </w:r>
        <w:r>
          <w:fldChar w:fldCharType="end"/>
        </w:r>
      </w:hyperlink>
    </w:p>
    <w:p>
      <w:pPr>
        <w:pStyle w:val="TOC1"/>
        <w:tabs>
          <w:tab w:val="right" w:leader="dot" w:pos="8306"/>
        </w:tabs>
      </w:pPr>
      <w:hyperlink w:anchor="_Toc21752" w:history="1">
        <w:r>
          <w:rPr>
            <w:rFonts w:ascii="仿宋" w:eastAsia="仿宋" w:hAnsi="仿宋" w:cs="仿宋" w:hint="eastAsia"/>
            <w:lang w:eastAsia="zh-CN"/>
          </w:rPr>
          <w:t>十八、质量管理体系</w:t>
        </w:r>
        <w:r>
          <w:tab/>
        </w:r>
        <w:r>
          <w:fldChar w:fldCharType="begin"/>
        </w:r>
        <w:r>
          <w:instrText xml:space="preserve"> PAGEREF _Toc21752 \h </w:instrText>
        </w:r>
        <w:r>
          <w:fldChar w:fldCharType="separate"/>
        </w:r>
        <w:r>
          <w:t>89</w:t>
        </w:r>
        <w:r>
          <w:fldChar w:fldCharType="end"/>
        </w:r>
      </w:hyperlink>
    </w:p>
    <w:p>
      <w:pPr>
        <w:pStyle w:val="TOC2"/>
        <w:tabs>
          <w:tab w:val="right" w:leader="dot" w:pos="8306"/>
        </w:tabs>
      </w:pPr>
      <w:hyperlink w:anchor="_Toc27874" w:history="1">
        <w:r>
          <w:rPr>
            <w:rFonts w:ascii="仿宋" w:eastAsia="仿宋" w:hAnsi="仿宋" w:cs="仿宋" w:hint="eastAsia"/>
            <w:lang w:eastAsia="zh-CN"/>
          </w:rPr>
          <w:t>(一)、质量目标与方针</w:t>
        </w:r>
        <w:r>
          <w:tab/>
        </w:r>
        <w:r>
          <w:fldChar w:fldCharType="begin"/>
        </w:r>
        <w:r>
          <w:instrText xml:space="preserve"> PAGEREF _Toc27874 \h </w:instrText>
        </w:r>
        <w:r>
          <w:fldChar w:fldCharType="separate"/>
        </w:r>
        <w:r>
          <w:t>89</w:t>
        </w:r>
        <w:r>
          <w:fldChar w:fldCharType="end"/>
        </w:r>
      </w:hyperlink>
    </w:p>
    <w:p>
      <w:pPr>
        <w:pStyle w:val="TOC2"/>
        <w:tabs>
          <w:tab w:val="right" w:leader="dot" w:pos="8306"/>
        </w:tabs>
      </w:pPr>
      <w:hyperlink w:anchor="_Toc24225" w:history="1">
        <w:r>
          <w:rPr>
            <w:rFonts w:ascii="仿宋" w:eastAsia="仿宋" w:hAnsi="仿宋" w:cs="仿宋" w:hint="eastAsia"/>
            <w:lang w:eastAsia="zh-CN"/>
          </w:rPr>
          <w:t>(二)、质量管理责任</w:t>
        </w:r>
        <w:r>
          <w:tab/>
        </w:r>
        <w:r>
          <w:fldChar w:fldCharType="begin"/>
        </w:r>
        <w:r>
          <w:instrText xml:space="preserve"> PAGEREF _Toc24225 \h </w:instrText>
        </w:r>
        <w:r>
          <w:fldChar w:fldCharType="separate"/>
        </w:r>
        <w:r>
          <w:t>90</w:t>
        </w:r>
        <w:r>
          <w:fldChar w:fldCharType="end"/>
        </w:r>
      </w:hyperlink>
    </w:p>
    <w:p>
      <w:pPr>
        <w:pStyle w:val="TOC2"/>
        <w:tabs>
          <w:tab w:val="right" w:leader="dot" w:pos="8306"/>
        </w:tabs>
      </w:pPr>
      <w:hyperlink w:anchor="_Toc8348" w:history="1">
        <w:r>
          <w:rPr>
            <w:rFonts w:ascii="仿宋" w:eastAsia="仿宋" w:hAnsi="仿宋" w:cs="仿宋" w:hint="eastAsia"/>
            <w:lang w:eastAsia="zh-CN"/>
          </w:rPr>
          <w:t>(三)、质量管理体系文件</w:t>
        </w:r>
        <w:r>
          <w:tab/>
        </w:r>
        <w:r>
          <w:fldChar w:fldCharType="begin"/>
        </w:r>
        <w:r>
          <w:instrText xml:space="preserve"> PAGEREF _Toc8348 \h </w:instrText>
        </w:r>
        <w:r>
          <w:fldChar w:fldCharType="separate"/>
        </w:r>
        <w:r>
          <w:t>91</w:t>
        </w:r>
        <w:r>
          <w:fldChar w:fldCharType="end"/>
        </w:r>
      </w:hyperlink>
    </w:p>
    <w:p>
      <w:pPr>
        <w:pStyle w:val="TOC2"/>
        <w:tabs>
          <w:tab w:val="right" w:leader="dot" w:pos="8306"/>
        </w:tabs>
      </w:pPr>
      <w:hyperlink w:anchor="_Toc2545" w:history="1">
        <w:r>
          <w:rPr>
            <w:rFonts w:ascii="仿宋" w:eastAsia="仿宋" w:hAnsi="仿宋" w:cs="仿宋" w:hint="eastAsia"/>
            <w:lang w:eastAsia="zh-CN"/>
          </w:rPr>
          <w:t>(四)、质量培训与教育</w:t>
        </w:r>
        <w:r>
          <w:tab/>
        </w:r>
        <w:r>
          <w:fldChar w:fldCharType="begin"/>
        </w:r>
        <w:r>
          <w:instrText xml:space="preserve"> PAGEREF _Toc2545 \h </w:instrText>
        </w:r>
        <w:r>
          <w:fldChar w:fldCharType="separate"/>
        </w:r>
        <w:r>
          <w:t>93</w:t>
        </w:r>
        <w:r>
          <w:fldChar w:fldCharType="end"/>
        </w:r>
      </w:hyperlink>
    </w:p>
    <w:p>
      <w:pPr>
        <w:pStyle w:val="TOC2"/>
        <w:tabs>
          <w:tab w:val="right" w:leader="dot" w:pos="8306"/>
        </w:tabs>
      </w:pPr>
      <w:hyperlink w:anchor="_Toc8527" w:history="1">
        <w:r>
          <w:rPr>
            <w:rFonts w:ascii="仿宋" w:eastAsia="仿宋" w:hAnsi="仿宋" w:cs="仿宋" w:hint="eastAsia"/>
            <w:lang w:eastAsia="zh-CN"/>
          </w:rPr>
          <w:t>(五)、质量审核与评价</w:t>
        </w:r>
        <w:r>
          <w:tab/>
        </w:r>
        <w:r>
          <w:fldChar w:fldCharType="begin"/>
        </w:r>
        <w:r>
          <w:instrText xml:space="preserve"> PAGEREF _Toc8527 \h </w:instrText>
        </w:r>
        <w:r>
          <w:fldChar w:fldCharType="separate"/>
        </w:r>
        <w:r>
          <w:t>95</w:t>
        </w:r>
        <w:r>
          <w:fldChar w:fldCharType="end"/>
        </w:r>
      </w:hyperlink>
    </w:p>
    <w:p>
      <w:pPr>
        <w:pStyle w:val="TOC2"/>
        <w:tabs>
          <w:tab w:val="right" w:leader="dot" w:pos="8306"/>
        </w:tabs>
      </w:pPr>
      <w:hyperlink w:anchor="_Toc32146" w:history="1">
        <w:r>
          <w:rPr>
            <w:rFonts w:ascii="仿宋" w:eastAsia="仿宋" w:hAnsi="仿宋" w:cs="仿宋" w:hint="eastAsia"/>
            <w:lang w:eastAsia="zh-CN"/>
          </w:rPr>
          <w:t>(六)、不符合与纠正措施</w:t>
        </w:r>
        <w:r>
          <w:tab/>
        </w:r>
        <w:r>
          <w:fldChar w:fldCharType="begin"/>
        </w:r>
        <w:r>
          <w:instrText xml:space="preserve"> PAGEREF _Toc32146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5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非开挖导向钻机铺管机项目的主要产品是XXXX，预计年产值为XXX万元。这一产品在市场中占据着重要的地位，其广泛的应用范围使得该非开挖导向钻机铺管机项目的市场前景非常广阔。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开挖导向钻机铺管机项目的xxx产品作为重要的原材料之一，将在多个领域发挥关键作用。其在建筑、交通、能源等方面的广泛应用将为整个产业链提供强大的支持，形成产业协同效应。非开挖导向钻机铺管机项目的年产值XXX万XXX万XXX万万元不仅反映了其在市场上的巨大潜力，更预示着它对国民经济的积极贡献。这种关联度高、涉及面广的产业关系，使得该非开挖导向钻机铺管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开挖导向钻机铺管机项目总征地面积为XXXX平方米，相当于约XX.XX亩，其中净用地面积为XXXX平方米，红线范围内相当于约XX.XX亩。这一用地规模充分考虑了非开挖导向钻机铺管机项目的建设需求，保障了非开挖导向钻机铺管机项目在合适的空间内得以充分发展。非开挖导向钻机铺管机项目规划的总建筑面积为XXXX平方米，其中主体工程建设占XXXX平方米，计容建筑面积达XXXX平方米。预计建筑工程的投资将达到XXXX万元，为非开挖导向钻机铺管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开挖导向钻机铺管机项目计划购置的设备共计XXXX台（套），设备购置费用为XXXX万元。这一设备购置计划充分考虑到非开挖导向钻机铺管机项目的生产需求和技术要求，确保了非开挖导向钻机铺管机项目在生产运营中具备先进的技术装备和高效的生产能力。设备的合理配置将为非开挖导向钻机铺管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开挖导向钻机铺管机项目计划总投资为XXXX万元，预计年实现营业收入为XXXX万元。这一产能规模的设定旨在确保非开挖导向钻机铺管机项目能够在投资与回报之间取得平衡，实现长期可持续的发展。非开挖导向钻机铺管机项目的总投资充分考虑到各个方面的需求，包括用地建设、设备购置等多个环节，以确保非开挖导向钻机铺管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09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36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开挖导向钻机铺管机项目的技术管理特点体现在其创新导向。通过引入最先进的技术趋势和解决方案，非开挖导向钻机铺管机项目致力于提升科技含量、提高质量和效率水平。这意味着我们将采用最新的工具和方法，确保非开挖导向钻机铺管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开挖导向钻机铺管机项目技术管理的显著特征。通过整合不同领域的技术资源，我们实现了跨学科的协同工作。这有助于优化技术架构，提高整体效能。此外，整合性策略还促进了不同技术团队之间的紧密沟通和高效合作，确保非开挖导向钻机铺管机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开挖导向钻机铺管机项目所采用的技术。通过不断优化技术方案，非开挖导向钻机铺管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开挖导向钻机铺管机项目团队将在非开挖导向钻机铺管机项目初期识别可能的技术风险，并采取相应的预防和应对措施。通过建立健全的风险评估机制，非开挖导向钻机铺管机项目能够在实施过程中及时发现并解决潜在的技术问题，保障非开挖导向钻机铺管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开挖导向钻机铺管机项目中，技术将成为非开挖导向钻机铺管机项目成功的有力支持。这一深度剖析揭示了技术管理在非开挖导向钻机铺管机项目实施中的关键作用，为非开挖导向钻机铺管机项目的技术基础奠定了坚实的基础。</w:t>
      </w:r>
    </w:p>
    <w:p>
      <w:pPr>
        <w:pStyle w:val="Heading2"/>
        <w:ind w:firstLine="560" w:firstLineChars="200"/>
        <w:rPr>
          <w:rFonts w:ascii="仿宋" w:eastAsia="仿宋" w:hAnsi="仿宋" w:cs="仿宋" w:hint="eastAsia"/>
          <w:sz w:val="28"/>
          <w:lang w:eastAsia="zh-CN"/>
        </w:rPr>
      </w:pPr>
      <w:bookmarkStart w:id="7" w:name="_Toc30540"/>
      <w:r>
        <w:rPr>
          <w:rFonts w:ascii="仿宋" w:eastAsia="仿宋" w:hAnsi="仿宋" w:cs="仿宋" w:hint="eastAsia"/>
          <w:sz w:val="28"/>
          <w:lang w:eastAsia="zh-CN"/>
        </w:rPr>
        <w:t>(二)、非开挖导向钻机铺管机项目工艺技术设计方案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开挖导向钻机铺管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开挖导向钻机铺管机项目将严格按照相关行业规范要求进行组织。通过有效控制产品质量，非开挖导向钻机铺管机项目将致力于为顾客提供优质的非开挖导向钻机铺管机项目产品和良好的服务。这体现了非开挖导向钻机铺管机项目对于生产活动合规性和质量标准的高度重视，为非开挖导向钻机铺管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开挖导向钻机铺管机项目注重生态效益和清洁生产原则。非开挖导向钻机铺管机项目建设将紧密结合地方特色经济发展，与社会经济发展规划和区域环境保护规划方案相协调一致。通过与当地区域自然生态系统的结合，非开挖导向钻机铺管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开挖导向钻机铺管机项目产品具有多样化的客户需求和个性化的特点。因此，非开挖导向钻机铺管机项目产品规格品种多样，且单批生产数量较小。为满足这一特点，非开挖导向钻机铺管机项目承办单位将建设先进的柔性制造生产线。通过广泛应用柔性制造技术，非开挖导向钻机铺管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非开挖导向钻机铺管机项目采用的技术具有较高的技术含量和自动化水平，处于国内先进水平。这一技术选用不仅体现了对生产效率、质量和环境友好性的高标准要求，同时为非开挖导向钻机铺管机项目的可持续发展奠定了坚实的基础。</w:t>
      </w:r>
    </w:p>
    <w:p>
      <w:pPr>
        <w:pStyle w:val="Heading2"/>
        <w:ind w:firstLine="560" w:firstLineChars="200"/>
        <w:rPr>
          <w:rFonts w:ascii="仿宋" w:eastAsia="仿宋" w:hAnsi="仿宋" w:cs="仿宋" w:hint="eastAsia"/>
          <w:sz w:val="28"/>
          <w:lang w:eastAsia="zh-CN"/>
        </w:rPr>
      </w:pPr>
      <w:bookmarkStart w:id="8" w:name="_Toc1978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为确保非开挖导向钻机铺管机项目的高效生产和技术实施，我们制定了一套精心设计的设备选型方案，以满足非开挖导向钻机铺管机项目生产、质量和环保的要求。该方案的主要特点如下：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开挖导向钻机铺管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开挖导向钻机铺管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054"/>
      <w:r>
        <w:rPr>
          <w:rFonts w:ascii="仿宋" w:eastAsia="仿宋" w:hAnsi="仿宋" w:cs="仿宋" w:hint="eastAsia"/>
          <w:sz w:val="28"/>
          <w:lang w:eastAsia="zh-CN"/>
        </w:rPr>
        <w:t>三、非开挖导向钻机铺管机项目土建工程</w:t>
      </w:r>
      <w:bookmarkEnd w:id="9"/>
    </w:p>
    <w:p>
      <w:pPr>
        <w:pStyle w:val="Heading2"/>
        <w:rPr>
          <w:rFonts w:ascii="仿宋" w:eastAsia="仿宋" w:hAnsi="仿宋" w:cs="仿宋" w:hint="eastAsia"/>
          <w:lang w:eastAsia="zh-CN"/>
        </w:rPr>
      </w:pPr>
      <w:bookmarkStart w:id="10" w:name="_Toc2783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在非开挖导向钻机铺管机项目的建筑工程设计中，我们将秉承一系列重要的设计原则，以确保非开挖导向钻机铺管机项目建筑在功能、美观、可持续性等方面达到最佳效果。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首要原则是确保建筑的功能性得到最大化的发挥。我们将充分理解非开挖导向钻机铺管机项目的实际需求，合理布局各个功能区域，保证建筑在满足业务需求的同时，提供高效的工作环境。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在建筑设计中，我们将综合考虑建设和运营成本。通过精细的经济效益分析，确保设计方案在高效利用资源的同时，对非开挖导向钻机铺管机项目的长期盈利能力有积极的贡献。</w:t>
      </w:r>
    </w:p>
    <w:p>
      <w:pPr>
        <w:pStyle w:val="Heading2"/>
        <w:ind w:firstLine="560" w:firstLineChars="200"/>
        <w:rPr>
          <w:rFonts w:ascii="仿宋" w:eastAsia="仿宋" w:hAnsi="仿宋" w:cs="仿宋" w:hint="eastAsia"/>
          <w:sz w:val="28"/>
          <w:lang w:eastAsia="zh-CN"/>
        </w:rPr>
      </w:pPr>
      <w:bookmarkStart w:id="11" w:name="_Toc2932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开挖导向钻机铺管机项目的土建工程设计中，我们将精准设定设计年限，结合非开挖导向钻机铺管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开挖导向钻机铺管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41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非开挖导向钻机铺管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开挖导向钻机铺管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开挖导向钻机铺管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9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本期工程非开挖导向钻机铺管机项目预计总建筑面积XXX平方米，其中：计容建筑面积XXX平方米，计划建筑工程投资XX万元，占非开挖导向钻机铺管机项目总投资的XX%。</w:t>
      </w:r>
    </w:p>
    <w:p>
      <w:pPr>
        <w:pStyle w:val="Heading1"/>
        <w:ind w:firstLine="560" w:firstLineChars="200"/>
        <w:rPr>
          <w:rFonts w:ascii="仿宋" w:eastAsia="仿宋" w:hAnsi="仿宋" w:cs="仿宋" w:hint="eastAsia"/>
          <w:sz w:val="28"/>
          <w:lang w:eastAsia="zh-CN"/>
        </w:rPr>
      </w:pPr>
      <w:bookmarkStart w:id="14" w:name="_Toc20725"/>
      <w:r>
        <w:rPr>
          <w:rFonts w:ascii="仿宋" w:eastAsia="仿宋" w:hAnsi="仿宋" w:cs="仿宋" w:hint="eastAsia"/>
          <w:sz w:val="28"/>
          <w:lang w:eastAsia="zh-CN"/>
        </w:rPr>
        <w:t>四、非开挖导向钻机铺管机项目建设单位说明</w:t>
      </w:r>
      <w:bookmarkEnd w:id="14"/>
    </w:p>
    <w:p>
      <w:pPr>
        <w:pStyle w:val="Heading2"/>
        <w:rPr>
          <w:rFonts w:ascii="仿宋" w:eastAsia="仿宋" w:hAnsi="仿宋" w:cs="仿宋" w:hint="eastAsia"/>
          <w:lang w:eastAsia="zh-CN"/>
        </w:rPr>
      </w:pPr>
      <w:bookmarkStart w:id="15" w:name="_Toc12989"/>
      <w:r>
        <w:rPr>
          <w:rFonts w:ascii="仿宋" w:eastAsia="仿宋" w:hAnsi="仿宋" w:cs="仿宋" w:hint="eastAsia"/>
          <w:lang w:eastAsia="zh-CN"/>
        </w:rPr>
        <w:t>(一)、非开挖导向钻机铺管机项目承办单位基本情况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44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开挖导向钻机铺管机项目承办单位的XXXX，我们着眼于实现可持续的经济效益。通过技术创新和解决方案的提供，公司预计在非开挖导向钻机铺管机项目执行期间将获得可观的收入增长。这一收入来源主要包括非开挖导向钻机铺管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同时，我们注重成本控制和效率提升，以确保非开挖导向钻机铺管机项目的可持续盈利。透过精细的管理和资源优化，公司期望实现非开挖导向钻机铺管机项目利润最大化。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开挖导向钻机铺管机项目实施进行全面的投资评估，包括非开挖导向钻机铺管机项目启动阶段的资金投入和后续运营成本。通过对非开挖导向钻机铺管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开挖导向钻机铺管机项目实施过程中具备足够的资金流动性，公司将进行详尽的现金流分析。这包括资金需求的合理预测、非开挖导向钻机铺管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2378"/>
      <w:r>
        <w:rPr>
          <w:rFonts w:ascii="仿宋" w:eastAsia="仿宋" w:hAnsi="仿宋" w:cs="仿宋" w:hint="eastAsia"/>
          <w:sz w:val="28"/>
          <w:lang w:eastAsia="zh-CN"/>
        </w:rPr>
        <w:t>五、非开挖导向钻机铺管机项目危机管理</w:t>
      </w:r>
      <w:bookmarkEnd w:id="17"/>
    </w:p>
    <w:p>
      <w:pPr>
        <w:pStyle w:val="Heading2"/>
        <w:rPr>
          <w:rFonts w:ascii="仿宋" w:eastAsia="仿宋" w:hAnsi="仿宋" w:cs="仿宋" w:hint="eastAsia"/>
          <w:lang w:eastAsia="zh-CN"/>
        </w:rPr>
      </w:pPr>
      <w:bookmarkStart w:id="18" w:name="_Toc882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非开挖导向钻机铺管机项目危机管理中，危机预警与识别是确保非开挖导向钻机铺管机项目稳健运行的核心步骤。通过建立全面的监测机制，非开挖导向钻机铺管机项目团队旨在及时发现和理解潜在的风险和危机因素，以便采取及时的预防和应对措施，确保非开挖导向钻机铺管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开挖导向钻机铺管机项目团队全面分析了整个非开挖导向钻机铺管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开挖导向钻机铺管机项目团队着重于明确定义非开挖导向钻机铺管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开挖导向钻机铺管机项目进展的持续监控，团队能够及时发现潜在问题并作出迅速反应。非开挖导向钻机铺管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开挖导向钻机铺管机项目得以更有序、可控地推进。</w:t>
      </w:r>
    </w:p>
    <w:p>
      <w:pPr>
        <w:pStyle w:val="Heading2"/>
        <w:ind w:firstLine="560" w:firstLineChars="200"/>
        <w:rPr>
          <w:rFonts w:ascii="仿宋" w:eastAsia="仿宋" w:hAnsi="仿宋" w:cs="仿宋" w:hint="eastAsia"/>
          <w:sz w:val="28"/>
          <w:lang w:eastAsia="zh-CN"/>
        </w:rPr>
      </w:pPr>
      <w:bookmarkStart w:id="19" w:name="_Toc814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在危机发生时，非开挖导向钻机铺管机项目团队立即行动，成立了应急小组。该小组的任务是迅速制定并实施紧急应对措施，以最小化潜在损失。以下是采取的主要措施：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暂停非开挖导向钻机铺管机项目进度：为遏制危机蔓延，非开挖导向钻机铺管机项目暂时停止进行，以便全面评估当前状况。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资源重新分配：重新评估非开挖导向钻机铺管机项目资源的分配，确保最大限度地减小损失。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实时沟通：与关键利益相关者建立实时沟通机制，向他们传递非开挖导向钻机铺管机项目危机的实际状况，保障非开挖导向钻机铺管机项目核心利益。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在紧急应对的同时，非开挖导向钻机铺管机项目团队强调了团队协作和有效沟通的重要性。以下是团队协作的关键举措：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信息共享机制：建立了信息共享平台，确保团队成员能够及时获取非开挖导向钻机铺管机项目危机的实时信息。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领导者沟通：非开挖导向钻机铺管机项目领导者通过定期会议和即时沟通工具，指导团队应对危机，保持团队稳定运行。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随着危机得到初步控制，非开挖导向钻机铺管机项目团队转向制定恢复计划，以确保非开挖导向钻机铺管机项目能够从中迅速恢复。主要恢复计划包括：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修复受损的进度计划：重新评估非开挖导向钻机铺管机项目进度，制定修复计划，确保非开挖导向钻机铺管机项目尽快回归正常进程。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重新调整资源分配：优化资源分配，确保非开挖导向钻机铺管机项目在有限资源下高效运转。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风险管理机制加强：对非开挖导向钻机铺管机项目风险进行全面评估，制定更强化的风险管理策略，以预防未来可能的危机。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https://d.book118.com/218021076056006032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非开挖导向钻机铺管机项目规划设计蓝图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0F6A31"/>
    <w:rsid w:val="6A0F6A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2107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2024-01-29T01:59:00Z</dcterms:created>
  <dcterms:modified xsi:type="dcterms:W3CDTF">2024-01-29T02:00:03Z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AE7F348EBF2145459D02D50E212B4442_11</vt:lpwstr>
  </property>
  <property fmtid="{D5CDD505-2E9C-101B-9397-08002B2CF9AE}" pid="3" name="KSOProductBuildVer">
    <vt:lpwstr>2052-12.1.0.16250</vt:lpwstr>
  </property>
</Properties>
</file>