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高温高压机械密封项目规划设计方案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34" w:history="1">
        <w:r>
          <w:rPr>
            <w:rFonts w:ascii="仿宋" w:eastAsia="仿宋" w:hAnsi="仿宋" w:cs="仿宋" w:hint="eastAsia"/>
            <w:lang w:eastAsia="zh-CN"/>
          </w:rPr>
          <w:t>序言</w:t>
        </w:r>
        <w:r>
          <w:tab/>
        </w:r>
        <w:r>
          <w:fldChar w:fldCharType="begin"/>
        </w:r>
        <w:r>
          <w:instrText xml:space="preserve"> PAGEREF _Toc27134 \h </w:instrText>
        </w:r>
        <w:r>
          <w:fldChar w:fldCharType="separate"/>
        </w:r>
        <w:r>
          <w:t>3</w:t>
        </w:r>
        <w:r>
          <w:fldChar w:fldCharType="end"/>
        </w:r>
      </w:hyperlink>
    </w:p>
    <w:p>
      <w:pPr>
        <w:pStyle w:val="TOC1"/>
        <w:tabs>
          <w:tab w:val="right" w:leader="dot" w:pos="8306"/>
        </w:tabs>
      </w:pPr>
      <w:hyperlink w:anchor="_Toc3767" w:history="1">
        <w:r>
          <w:rPr>
            <w:rFonts w:ascii="仿宋" w:eastAsia="仿宋" w:hAnsi="仿宋" w:cs="仿宋" w:hint="eastAsia"/>
            <w:lang w:eastAsia="zh-CN"/>
          </w:rPr>
          <w:t>一、市场分析、调研</w:t>
        </w:r>
        <w:r>
          <w:tab/>
        </w:r>
        <w:r>
          <w:fldChar w:fldCharType="begin"/>
        </w:r>
        <w:r>
          <w:instrText xml:space="preserve"> PAGEREF _Toc3767 \h </w:instrText>
        </w:r>
        <w:r>
          <w:fldChar w:fldCharType="separate"/>
        </w:r>
        <w:r>
          <w:t>3</w:t>
        </w:r>
        <w:r>
          <w:fldChar w:fldCharType="end"/>
        </w:r>
      </w:hyperlink>
    </w:p>
    <w:p>
      <w:pPr>
        <w:pStyle w:val="TOC2"/>
        <w:tabs>
          <w:tab w:val="right" w:leader="dot" w:pos="8306"/>
        </w:tabs>
      </w:pPr>
      <w:hyperlink w:anchor="_Toc14896" w:history="1">
        <w:r>
          <w:rPr>
            <w:rFonts w:ascii="仿宋" w:eastAsia="仿宋" w:hAnsi="仿宋" w:cs="仿宋" w:hint="eastAsia"/>
            <w:lang w:eastAsia="zh-CN"/>
          </w:rPr>
          <w:t>(一)、高温高压机械密封行业分析</w:t>
        </w:r>
        <w:r>
          <w:tab/>
        </w:r>
        <w:r>
          <w:fldChar w:fldCharType="begin"/>
        </w:r>
        <w:r>
          <w:instrText xml:space="preserve"> PAGEREF _Toc14896 \h </w:instrText>
        </w:r>
        <w:r>
          <w:fldChar w:fldCharType="separate"/>
        </w:r>
        <w:r>
          <w:t>3</w:t>
        </w:r>
        <w:r>
          <w:fldChar w:fldCharType="end"/>
        </w:r>
      </w:hyperlink>
    </w:p>
    <w:p>
      <w:pPr>
        <w:pStyle w:val="TOC2"/>
        <w:tabs>
          <w:tab w:val="right" w:leader="dot" w:pos="8306"/>
        </w:tabs>
      </w:pPr>
      <w:hyperlink w:anchor="_Toc8069" w:history="1">
        <w:r>
          <w:rPr>
            <w:rFonts w:ascii="仿宋" w:eastAsia="仿宋" w:hAnsi="仿宋" w:cs="仿宋" w:hint="eastAsia"/>
            <w:lang w:eastAsia="zh-CN"/>
          </w:rPr>
          <w:t>(二)、高温高压机械密封市场分析预测</w:t>
        </w:r>
        <w:r>
          <w:tab/>
        </w:r>
        <w:r>
          <w:fldChar w:fldCharType="begin"/>
        </w:r>
        <w:r>
          <w:instrText xml:space="preserve"> PAGEREF _Toc8069 \h </w:instrText>
        </w:r>
        <w:r>
          <w:fldChar w:fldCharType="separate"/>
        </w:r>
        <w:r>
          <w:t>4</w:t>
        </w:r>
        <w:r>
          <w:fldChar w:fldCharType="end"/>
        </w:r>
      </w:hyperlink>
    </w:p>
    <w:p>
      <w:pPr>
        <w:pStyle w:val="TOC1"/>
        <w:tabs>
          <w:tab w:val="right" w:leader="dot" w:pos="8306"/>
        </w:tabs>
      </w:pPr>
      <w:hyperlink w:anchor="_Toc23096" w:history="1">
        <w:r>
          <w:rPr>
            <w:rFonts w:ascii="仿宋" w:eastAsia="仿宋" w:hAnsi="仿宋" w:cs="仿宋" w:hint="eastAsia"/>
            <w:lang w:eastAsia="zh-CN"/>
          </w:rPr>
          <w:t>二、高温高压机械密封项目危机管理</w:t>
        </w:r>
        <w:r>
          <w:tab/>
        </w:r>
        <w:r>
          <w:fldChar w:fldCharType="begin"/>
        </w:r>
        <w:r>
          <w:instrText xml:space="preserve"> PAGEREF _Toc23096 \h </w:instrText>
        </w:r>
        <w:r>
          <w:fldChar w:fldCharType="separate"/>
        </w:r>
        <w:r>
          <w:t>5</w:t>
        </w:r>
        <w:r>
          <w:fldChar w:fldCharType="end"/>
        </w:r>
      </w:hyperlink>
    </w:p>
    <w:p>
      <w:pPr>
        <w:pStyle w:val="TOC2"/>
        <w:tabs>
          <w:tab w:val="right" w:leader="dot" w:pos="8306"/>
        </w:tabs>
      </w:pPr>
      <w:hyperlink w:anchor="_Toc17468" w:history="1">
        <w:r>
          <w:rPr>
            <w:rFonts w:ascii="仿宋" w:eastAsia="仿宋" w:hAnsi="仿宋" w:cs="仿宋" w:hint="eastAsia"/>
            <w:lang w:eastAsia="zh-CN"/>
          </w:rPr>
          <w:t>(一)、危机预警与识别</w:t>
        </w:r>
        <w:r>
          <w:tab/>
        </w:r>
        <w:r>
          <w:fldChar w:fldCharType="begin"/>
        </w:r>
        <w:r>
          <w:instrText xml:space="preserve"> PAGEREF _Toc17468 \h </w:instrText>
        </w:r>
        <w:r>
          <w:fldChar w:fldCharType="separate"/>
        </w:r>
        <w:r>
          <w:t>5</w:t>
        </w:r>
        <w:r>
          <w:fldChar w:fldCharType="end"/>
        </w:r>
      </w:hyperlink>
    </w:p>
    <w:p>
      <w:pPr>
        <w:pStyle w:val="TOC2"/>
        <w:tabs>
          <w:tab w:val="right" w:leader="dot" w:pos="8306"/>
        </w:tabs>
      </w:pPr>
      <w:hyperlink w:anchor="_Toc26952" w:history="1">
        <w:r>
          <w:rPr>
            <w:rFonts w:ascii="仿宋" w:eastAsia="仿宋" w:hAnsi="仿宋" w:cs="仿宋" w:hint="eastAsia"/>
            <w:lang w:eastAsia="zh-CN"/>
          </w:rPr>
          <w:t>(二)、危机应对与恢复</w:t>
        </w:r>
        <w:r>
          <w:tab/>
        </w:r>
        <w:r>
          <w:fldChar w:fldCharType="begin"/>
        </w:r>
        <w:r>
          <w:instrText xml:space="preserve"> PAGEREF _Toc26952 \h </w:instrText>
        </w:r>
        <w:r>
          <w:fldChar w:fldCharType="separate"/>
        </w:r>
        <w:r>
          <w:t>6</w:t>
        </w:r>
        <w:r>
          <w:fldChar w:fldCharType="end"/>
        </w:r>
      </w:hyperlink>
    </w:p>
    <w:p>
      <w:pPr>
        <w:pStyle w:val="TOC1"/>
        <w:tabs>
          <w:tab w:val="right" w:leader="dot" w:pos="8306"/>
        </w:tabs>
      </w:pPr>
      <w:hyperlink w:anchor="_Toc31886" w:history="1">
        <w:r>
          <w:rPr>
            <w:rFonts w:ascii="仿宋" w:eastAsia="仿宋" w:hAnsi="仿宋" w:cs="仿宋" w:hint="eastAsia"/>
            <w:lang w:eastAsia="zh-CN"/>
          </w:rPr>
          <w:t>三、高温高压机械密封项目文档管理</w:t>
        </w:r>
        <w:r>
          <w:tab/>
        </w:r>
        <w:r>
          <w:fldChar w:fldCharType="begin"/>
        </w:r>
        <w:r>
          <w:instrText xml:space="preserve"> PAGEREF _Toc31886 \h </w:instrText>
        </w:r>
        <w:r>
          <w:fldChar w:fldCharType="separate"/>
        </w:r>
        <w:r>
          <w:t>7</w:t>
        </w:r>
        <w:r>
          <w:fldChar w:fldCharType="end"/>
        </w:r>
      </w:hyperlink>
    </w:p>
    <w:p>
      <w:pPr>
        <w:pStyle w:val="TOC2"/>
        <w:tabs>
          <w:tab w:val="right" w:leader="dot" w:pos="8306"/>
        </w:tabs>
      </w:pPr>
      <w:hyperlink w:anchor="_Toc30829" w:history="1">
        <w:r>
          <w:rPr>
            <w:rFonts w:ascii="仿宋" w:eastAsia="仿宋" w:hAnsi="仿宋" w:cs="仿宋" w:hint="eastAsia"/>
            <w:lang w:eastAsia="zh-CN"/>
          </w:rPr>
          <w:t>(一)、文档编制与审查</w:t>
        </w:r>
        <w:r>
          <w:tab/>
        </w:r>
        <w:r>
          <w:fldChar w:fldCharType="begin"/>
        </w:r>
        <w:r>
          <w:instrText xml:space="preserve"> PAGEREF _Toc30829 \h </w:instrText>
        </w:r>
        <w:r>
          <w:fldChar w:fldCharType="separate"/>
        </w:r>
        <w:r>
          <w:t>7</w:t>
        </w:r>
        <w:r>
          <w:fldChar w:fldCharType="end"/>
        </w:r>
      </w:hyperlink>
    </w:p>
    <w:p>
      <w:pPr>
        <w:pStyle w:val="TOC2"/>
        <w:tabs>
          <w:tab w:val="right" w:leader="dot" w:pos="8306"/>
        </w:tabs>
      </w:pPr>
      <w:hyperlink w:anchor="_Toc27885" w:history="1">
        <w:r>
          <w:rPr>
            <w:rFonts w:ascii="仿宋" w:eastAsia="仿宋" w:hAnsi="仿宋" w:cs="仿宋" w:hint="eastAsia"/>
            <w:lang w:eastAsia="zh-CN"/>
          </w:rPr>
          <w:t>(二)、文档发布与分发</w:t>
        </w:r>
        <w:r>
          <w:tab/>
        </w:r>
        <w:r>
          <w:fldChar w:fldCharType="begin"/>
        </w:r>
        <w:r>
          <w:instrText xml:space="preserve"> PAGEREF _Toc27885 \h </w:instrText>
        </w:r>
        <w:r>
          <w:fldChar w:fldCharType="separate"/>
        </w:r>
        <w:r>
          <w:t>9</w:t>
        </w:r>
        <w:r>
          <w:fldChar w:fldCharType="end"/>
        </w:r>
      </w:hyperlink>
    </w:p>
    <w:p>
      <w:pPr>
        <w:pStyle w:val="TOC2"/>
        <w:tabs>
          <w:tab w:val="right" w:leader="dot" w:pos="8306"/>
        </w:tabs>
      </w:pPr>
      <w:hyperlink w:anchor="_Toc31617" w:history="1">
        <w:r>
          <w:rPr>
            <w:rFonts w:ascii="仿宋" w:eastAsia="仿宋" w:hAnsi="仿宋" w:cs="仿宋" w:hint="eastAsia"/>
            <w:lang w:eastAsia="zh-CN"/>
          </w:rPr>
          <w:t>(三)、文档存档与归档</w:t>
        </w:r>
        <w:r>
          <w:tab/>
        </w:r>
        <w:r>
          <w:fldChar w:fldCharType="begin"/>
        </w:r>
        <w:r>
          <w:instrText xml:space="preserve"> PAGEREF _Toc31617 \h </w:instrText>
        </w:r>
        <w:r>
          <w:fldChar w:fldCharType="separate"/>
        </w:r>
        <w:r>
          <w:t>9</w:t>
        </w:r>
        <w:r>
          <w:fldChar w:fldCharType="end"/>
        </w:r>
      </w:hyperlink>
    </w:p>
    <w:p>
      <w:pPr>
        <w:pStyle w:val="TOC1"/>
        <w:tabs>
          <w:tab w:val="right" w:leader="dot" w:pos="8306"/>
        </w:tabs>
      </w:pPr>
      <w:hyperlink w:anchor="_Toc24118" w:history="1">
        <w:r>
          <w:rPr>
            <w:rFonts w:ascii="仿宋" w:eastAsia="仿宋" w:hAnsi="仿宋" w:cs="仿宋" w:hint="eastAsia"/>
            <w:lang w:eastAsia="zh-CN"/>
          </w:rPr>
          <w:t>四、高温高压机械密封项目概论</w:t>
        </w:r>
        <w:r>
          <w:tab/>
        </w:r>
        <w:r>
          <w:fldChar w:fldCharType="begin"/>
        </w:r>
        <w:r>
          <w:instrText xml:space="preserve"> PAGEREF _Toc24118 \h </w:instrText>
        </w:r>
        <w:r>
          <w:fldChar w:fldCharType="separate"/>
        </w:r>
        <w:r>
          <w:t>11</w:t>
        </w:r>
        <w:r>
          <w:fldChar w:fldCharType="end"/>
        </w:r>
      </w:hyperlink>
    </w:p>
    <w:p>
      <w:pPr>
        <w:pStyle w:val="TOC2"/>
        <w:tabs>
          <w:tab w:val="right" w:leader="dot" w:pos="8306"/>
        </w:tabs>
      </w:pPr>
      <w:hyperlink w:anchor="_Toc21172" w:history="1">
        <w:r>
          <w:rPr>
            <w:rFonts w:ascii="仿宋" w:eastAsia="仿宋" w:hAnsi="仿宋" w:cs="仿宋" w:hint="eastAsia"/>
            <w:lang w:eastAsia="zh-CN"/>
          </w:rPr>
          <w:t>(一)、高温高压机械密封项目概况</w:t>
        </w:r>
        <w:r>
          <w:tab/>
        </w:r>
        <w:r>
          <w:fldChar w:fldCharType="begin"/>
        </w:r>
        <w:r>
          <w:instrText xml:space="preserve"> PAGEREF _Toc21172 \h </w:instrText>
        </w:r>
        <w:r>
          <w:fldChar w:fldCharType="separate"/>
        </w:r>
        <w:r>
          <w:t>11</w:t>
        </w:r>
        <w:r>
          <w:fldChar w:fldCharType="end"/>
        </w:r>
      </w:hyperlink>
    </w:p>
    <w:p>
      <w:pPr>
        <w:pStyle w:val="TOC2"/>
        <w:tabs>
          <w:tab w:val="right" w:leader="dot" w:pos="8306"/>
        </w:tabs>
      </w:pPr>
      <w:hyperlink w:anchor="_Toc1943" w:history="1">
        <w:r>
          <w:rPr>
            <w:rFonts w:ascii="仿宋" w:eastAsia="仿宋" w:hAnsi="仿宋" w:cs="仿宋" w:hint="eastAsia"/>
            <w:lang w:eastAsia="zh-CN"/>
          </w:rPr>
          <w:t>(二)、高温高压机械密封项目目标</w:t>
        </w:r>
        <w:r>
          <w:tab/>
        </w:r>
        <w:r>
          <w:fldChar w:fldCharType="begin"/>
        </w:r>
        <w:r>
          <w:instrText xml:space="preserve"> PAGEREF _Toc1943 \h </w:instrText>
        </w:r>
        <w:r>
          <w:fldChar w:fldCharType="separate"/>
        </w:r>
        <w:r>
          <w:t>13</w:t>
        </w:r>
        <w:r>
          <w:fldChar w:fldCharType="end"/>
        </w:r>
      </w:hyperlink>
    </w:p>
    <w:p>
      <w:pPr>
        <w:pStyle w:val="TOC2"/>
        <w:tabs>
          <w:tab w:val="right" w:leader="dot" w:pos="8306"/>
        </w:tabs>
      </w:pPr>
      <w:hyperlink w:anchor="_Toc14668" w:history="1">
        <w:r>
          <w:rPr>
            <w:rFonts w:ascii="仿宋" w:eastAsia="仿宋" w:hAnsi="仿宋" w:cs="仿宋" w:hint="eastAsia"/>
            <w:lang w:eastAsia="zh-CN"/>
          </w:rPr>
          <w:t>(三)、高温高压机械密封项目提出的理由</w:t>
        </w:r>
        <w:r>
          <w:tab/>
        </w:r>
        <w:r>
          <w:fldChar w:fldCharType="begin"/>
        </w:r>
        <w:r>
          <w:instrText xml:space="preserve"> PAGEREF _Toc14668 \h </w:instrText>
        </w:r>
        <w:r>
          <w:fldChar w:fldCharType="separate"/>
        </w:r>
        <w:r>
          <w:t>14</w:t>
        </w:r>
        <w:r>
          <w:fldChar w:fldCharType="end"/>
        </w:r>
      </w:hyperlink>
    </w:p>
    <w:p>
      <w:pPr>
        <w:pStyle w:val="TOC2"/>
        <w:tabs>
          <w:tab w:val="right" w:leader="dot" w:pos="8306"/>
        </w:tabs>
      </w:pPr>
      <w:hyperlink w:anchor="_Toc23746" w:history="1">
        <w:r>
          <w:rPr>
            <w:rFonts w:ascii="仿宋" w:eastAsia="仿宋" w:hAnsi="仿宋" w:cs="仿宋" w:hint="eastAsia"/>
            <w:lang w:eastAsia="zh-CN"/>
          </w:rPr>
          <w:t>(四)、高温高压机械密封项目意义</w:t>
        </w:r>
        <w:r>
          <w:tab/>
        </w:r>
        <w:r>
          <w:fldChar w:fldCharType="begin"/>
        </w:r>
        <w:r>
          <w:instrText xml:space="preserve"> PAGEREF _Toc23746 \h </w:instrText>
        </w:r>
        <w:r>
          <w:fldChar w:fldCharType="separate"/>
        </w:r>
        <w:r>
          <w:t>16</w:t>
        </w:r>
        <w:r>
          <w:fldChar w:fldCharType="end"/>
        </w:r>
      </w:hyperlink>
    </w:p>
    <w:p>
      <w:pPr>
        <w:pStyle w:val="TOC2"/>
        <w:tabs>
          <w:tab w:val="right" w:leader="dot" w:pos="8306"/>
        </w:tabs>
      </w:pPr>
      <w:hyperlink w:anchor="_Toc2964" w:history="1">
        <w:r>
          <w:rPr>
            <w:rFonts w:ascii="仿宋" w:eastAsia="仿宋" w:hAnsi="仿宋" w:cs="仿宋" w:hint="eastAsia"/>
            <w:lang w:eastAsia="zh-CN"/>
          </w:rPr>
          <w:t>(五)、高温高压机械密封项目背景</w:t>
        </w:r>
        <w:r>
          <w:tab/>
        </w:r>
        <w:r>
          <w:fldChar w:fldCharType="begin"/>
        </w:r>
        <w:r>
          <w:instrText xml:space="preserve"> PAGEREF _Toc2964 \h </w:instrText>
        </w:r>
        <w:r>
          <w:fldChar w:fldCharType="separate"/>
        </w:r>
        <w:r>
          <w:t>17</w:t>
        </w:r>
        <w:r>
          <w:fldChar w:fldCharType="end"/>
        </w:r>
      </w:hyperlink>
    </w:p>
    <w:p>
      <w:pPr>
        <w:pStyle w:val="TOC1"/>
        <w:tabs>
          <w:tab w:val="right" w:leader="dot" w:pos="8306"/>
        </w:tabs>
      </w:pPr>
      <w:hyperlink w:anchor="_Toc10928" w:history="1">
        <w:r>
          <w:rPr>
            <w:rFonts w:ascii="仿宋" w:eastAsia="仿宋" w:hAnsi="仿宋" w:cs="仿宋" w:hint="eastAsia"/>
            <w:lang w:eastAsia="zh-CN"/>
          </w:rPr>
          <w:t>五、高温高压机械密封项目绩效评估</w:t>
        </w:r>
        <w:r>
          <w:tab/>
        </w:r>
        <w:r>
          <w:fldChar w:fldCharType="begin"/>
        </w:r>
        <w:r>
          <w:instrText xml:space="preserve"> PAGEREF _Toc10928 \h </w:instrText>
        </w:r>
        <w:r>
          <w:fldChar w:fldCharType="separate"/>
        </w:r>
        <w:r>
          <w:t>18</w:t>
        </w:r>
        <w:r>
          <w:fldChar w:fldCharType="end"/>
        </w:r>
      </w:hyperlink>
    </w:p>
    <w:p>
      <w:pPr>
        <w:pStyle w:val="TOC2"/>
        <w:tabs>
          <w:tab w:val="right" w:leader="dot" w:pos="8306"/>
        </w:tabs>
      </w:pPr>
      <w:hyperlink w:anchor="_Toc9489" w:history="1">
        <w:r>
          <w:rPr>
            <w:rFonts w:ascii="仿宋" w:eastAsia="仿宋" w:hAnsi="仿宋" w:cs="仿宋" w:hint="eastAsia"/>
            <w:lang w:eastAsia="zh-CN"/>
          </w:rPr>
          <w:t>(一)、绩效评估指标</w:t>
        </w:r>
        <w:r>
          <w:tab/>
        </w:r>
        <w:r>
          <w:fldChar w:fldCharType="begin"/>
        </w:r>
        <w:r>
          <w:instrText xml:space="preserve"> PAGEREF _Toc9489 \h </w:instrText>
        </w:r>
        <w:r>
          <w:fldChar w:fldCharType="separate"/>
        </w:r>
        <w:r>
          <w:t>18</w:t>
        </w:r>
        <w:r>
          <w:fldChar w:fldCharType="end"/>
        </w:r>
      </w:hyperlink>
    </w:p>
    <w:p>
      <w:pPr>
        <w:pStyle w:val="TOC2"/>
        <w:tabs>
          <w:tab w:val="right" w:leader="dot" w:pos="8306"/>
        </w:tabs>
      </w:pPr>
      <w:hyperlink w:anchor="_Toc24448" w:history="1">
        <w:r>
          <w:rPr>
            <w:rFonts w:ascii="仿宋" w:eastAsia="仿宋" w:hAnsi="仿宋" w:cs="仿宋" w:hint="eastAsia"/>
            <w:lang w:eastAsia="zh-CN"/>
          </w:rPr>
          <w:t>(二)、绩效评估方法</w:t>
        </w:r>
        <w:r>
          <w:tab/>
        </w:r>
        <w:r>
          <w:fldChar w:fldCharType="begin"/>
        </w:r>
        <w:r>
          <w:instrText xml:space="preserve"> PAGEREF _Toc24448 \h </w:instrText>
        </w:r>
        <w:r>
          <w:fldChar w:fldCharType="separate"/>
        </w:r>
        <w:r>
          <w:t>19</w:t>
        </w:r>
        <w:r>
          <w:fldChar w:fldCharType="end"/>
        </w:r>
      </w:hyperlink>
    </w:p>
    <w:p>
      <w:pPr>
        <w:pStyle w:val="TOC2"/>
        <w:tabs>
          <w:tab w:val="right" w:leader="dot" w:pos="8306"/>
        </w:tabs>
      </w:pPr>
      <w:hyperlink w:anchor="_Toc24940" w:history="1">
        <w:r>
          <w:rPr>
            <w:rFonts w:ascii="仿宋" w:eastAsia="仿宋" w:hAnsi="仿宋" w:cs="仿宋" w:hint="eastAsia"/>
            <w:lang w:eastAsia="zh-CN"/>
          </w:rPr>
          <w:t>(三)、绩效评估周期</w:t>
        </w:r>
        <w:r>
          <w:tab/>
        </w:r>
        <w:r>
          <w:fldChar w:fldCharType="begin"/>
        </w:r>
        <w:r>
          <w:instrText xml:space="preserve"> PAGEREF _Toc24940 \h </w:instrText>
        </w:r>
        <w:r>
          <w:fldChar w:fldCharType="separate"/>
        </w:r>
        <w:r>
          <w:t>20</w:t>
        </w:r>
        <w:r>
          <w:fldChar w:fldCharType="end"/>
        </w:r>
      </w:hyperlink>
    </w:p>
    <w:p>
      <w:pPr>
        <w:pStyle w:val="TOC1"/>
        <w:tabs>
          <w:tab w:val="right" w:leader="dot" w:pos="8306"/>
        </w:tabs>
      </w:pPr>
      <w:hyperlink w:anchor="_Toc32304" w:history="1">
        <w:r>
          <w:rPr>
            <w:rFonts w:ascii="仿宋" w:eastAsia="仿宋" w:hAnsi="仿宋" w:cs="仿宋" w:hint="eastAsia"/>
            <w:lang w:eastAsia="zh-CN"/>
          </w:rPr>
          <w:t>六、高温高压机械密封项目土建工程</w:t>
        </w:r>
        <w:r>
          <w:tab/>
        </w:r>
        <w:r>
          <w:fldChar w:fldCharType="begin"/>
        </w:r>
        <w:r>
          <w:instrText xml:space="preserve"> PAGEREF _Toc32304 \h </w:instrText>
        </w:r>
        <w:r>
          <w:fldChar w:fldCharType="separate"/>
        </w:r>
        <w:r>
          <w:t>21</w:t>
        </w:r>
        <w:r>
          <w:fldChar w:fldCharType="end"/>
        </w:r>
      </w:hyperlink>
    </w:p>
    <w:p>
      <w:pPr>
        <w:pStyle w:val="TOC2"/>
        <w:tabs>
          <w:tab w:val="right" w:leader="dot" w:pos="8306"/>
        </w:tabs>
      </w:pPr>
      <w:hyperlink w:anchor="_Toc23996" w:history="1">
        <w:r>
          <w:rPr>
            <w:rFonts w:ascii="仿宋" w:eastAsia="仿宋" w:hAnsi="仿宋" w:cs="仿宋" w:hint="eastAsia"/>
            <w:lang w:eastAsia="zh-CN"/>
          </w:rPr>
          <w:t>(一)、建筑工程设计原则</w:t>
        </w:r>
        <w:r>
          <w:tab/>
        </w:r>
        <w:r>
          <w:fldChar w:fldCharType="begin"/>
        </w:r>
        <w:r>
          <w:instrText xml:space="preserve"> PAGEREF _Toc23996 \h </w:instrText>
        </w:r>
        <w:r>
          <w:fldChar w:fldCharType="separate"/>
        </w:r>
        <w:r>
          <w:t>21</w:t>
        </w:r>
        <w:r>
          <w:fldChar w:fldCharType="end"/>
        </w:r>
      </w:hyperlink>
    </w:p>
    <w:p>
      <w:pPr>
        <w:pStyle w:val="TOC2"/>
        <w:tabs>
          <w:tab w:val="right" w:leader="dot" w:pos="8306"/>
        </w:tabs>
      </w:pPr>
      <w:hyperlink w:anchor="_Toc1348" w:history="1">
        <w:r>
          <w:rPr>
            <w:rFonts w:ascii="仿宋" w:eastAsia="仿宋" w:hAnsi="仿宋" w:cs="仿宋" w:hint="eastAsia"/>
            <w:lang w:eastAsia="zh-CN"/>
          </w:rPr>
          <w:t>(二)、土建工程设计年限及安全等级</w:t>
        </w:r>
        <w:r>
          <w:tab/>
        </w:r>
        <w:r>
          <w:fldChar w:fldCharType="begin"/>
        </w:r>
        <w:r>
          <w:instrText xml:space="preserve"> PAGEREF _Toc1348 \h </w:instrText>
        </w:r>
        <w:r>
          <w:fldChar w:fldCharType="separate"/>
        </w:r>
        <w:r>
          <w:t>22</w:t>
        </w:r>
        <w:r>
          <w:fldChar w:fldCharType="end"/>
        </w:r>
      </w:hyperlink>
    </w:p>
    <w:p>
      <w:pPr>
        <w:pStyle w:val="TOC2"/>
        <w:tabs>
          <w:tab w:val="right" w:leader="dot" w:pos="8306"/>
        </w:tabs>
      </w:pPr>
      <w:hyperlink w:anchor="_Toc17682" w:history="1">
        <w:r>
          <w:rPr>
            <w:rFonts w:ascii="仿宋" w:eastAsia="仿宋" w:hAnsi="仿宋" w:cs="仿宋" w:hint="eastAsia"/>
            <w:lang w:eastAsia="zh-CN"/>
          </w:rPr>
          <w:t>(三)、建筑工程设计总体要求</w:t>
        </w:r>
        <w:r>
          <w:tab/>
        </w:r>
        <w:r>
          <w:fldChar w:fldCharType="begin"/>
        </w:r>
        <w:r>
          <w:instrText xml:space="preserve"> PAGEREF _Toc17682 \h </w:instrText>
        </w:r>
        <w:r>
          <w:fldChar w:fldCharType="separate"/>
        </w:r>
        <w:r>
          <w:t>23</w:t>
        </w:r>
        <w:r>
          <w:fldChar w:fldCharType="end"/>
        </w:r>
      </w:hyperlink>
    </w:p>
    <w:p>
      <w:pPr>
        <w:pStyle w:val="TOC2"/>
        <w:tabs>
          <w:tab w:val="right" w:leader="dot" w:pos="8306"/>
        </w:tabs>
      </w:pPr>
      <w:hyperlink w:anchor="_Toc1954" w:history="1">
        <w:r>
          <w:rPr>
            <w:rFonts w:ascii="仿宋" w:eastAsia="仿宋" w:hAnsi="仿宋" w:cs="仿宋" w:hint="eastAsia"/>
            <w:lang w:eastAsia="zh-CN"/>
          </w:rPr>
          <w:t>(四)、土建工程建设指标</w:t>
        </w:r>
        <w:r>
          <w:tab/>
        </w:r>
        <w:r>
          <w:fldChar w:fldCharType="begin"/>
        </w:r>
        <w:r>
          <w:instrText xml:space="preserve"> PAGEREF _Toc1954 \h </w:instrText>
        </w:r>
        <w:r>
          <w:fldChar w:fldCharType="separate"/>
        </w:r>
        <w:r>
          <w:t>24</w:t>
        </w:r>
        <w:r>
          <w:fldChar w:fldCharType="end"/>
        </w:r>
      </w:hyperlink>
    </w:p>
    <w:p>
      <w:pPr>
        <w:pStyle w:val="TOC1"/>
        <w:tabs>
          <w:tab w:val="right" w:leader="dot" w:pos="8306"/>
        </w:tabs>
      </w:pPr>
      <w:hyperlink w:anchor="_Toc2680" w:history="1">
        <w:r>
          <w:rPr>
            <w:rFonts w:ascii="仿宋" w:eastAsia="仿宋" w:hAnsi="仿宋" w:cs="仿宋" w:hint="eastAsia"/>
            <w:lang w:eastAsia="zh-CN"/>
          </w:rPr>
          <w:t>七、高温高压机械密封项目经营效益</w:t>
        </w:r>
        <w:r>
          <w:tab/>
        </w:r>
        <w:r>
          <w:fldChar w:fldCharType="begin"/>
        </w:r>
        <w:r>
          <w:instrText xml:space="preserve"> PAGEREF _Toc2680 \h </w:instrText>
        </w:r>
        <w:r>
          <w:fldChar w:fldCharType="separate"/>
        </w:r>
        <w:r>
          <w:t>24</w:t>
        </w:r>
        <w:r>
          <w:fldChar w:fldCharType="end"/>
        </w:r>
      </w:hyperlink>
    </w:p>
    <w:p>
      <w:pPr>
        <w:pStyle w:val="TOC2"/>
        <w:tabs>
          <w:tab w:val="right" w:leader="dot" w:pos="8306"/>
        </w:tabs>
      </w:pPr>
      <w:hyperlink w:anchor="_Toc28952" w:history="1">
        <w:r>
          <w:rPr>
            <w:rFonts w:ascii="仿宋" w:eastAsia="仿宋" w:hAnsi="仿宋" w:cs="仿宋" w:hint="eastAsia"/>
            <w:lang w:eastAsia="zh-CN"/>
          </w:rPr>
          <w:t>(一)、经济评价财务测算</w:t>
        </w:r>
        <w:r>
          <w:tab/>
        </w:r>
        <w:r>
          <w:fldChar w:fldCharType="begin"/>
        </w:r>
        <w:r>
          <w:instrText xml:space="preserve"> PAGEREF _Toc28952 \h </w:instrText>
        </w:r>
        <w:r>
          <w:fldChar w:fldCharType="separate"/>
        </w:r>
        <w:r>
          <w:t>24</w:t>
        </w:r>
        <w:r>
          <w:fldChar w:fldCharType="end"/>
        </w:r>
      </w:hyperlink>
    </w:p>
    <w:p>
      <w:pPr>
        <w:pStyle w:val="TOC2"/>
        <w:tabs>
          <w:tab w:val="right" w:leader="dot" w:pos="8306"/>
        </w:tabs>
      </w:pPr>
      <w:hyperlink w:anchor="_Toc17339" w:history="1">
        <w:r>
          <w:rPr>
            <w:rFonts w:ascii="仿宋" w:eastAsia="仿宋" w:hAnsi="仿宋" w:cs="仿宋" w:hint="eastAsia"/>
            <w:lang w:eastAsia="zh-CN"/>
          </w:rPr>
          <w:t>(二)、高温高压机械密封项目盈利能力分析</w:t>
        </w:r>
        <w:r>
          <w:tab/>
        </w:r>
        <w:r>
          <w:fldChar w:fldCharType="begin"/>
        </w:r>
        <w:r>
          <w:instrText xml:space="preserve"> PAGEREF _Toc17339 \h </w:instrText>
        </w:r>
        <w:r>
          <w:fldChar w:fldCharType="separate"/>
        </w:r>
        <w:r>
          <w:t>26</w:t>
        </w:r>
        <w:r>
          <w:fldChar w:fldCharType="end"/>
        </w:r>
      </w:hyperlink>
    </w:p>
    <w:p>
      <w:pPr>
        <w:pStyle w:val="TOC1"/>
        <w:tabs>
          <w:tab w:val="right" w:leader="dot" w:pos="8306"/>
        </w:tabs>
      </w:pPr>
      <w:hyperlink w:anchor="_Toc31866" w:history="1">
        <w:r>
          <w:rPr>
            <w:rFonts w:ascii="仿宋" w:eastAsia="仿宋" w:hAnsi="仿宋" w:cs="仿宋" w:hint="eastAsia"/>
            <w:lang w:eastAsia="zh-CN"/>
          </w:rPr>
          <w:t>八、高温高压机械密封项目社会影响</w:t>
        </w:r>
        <w:r>
          <w:tab/>
        </w:r>
        <w:r>
          <w:fldChar w:fldCharType="begin"/>
        </w:r>
        <w:r>
          <w:instrText xml:space="preserve"> PAGEREF _Toc31866 \h </w:instrText>
        </w:r>
        <w:r>
          <w:fldChar w:fldCharType="separate"/>
        </w:r>
        <w:r>
          <w:t>26</w:t>
        </w:r>
        <w:r>
          <w:fldChar w:fldCharType="end"/>
        </w:r>
      </w:hyperlink>
    </w:p>
    <w:p>
      <w:pPr>
        <w:pStyle w:val="TOC2"/>
        <w:tabs>
          <w:tab w:val="right" w:leader="dot" w:pos="8306"/>
        </w:tabs>
      </w:pPr>
      <w:hyperlink w:anchor="_Toc13242" w:history="1">
        <w:r>
          <w:rPr>
            <w:rFonts w:ascii="仿宋" w:eastAsia="仿宋" w:hAnsi="仿宋" w:cs="仿宋" w:hint="eastAsia"/>
            <w:lang w:eastAsia="zh-CN"/>
          </w:rPr>
          <w:t>(一)、社会责任与义务</w:t>
        </w:r>
        <w:r>
          <w:tab/>
        </w:r>
        <w:r>
          <w:fldChar w:fldCharType="begin"/>
        </w:r>
        <w:r>
          <w:instrText xml:space="preserve"> PAGEREF _Toc13242 \h </w:instrText>
        </w:r>
        <w:r>
          <w:fldChar w:fldCharType="separate"/>
        </w:r>
        <w:r>
          <w:t>26</w:t>
        </w:r>
        <w:r>
          <w:fldChar w:fldCharType="end"/>
        </w:r>
      </w:hyperlink>
    </w:p>
    <w:p>
      <w:pPr>
        <w:pStyle w:val="TOC2"/>
        <w:tabs>
          <w:tab w:val="right" w:leader="dot" w:pos="8306"/>
        </w:tabs>
      </w:pPr>
      <w:hyperlink w:anchor="_Toc20272" w:history="1">
        <w:r>
          <w:rPr>
            <w:rFonts w:ascii="仿宋" w:eastAsia="仿宋" w:hAnsi="仿宋" w:cs="仿宋" w:hint="eastAsia"/>
            <w:lang w:eastAsia="zh-CN"/>
          </w:rPr>
          <w:t>(二)、社会参与与沟通</w:t>
        </w:r>
        <w:r>
          <w:tab/>
        </w:r>
        <w:r>
          <w:fldChar w:fldCharType="begin"/>
        </w:r>
        <w:r>
          <w:instrText xml:space="preserve"> PAGEREF _Toc20272 \h </w:instrText>
        </w:r>
        <w:r>
          <w:fldChar w:fldCharType="separate"/>
        </w:r>
        <w:r>
          <w:t>27</w:t>
        </w:r>
        <w:r>
          <w:fldChar w:fldCharType="end"/>
        </w:r>
      </w:hyperlink>
    </w:p>
    <w:p>
      <w:pPr>
        <w:pStyle w:val="TOC1"/>
        <w:tabs>
          <w:tab w:val="right" w:leader="dot" w:pos="8306"/>
        </w:tabs>
      </w:pPr>
      <w:hyperlink w:anchor="_Toc18459" w:history="1">
        <w:r>
          <w:rPr>
            <w:rFonts w:ascii="仿宋" w:eastAsia="仿宋" w:hAnsi="仿宋" w:cs="仿宋" w:hint="eastAsia"/>
            <w:lang w:eastAsia="zh-CN"/>
          </w:rPr>
          <w:t>九、高温高压机械密封项目投资规划</w:t>
        </w:r>
        <w:r>
          <w:tab/>
        </w:r>
        <w:r>
          <w:fldChar w:fldCharType="begin"/>
        </w:r>
        <w:r>
          <w:instrText xml:space="preserve"> PAGEREF _Toc18459 \h </w:instrText>
        </w:r>
        <w:r>
          <w:fldChar w:fldCharType="separate"/>
        </w:r>
        <w:r>
          <w:t>28</w:t>
        </w:r>
        <w:r>
          <w:fldChar w:fldCharType="end"/>
        </w:r>
      </w:hyperlink>
    </w:p>
    <w:p>
      <w:pPr>
        <w:pStyle w:val="TOC2"/>
        <w:tabs>
          <w:tab w:val="right" w:leader="dot" w:pos="8306"/>
        </w:tabs>
      </w:pPr>
      <w:hyperlink w:anchor="_Toc3753" w:history="1">
        <w:r>
          <w:rPr>
            <w:rFonts w:ascii="仿宋" w:eastAsia="仿宋" w:hAnsi="仿宋" w:cs="仿宋" w:hint="eastAsia"/>
            <w:lang w:eastAsia="zh-CN"/>
          </w:rPr>
          <w:t>(一)、高温高压机械密封项目总投资估算</w:t>
        </w:r>
        <w:r>
          <w:tab/>
        </w:r>
        <w:r>
          <w:fldChar w:fldCharType="begin"/>
        </w:r>
        <w:r>
          <w:instrText xml:space="preserve"> PAGEREF _Toc3753 \h </w:instrText>
        </w:r>
        <w:r>
          <w:fldChar w:fldCharType="separate"/>
        </w:r>
        <w:r>
          <w:t>28</w:t>
        </w:r>
        <w:r>
          <w:fldChar w:fldCharType="end"/>
        </w:r>
      </w:hyperlink>
    </w:p>
    <w:p>
      <w:pPr>
        <w:pStyle w:val="TOC2"/>
        <w:tabs>
          <w:tab w:val="right" w:leader="dot" w:pos="8306"/>
        </w:tabs>
      </w:pPr>
      <w:hyperlink w:anchor="_Toc11650" w:history="1">
        <w:r>
          <w:rPr>
            <w:rFonts w:ascii="仿宋" w:eastAsia="仿宋" w:hAnsi="仿宋" w:cs="仿宋" w:hint="eastAsia"/>
            <w:lang w:eastAsia="zh-CN"/>
          </w:rPr>
          <w:t>(二)、资金筹措</w:t>
        </w:r>
        <w:r>
          <w:tab/>
        </w:r>
        <w:r>
          <w:fldChar w:fldCharType="begin"/>
        </w:r>
        <w:r>
          <w:instrText xml:space="preserve"> PAGEREF _Toc11650 \h </w:instrText>
        </w:r>
        <w:r>
          <w:fldChar w:fldCharType="separate"/>
        </w:r>
        <w:r>
          <w:t>29</w:t>
        </w:r>
        <w:r>
          <w:fldChar w:fldCharType="end"/>
        </w:r>
      </w:hyperlink>
    </w:p>
    <w:p>
      <w:pPr>
        <w:pStyle w:val="TOC1"/>
        <w:tabs>
          <w:tab w:val="right" w:leader="dot" w:pos="8306"/>
        </w:tabs>
      </w:pPr>
      <w:hyperlink w:anchor="_Toc9756" w:history="1">
        <w:r>
          <w:rPr>
            <w:rFonts w:ascii="仿宋" w:eastAsia="仿宋" w:hAnsi="仿宋" w:cs="仿宋" w:hint="eastAsia"/>
            <w:lang w:eastAsia="zh-CN"/>
          </w:rPr>
          <w:t>十、高温高压机械密封项目创新与研发</w:t>
        </w:r>
        <w:r>
          <w:tab/>
        </w:r>
        <w:r>
          <w:fldChar w:fldCharType="begin"/>
        </w:r>
        <w:r>
          <w:instrText xml:space="preserve"> PAGEREF _Toc9756 \h </w:instrText>
        </w:r>
        <w:r>
          <w:fldChar w:fldCharType="separate"/>
        </w:r>
        <w:r>
          <w:t>30</w:t>
        </w:r>
        <w:r>
          <w:fldChar w:fldCharType="end"/>
        </w:r>
      </w:hyperlink>
    </w:p>
    <w:p>
      <w:pPr>
        <w:pStyle w:val="TOC2"/>
        <w:tabs>
          <w:tab w:val="right" w:leader="dot" w:pos="8306"/>
        </w:tabs>
      </w:pPr>
      <w:hyperlink w:anchor="_Toc30413" w:history="1">
        <w:r>
          <w:rPr>
            <w:rFonts w:ascii="仿宋" w:eastAsia="仿宋" w:hAnsi="仿宋" w:cs="仿宋" w:hint="eastAsia"/>
            <w:lang w:eastAsia="zh-CN"/>
          </w:rPr>
          <w:t>(一)、创新策略与方向</w:t>
        </w:r>
        <w:r>
          <w:tab/>
        </w:r>
        <w:r>
          <w:fldChar w:fldCharType="begin"/>
        </w:r>
        <w:r>
          <w:instrText xml:space="preserve"> PAGEREF _Toc30413 \h </w:instrText>
        </w:r>
        <w:r>
          <w:fldChar w:fldCharType="separate"/>
        </w:r>
        <w:r>
          <w:t>30</w:t>
        </w:r>
        <w:r>
          <w:fldChar w:fldCharType="end"/>
        </w:r>
      </w:hyperlink>
    </w:p>
    <w:p>
      <w:pPr>
        <w:pStyle w:val="TOC2"/>
        <w:tabs>
          <w:tab w:val="right" w:leader="dot" w:pos="8306"/>
        </w:tabs>
      </w:pPr>
      <w:hyperlink w:anchor="_Toc26479" w:history="1">
        <w:r>
          <w:rPr>
            <w:rFonts w:ascii="仿宋" w:eastAsia="仿宋" w:hAnsi="仿宋" w:cs="仿宋" w:hint="eastAsia"/>
            <w:lang w:eastAsia="zh-CN"/>
          </w:rPr>
          <w:t>(二)、研发规划与投入</w:t>
        </w:r>
        <w:r>
          <w:tab/>
        </w:r>
        <w:r>
          <w:fldChar w:fldCharType="begin"/>
        </w:r>
        <w:r>
          <w:instrText xml:space="preserve"> PAGEREF _Toc26479 \h </w:instrText>
        </w:r>
        <w:r>
          <w:fldChar w:fldCharType="separate"/>
        </w:r>
        <w:r>
          <w:t>31</w:t>
        </w:r>
        <w:r>
          <w:fldChar w:fldCharType="end"/>
        </w:r>
      </w:hyperlink>
    </w:p>
    <w:p>
      <w:pPr>
        <w:pStyle w:val="TOC1"/>
        <w:tabs>
          <w:tab w:val="right" w:leader="dot" w:pos="8306"/>
        </w:tabs>
      </w:pPr>
      <w:hyperlink w:anchor="_Toc30430" w:history="1">
        <w:r>
          <w:rPr>
            <w:rFonts w:ascii="仿宋" w:eastAsia="仿宋" w:hAnsi="仿宋" w:cs="仿宋" w:hint="eastAsia"/>
            <w:lang w:eastAsia="zh-CN"/>
          </w:rPr>
          <w:t>十一、高温高压机械密封项目技术管理</w:t>
        </w:r>
        <w:r>
          <w:tab/>
        </w:r>
        <w:r>
          <w:fldChar w:fldCharType="begin"/>
        </w:r>
        <w:r>
          <w:instrText xml:space="preserve"> PAGEREF _Toc30430 \h </w:instrText>
        </w:r>
        <w:r>
          <w:fldChar w:fldCharType="separate"/>
        </w:r>
        <w:r>
          <w:t>33</w:t>
        </w:r>
        <w:r>
          <w:fldChar w:fldCharType="end"/>
        </w:r>
      </w:hyperlink>
    </w:p>
    <w:p>
      <w:pPr>
        <w:pStyle w:val="TOC2"/>
        <w:tabs>
          <w:tab w:val="right" w:leader="dot" w:pos="8306"/>
        </w:tabs>
      </w:pPr>
      <w:hyperlink w:anchor="_Toc18497" w:history="1">
        <w:r>
          <w:rPr>
            <w:rFonts w:ascii="仿宋" w:eastAsia="仿宋" w:hAnsi="仿宋" w:cs="仿宋" w:hint="eastAsia"/>
            <w:lang w:eastAsia="zh-CN"/>
          </w:rPr>
          <w:t>(一)、技术方案选用方向</w:t>
        </w:r>
        <w:r>
          <w:tab/>
        </w:r>
        <w:r>
          <w:fldChar w:fldCharType="begin"/>
        </w:r>
        <w:r>
          <w:instrText xml:space="preserve"> PAGEREF _Toc18497 \h </w:instrText>
        </w:r>
        <w:r>
          <w:fldChar w:fldCharType="separate"/>
        </w:r>
        <w:r>
          <w:t>33</w:t>
        </w:r>
        <w:r>
          <w:fldChar w:fldCharType="end"/>
        </w:r>
      </w:hyperlink>
    </w:p>
    <w:p>
      <w:pPr>
        <w:pStyle w:val="TOC2"/>
        <w:tabs>
          <w:tab w:val="right" w:leader="dot" w:pos="8306"/>
        </w:tabs>
      </w:pPr>
      <w:hyperlink w:anchor="_Toc10740" w:history="1">
        <w:r>
          <w:rPr>
            <w:rFonts w:ascii="仿宋" w:eastAsia="仿宋" w:hAnsi="仿宋" w:cs="仿宋" w:hint="eastAsia"/>
            <w:lang w:eastAsia="zh-CN"/>
          </w:rPr>
          <w:t>(二)、工艺技术方案选用原则</w:t>
        </w:r>
        <w:r>
          <w:tab/>
        </w:r>
        <w:r>
          <w:fldChar w:fldCharType="begin"/>
        </w:r>
        <w:r>
          <w:instrText xml:space="preserve"> PAGEREF _Toc10740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20" w:history="1">
        <w:r>
          <w:rPr>
            <w:rFonts w:ascii="仿宋" w:eastAsia="仿宋" w:hAnsi="仿宋" w:cs="仿宋" w:hint="eastAsia"/>
            <w:lang w:eastAsia="zh-CN"/>
          </w:rPr>
          <w:t>(三)、工艺技术方案要求</w:t>
        </w:r>
        <w:r>
          <w:tab/>
        </w:r>
        <w:r>
          <w:fldChar w:fldCharType="begin"/>
        </w:r>
        <w:r>
          <w:instrText xml:space="preserve"> PAGEREF _Toc17520 \h </w:instrText>
        </w:r>
        <w:r>
          <w:fldChar w:fldCharType="separate"/>
        </w:r>
        <w:r>
          <w:t>37</w:t>
        </w:r>
        <w:r>
          <w:fldChar w:fldCharType="end"/>
        </w:r>
      </w:hyperlink>
    </w:p>
    <w:p>
      <w:pPr>
        <w:pStyle w:val="TOC1"/>
        <w:tabs>
          <w:tab w:val="right" w:leader="dot" w:pos="8306"/>
        </w:tabs>
      </w:pPr>
      <w:hyperlink w:anchor="_Toc12975" w:history="1">
        <w:r>
          <w:rPr>
            <w:rFonts w:ascii="仿宋" w:eastAsia="仿宋" w:hAnsi="仿宋" w:cs="仿宋" w:hint="eastAsia"/>
            <w:lang w:eastAsia="zh-CN"/>
          </w:rPr>
          <w:t>十二、高温高压机械密封项目人力资源管理</w:t>
        </w:r>
        <w:r>
          <w:tab/>
        </w:r>
        <w:r>
          <w:fldChar w:fldCharType="begin"/>
        </w:r>
        <w:r>
          <w:instrText xml:space="preserve"> PAGEREF _Toc12975 \h </w:instrText>
        </w:r>
        <w:r>
          <w:fldChar w:fldCharType="separate"/>
        </w:r>
        <w:r>
          <w:t>40</w:t>
        </w:r>
        <w:r>
          <w:fldChar w:fldCharType="end"/>
        </w:r>
      </w:hyperlink>
    </w:p>
    <w:p>
      <w:pPr>
        <w:pStyle w:val="TOC2"/>
        <w:tabs>
          <w:tab w:val="right" w:leader="dot" w:pos="8306"/>
        </w:tabs>
      </w:pPr>
      <w:hyperlink w:anchor="_Toc31114" w:history="1">
        <w:r>
          <w:rPr>
            <w:rFonts w:ascii="仿宋" w:eastAsia="仿宋" w:hAnsi="仿宋" w:cs="仿宋" w:hint="eastAsia"/>
            <w:lang w:eastAsia="zh-CN"/>
          </w:rPr>
          <w:t>(一)、建立健全的预算管理制度</w:t>
        </w:r>
        <w:r>
          <w:tab/>
        </w:r>
        <w:r>
          <w:fldChar w:fldCharType="begin"/>
        </w:r>
        <w:r>
          <w:instrText xml:space="preserve"> PAGEREF _Toc31114 \h </w:instrText>
        </w:r>
        <w:r>
          <w:fldChar w:fldCharType="separate"/>
        </w:r>
        <w:r>
          <w:t>40</w:t>
        </w:r>
        <w:r>
          <w:fldChar w:fldCharType="end"/>
        </w:r>
      </w:hyperlink>
    </w:p>
    <w:p>
      <w:pPr>
        <w:pStyle w:val="TOC2"/>
        <w:tabs>
          <w:tab w:val="right" w:leader="dot" w:pos="8306"/>
        </w:tabs>
      </w:pPr>
      <w:hyperlink w:anchor="_Toc20515" w:history="1">
        <w:r>
          <w:rPr>
            <w:rFonts w:ascii="仿宋" w:eastAsia="仿宋" w:hAnsi="仿宋" w:cs="仿宋" w:hint="eastAsia"/>
            <w:lang w:eastAsia="zh-CN"/>
          </w:rPr>
          <w:t>(二)、加强资金流动监控</w:t>
        </w:r>
        <w:r>
          <w:tab/>
        </w:r>
        <w:r>
          <w:fldChar w:fldCharType="begin"/>
        </w:r>
        <w:r>
          <w:instrText xml:space="preserve"> PAGEREF _Toc20515 \h </w:instrText>
        </w:r>
        <w:r>
          <w:fldChar w:fldCharType="separate"/>
        </w:r>
        <w:r>
          <w:t>41</w:t>
        </w:r>
        <w:r>
          <w:fldChar w:fldCharType="end"/>
        </w:r>
      </w:hyperlink>
    </w:p>
    <w:p>
      <w:pPr>
        <w:pStyle w:val="TOC2"/>
        <w:tabs>
          <w:tab w:val="right" w:leader="dot" w:pos="8306"/>
        </w:tabs>
      </w:pPr>
      <w:hyperlink w:anchor="_Toc27403" w:history="1">
        <w:r>
          <w:rPr>
            <w:rFonts w:ascii="仿宋" w:eastAsia="仿宋" w:hAnsi="仿宋" w:cs="仿宋" w:hint="eastAsia"/>
            <w:lang w:eastAsia="zh-CN"/>
          </w:rPr>
          <w:t>(三)、制定完善的风险控制机制</w:t>
        </w:r>
        <w:r>
          <w:tab/>
        </w:r>
        <w:r>
          <w:fldChar w:fldCharType="begin"/>
        </w:r>
        <w:r>
          <w:instrText xml:space="preserve"> PAGEREF _Toc27403 \h </w:instrText>
        </w:r>
        <w:r>
          <w:fldChar w:fldCharType="separate"/>
        </w:r>
        <w:r>
          <w:t>43</w:t>
        </w:r>
        <w:r>
          <w:fldChar w:fldCharType="end"/>
        </w:r>
      </w:hyperlink>
    </w:p>
    <w:p>
      <w:pPr>
        <w:pStyle w:val="TOC2"/>
        <w:tabs>
          <w:tab w:val="right" w:leader="dot" w:pos="8306"/>
        </w:tabs>
      </w:pPr>
      <w:hyperlink w:anchor="_Toc7599" w:history="1">
        <w:r>
          <w:rPr>
            <w:rFonts w:ascii="仿宋" w:eastAsia="仿宋" w:hAnsi="仿宋" w:cs="仿宋" w:hint="eastAsia"/>
            <w:lang w:eastAsia="zh-CN"/>
          </w:rPr>
          <w:t>(四)、优化成本管理</w:t>
        </w:r>
        <w:r>
          <w:tab/>
        </w:r>
        <w:r>
          <w:fldChar w:fldCharType="begin"/>
        </w:r>
        <w:r>
          <w:instrText xml:space="preserve"> PAGEREF _Toc7599 \h </w:instrText>
        </w:r>
        <w:r>
          <w:fldChar w:fldCharType="separate"/>
        </w:r>
        <w:r>
          <w:t>44</w:t>
        </w:r>
        <w:r>
          <w:fldChar w:fldCharType="end"/>
        </w:r>
      </w:hyperlink>
    </w:p>
    <w:p>
      <w:pPr>
        <w:pStyle w:val="TOC1"/>
        <w:tabs>
          <w:tab w:val="right" w:leader="dot" w:pos="8306"/>
        </w:tabs>
      </w:pPr>
      <w:hyperlink w:anchor="_Toc7515" w:history="1">
        <w:r>
          <w:rPr>
            <w:rFonts w:ascii="仿宋" w:eastAsia="仿宋" w:hAnsi="仿宋" w:cs="仿宋" w:hint="eastAsia"/>
            <w:lang w:eastAsia="zh-CN"/>
          </w:rPr>
          <w:t>十三、高温高压机械密封项目实施时间节点</w:t>
        </w:r>
        <w:r>
          <w:tab/>
        </w:r>
        <w:r>
          <w:fldChar w:fldCharType="begin"/>
        </w:r>
        <w:r>
          <w:instrText xml:space="preserve"> PAGEREF _Toc7515 \h </w:instrText>
        </w:r>
        <w:r>
          <w:fldChar w:fldCharType="separate"/>
        </w:r>
        <w:r>
          <w:t>45</w:t>
        </w:r>
        <w:r>
          <w:fldChar w:fldCharType="end"/>
        </w:r>
      </w:hyperlink>
    </w:p>
    <w:p>
      <w:pPr>
        <w:pStyle w:val="TOC2"/>
        <w:tabs>
          <w:tab w:val="right" w:leader="dot" w:pos="8306"/>
        </w:tabs>
      </w:pPr>
      <w:hyperlink w:anchor="_Toc12922" w:history="1">
        <w:r>
          <w:rPr>
            <w:rFonts w:ascii="仿宋" w:eastAsia="仿宋" w:hAnsi="仿宋" w:cs="仿宋" w:hint="eastAsia"/>
            <w:lang w:eastAsia="zh-CN"/>
          </w:rPr>
          <w:t>(一)、高温高压机械密封项目启动阶段时间节点</w:t>
        </w:r>
        <w:r>
          <w:tab/>
        </w:r>
        <w:r>
          <w:fldChar w:fldCharType="begin"/>
        </w:r>
        <w:r>
          <w:instrText xml:space="preserve"> PAGEREF _Toc12922 \h </w:instrText>
        </w:r>
        <w:r>
          <w:fldChar w:fldCharType="separate"/>
        </w:r>
        <w:r>
          <w:t>45</w:t>
        </w:r>
        <w:r>
          <w:fldChar w:fldCharType="end"/>
        </w:r>
      </w:hyperlink>
    </w:p>
    <w:p>
      <w:pPr>
        <w:pStyle w:val="TOC2"/>
        <w:tabs>
          <w:tab w:val="right" w:leader="dot" w:pos="8306"/>
        </w:tabs>
      </w:pPr>
      <w:hyperlink w:anchor="_Toc26087" w:history="1">
        <w:r>
          <w:rPr>
            <w:rFonts w:ascii="仿宋" w:eastAsia="仿宋" w:hAnsi="仿宋" w:cs="仿宋" w:hint="eastAsia"/>
            <w:lang w:eastAsia="zh-CN"/>
          </w:rPr>
          <w:t>(二)、高温高压机械密封项目执行阶段时间节点</w:t>
        </w:r>
        <w:r>
          <w:tab/>
        </w:r>
        <w:r>
          <w:fldChar w:fldCharType="begin"/>
        </w:r>
        <w:r>
          <w:instrText xml:space="preserve"> PAGEREF _Toc26087 \h </w:instrText>
        </w:r>
        <w:r>
          <w:fldChar w:fldCharType="separate"/>
        </w:r>
        <w:r>
          <w:t>47</w:t>
        </w:r>
        <w:r>
          <w:fldChar w:fldCharType="end"/>
        </w:r>
      </w:hyperlink>
    </w:p>
    <w:p>
      <w:pPr>
        <w:pStyle w:val="TOC2"/>
        <w:tabs>
          <w:tab w:val="right" w:leader="dot" w:pos="8306"/>
        </w:tabs>
      </w:pPr>
      <w:hyperlink w:anchor="_Toc9651" w:history="1">
        <w:r>
          <w:rPr>
            <w:rFonts w:ascii="仿宋" w:eastAsia="仿宋" w:hAnsi="仿宋" w:cs="仿宋" w:hint="eastAsia"/>
            <w:lang w:eastAsia="zh-CN"/>
          </w:rPr>
          <w:t>(三)、高温高压机械密封项目完成阶段时间节点</w:t>
        </w:r>
        <w:r>
          <w:tab/>
        </w:r>
        <w:r>
          <w:fldChar w:fldCharType="begin"/>
        </w:r>
        <w:r>
          <w:instrText xml:space="preserve"> PAGEREF _Toc9651 \h </w:instrText>
        </w:r>
        <w:r>
          <w:fldChar w:fldCharType="separate"/>
        </w:r>
        <w:r>
          <w:t>48</w:t>
        </w:r>
        <w:r>
          <w:fldChar w:fldCharType="end"/>
        </w:r>
      </w:hyperlink>
    </w:p>
    <w:p>
      <w:pPr>
        <w:pStyle w:val="TOC1"/>
        <w:tabs>
          <w:tab w:val="right" w:leader="dot" w:pos="8306"/>
        </w:tabs>
      </w:pPr>
      <w:hyperlink w:anchor="_Toc199" w:history="1">
        <w:r>
          <w:rPr>
            <w:rFonts w:ascii="仿宋" w:eastAsia="仿宋" w:hAnsi="仿宋" w:cs="仿宋" w:hint="eastAsia"/>
            <w:lang w:eastAsia="zh-CN"/>
          </w:rPr>
          <w:t>十四、高温高压机械密封项目治理与监督</w:t>
        </w:r>
        <w:r>
          <w:tab/>
        </w:r>
        <w:r>
          <w:fldChar w:fldCharType="begin"/>
        </w:r>
        <w:r>
          <w:instrText xml:space="preserve"> PAGEREF _Toc199 \h </w:instrText>
        </w:r>
        <w:r>
          <w:fldChar w:fldCharType="separate"/>
        </w:r>
        <w:r>
          <w:t>49</w:t>
        </w:r>
        <w:r>
          <w:fldChar w:fldCharType="end"/>
        </w:r>
      </w:hyperlink>
    </w:p>
    <w:p>
      <w:pPr>
        <w:pStyle w:val="TOC2"/>
        <w:tabs>
          <w:tab w:val="right" w:leader="dot" w:pos="8306"/>
        </w:tabs>
      </w:pPr>
      <w:hyperlink w:anchor="_Toc26130" w:history="1">
        <w:r>
          <w:rPr>
            <w:rFonts w:ascii="仿宋" w:eastAsia="仿宋" w:hAnsi="仿宋" w:cs="仿宋" w:hint="eastAsia"/>
            <w:lang w:eastAsia="zh-CN"/>
          </w:rPr>
          <w:t>(一)、高温高压机械密封项目治理结构</w:t>
        </w:r>
        <w:r>
          <w:tab/>
        </w:r>
        <w:r>
          <w:fldChar w:fldCharType="begin"/>
        </w:r>
        <w:r>
          <w:instrText xml:space="preserve"> PAGEREF _Toc26130 \h </w:instrText>
        </w:r>
        <w:r>
          <w:fldChar w:fldCharType="separate"/>
        </w:r>
        <w:r>
          <w:t>49</w:t>
        </w:r>
        <w:r>
          <w:fldChar w:fldCharType="end"/>
        </w:r>
      </w:hyperlink>
    </w:p>
    <w:p>
      <w:pPr>
        <w:pStyle w:val="TOC2"/>
        <w:tabs>
          <w:tab w:val="right" w:leader="dot" w:pos="8306"/>
        </w:tabs>
      </w:pPr>
      <w:hyperlink w:anchor="_Toc16590" w:history="1">
        <w:r>
          <w:rPr>
            <w:rFonts w:ascii="仿宋" w:eastAsia="仿宋" w:hAnsi="仿宋" w:cs="仿宋" w:hint="eastAsia"/>
            <w:lang w:eastAsia="zh-CN"/>
          </w:rPr>
          <w:t>(二)、监督与审计</w:t>
        </w:r>
        <w:r>
          <w:tab/>
        </w:r>
        <w:r>
          <w:fldChar w:fldCharType="begin"/>
        </w:r>
        <w:r>
          <w:instrText xml:space="preserve"> PAGEREF _Toc16590 \h </w:instrText>
        </w:r>
        <w:r>
          <w:fldChar w:fldCharType="separate"/>
        </w:r>
        <w:r>
          <w:t>50</w:t>
        </w:r>
        <w:r>
          <w:fldChar w:fldCharType="end"/>
        </w:r>
      </w:hyperlink>
    </w:p>
    <w:p>
      <w:pPr>
        <w:pStyle w:val="TOC1"/>
        <w:tabs>
          <w:tab w:val="right" w:leader="dot" w:pos="8306"/>
        </w:tabs>
      </w:pPr>
      <w:hyperlink w:anchor="_Toc1582" w:history="1">
        <w:r>
          <w:rPr>
            <w:rFonts w:ascii="仿宋" w:eastAsia="仿宋" w:hAnsi="仿宋" w:cs="仿宋" w:hint="eastAsia"/>
            <w:lang w:eastAsia="zh-CN"/>
          </w:rPr>
          <w:t>十五、质量管理体系</w:t>
        </w:r>
        <w:r>
          <w:tab/>
        </w:r>
        <w:r>
          <w:fldChar w:fldCharType="begin"/>
        </w:r>
        <w:r>
          <w:instrText xml:space="preserve"> PAGEREF _Toc1582 \h </w:instrText>
        </w:r>
        <w:r>
          <w:fldChar w:fldCharType="separate"/>
        </w:r>
        <w:r>
          <w:t>52</w:t>
        </w:r>
        <w:r>
          <w:fldChar w:fldCharType="end"/>
        </w:r>
      </w:hyperlink>
    </w:p>
    <w:p>
      <w:pPr>
        <w:pStyle w:val="TOC2"/>
        <w:tabs>
          <w:tab w:val="right" w:leader="dot" w:pos="8306"/>
        </w:tabs>
      </w:pPr>
      <w:hyperlink w:anchor="_Toc5378" w:history="1">
        <w:r>
          <w:rPr>
            <w:rFonts w:ascii="仿宋" w:eastAsia="仿宋" w:hAnsi="仿宋" w:cs="仿宋" w:hint="eastAsia"/>
            <w:lang w:eastAsia="zh-CN"/>
          </w:rPr>
          <w:t>(一)、质量目标与方针</w:t>
        </w:r>
        <w:r>
          <w:tab/>
        </w:r>
        <w:r>
          <w:fldChar w:fldCharType="begin"/>
        </w:r>
        <w:r>
          <w:instrText xml:space="preserve"> PAGEREF _Toc5378 \h </w:instrText>
        </w:r>
        <w:r>
          <w:fldChar w:fldCharType="separate"/>
        </w:r>
        <w:r>
          <w:t>52</w:t>
        </w:r>
        <w:r>
          <w:fldChar w:fldCharType="end"/>
        </w:r>
      </w:hyperlink>
    </w:p>
    <w:p>
      <w:pPr>
        <w:pStyle w:val="TOC2"/>
        <w:tabs>
          <w:tab w:val="right" w:leader="dot" w:pos="8306"/>
        </w:tabs>
      </w:pPr>
      <w:hyperlink w:anchor="_Toc27804" w:history="1">
        <w:r>
          <w:rPr>
            <w:rFonts w:ascii="仿宋" w:eastAsia="仿宋" w:hAnsi="仿宋" w:cs="仿宋" w:hint="eastAsia"/>
            <w:lang w:eastAsia="zh-CN"/>
          </w:rPr>
          <w:t>(二)、质量管理责任</w:t>
        </w:r>
        <w:r>
          <w:tab/>
        </w:r>
        <w:r>
          <w:fldChar w:fldCharType="begin"/>
        </w:r>
        <w:r>
          <w:instrText xml:space="preserve"> PAGEREF _Toc27804 \h </w:instrText>
        </w:r>
        <w:r>
          <w:fldChar w:fldCharType="separate"/>
        </w:r>
        <w:r>
          <w:t>53</w:t>
        </w:r>
        <w:r>
          <w:fldChar w:fldCharType="end"/>
        </w:r>
      </w:hyperlink>
    </w:p>
    <w:p>
      <w:pPr>
        <w:pStyle w:val="TOC2"/>
        <w:tabs>
          <w:tab w:val="right" w:leader="dot" w:pos="8306"/>
        </w:tabs>
      </w:pPr>
      <w:hyperlink w:anchor="_Toc14015" w:history="1">
        <w:r>
          <w:rPr>
            <w:rFonts w:ascii="仿宋" w:eastAsia="仿宋" w:hAnsi="仿宋" w:cs="仿宋" w:hint="eastAsia"/>
            <w:lang w:eastAsia="zh-CN"/>
          </w:rPr>
          <w:t>(三)、质量管理体系文件</w:t>
        </w:r>
        <w:r>
          <w:tab/>
        </w:r>
        <w:r>
          <w:fldChar w:fldCharType="begin"/>
        </w:r>
        <w:r>
          <w:instrText xml:space="preserve"> PAGEREF _Toc14015 \h </w:instrText>
        </w:r>
        <w:r>
          <w:fldChar w:fldCharType="separate"/>
        </w:r>
        <w:r>
          <w:t>54</w:t>
        </w:r>
        <w:r>
          <w:fldChar w:fldCharType="end"/>
        </w:r>
      </w:hyperlink>
    </w:p>
    <w:p>
      <w:pPr>
        <w:pStyle w:val="TOC2"/>
        <w:tabs>
          <w:tab w:val="right" w:leader="dot" w:pos="8306"/>
        </w:tabs>
      </w:pPr>
      <w:hyperlink w:anchor="_Toc3575" w:history="1">
        <w:r>
          <w:rPr>
            <w:rFonts w:ascii="仿宋" w:eastAsia="仿宋" w:hAnsi="仿宋" w:cs="仿宋" w:hint="eastAsia"/>
            <w:lang w:eastAsia="zh-CN"/>
          </w:rPr>
          <w:t>(四)、质量培训与教育</w:t>
        </w:r>
        <w:r>
          <w:tab/>
        </w:r>
        <w:r>
          <w:fldChar w:fldCharType="begin"/>
        </w:r>
        <w:r>
          <w:instrText xml:space="preserve"> PAGEREF _Toc3575 \h </w:instrText>
        </w:r>
        <w:r>
          <w:fldChar w:fldCharType="separate"/>
        </w:r>
        <w:r>
          <w:t>56</w:t>
        </w:r>
        <w:r>
          <w:fldChar w:fldCharType="end"/>
        </w:r>
      </w:hyperlink>
    </w:p>
    <w:p>
      <w:pPr>
        <w:pStyle w:val="TOC2"/>
        <w:tabs>
          <w:tab w:val="right" w:leader="dot" w:pos="8306"/>
        </w:tabs>
      </w:pPr>
      <w:hyperlink w:anchor="_Toc11801" w:history="1">
        <w:r>
          <w:rPr>
            <w:rFonts w:ascii="仿宋" w:eastAsia="仿宋" w:hAnsi="仿宋" w:cs="仿宋" w:hint="eastAsia"/>
            <w:lang w:eastAsia="zh-CN"/>
          </w:rPr>
          <w:t>(五)、质量审核与评价</w:t>
        </w:r>
        <w:r>
          <w:tab/>
        </w:r>
        <w:r>
          <w:fldChar w:fldCharType="begin"/>
        </w:r>
        <w:r>
          <w:instrText xml:space="preserve"> PAGEREF _Toc11801 \h </w:instrText>
        </w:r>
        <w:r>
          <w:fldChar w:fldCharType="separate"/>
        </w:r>
        <w:r>
          <w:t>57</w:t>
        </w:r>
        <w:r>
          <w:fldChar w:fldCharType="end"/>
        </w:r>
      </w:hyperlink>
    </w:p>
    <w:p>
      <w:pPr>
        <w:pStyle w:val="TOC2"/>
        <w:tabs>
          <w:tab w:val="right" w:leader="dot" w:pos="8306"/>
        </w:tabs>
      </w:pPr>
      <w:hyperlink w:anchor="_Toc18500" w:history="1">
        <w:r>
          <w:rPr>
            <w:rFonts w:ascii="仿宋" w:eastAsia="仿宋" w:hAnsi="仿宋" w:cs="仿宋" w:hint="eastAsia"/>
            <w:lang w:eastAsia="zh-CN"/>
          </w:rPr>
          <w:t>(六)、不符合与纠正措施</w:t>
        </w:r>
        <w:r>
          <w:tab/>
        </w:r>
        <w:r>
          <w:fldChar w:fldCharType="begin"/>
        </w:r>
        <w:r>
          <w:instrText xml:space="preserve"> PAGEREF _Toc18500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76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896"/>
      <w:r>
        <w:rPr>
          <w:rFonts w:ascii="仿宋" w:eastAsia="仿宋" w:hAnsi="仿宋" w:cs="仿宋" w:hint="eastAsia"/>
          <w:lang w:eastAsia="zh-CN"/>
        </w:rPr>
        <w:t>(一)、高温高压机械密封行业分析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行业一直以来都是市场的关注焦点。行业内的发展趋势、竞争态势以及潜在机会都对高温高压机械密封项目的推进产生深远的影响。通过深入研究行业的整体概貌，我们将更好地理解行业的核心特征，为高温高压机械密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温高压机械密封行业，技术一直是推动创新和发展的关键因素。我们将对当前技术趋势进行详尽分析，包括但不限于人工智能、大数据应用、先进制造技术等。这有助于高温高压机械密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温高压机械密封项目成功的基础。我们将对主要竞争对手进行深入研究，包括其市场份额、产品特点、市场定位等。通过全面了解竞争对手的优势和劣势，高温高压机械密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8069"/>
      <w:r>
        <w:rPr>
          <w:rFonts w:ascii="仿宋" w:eastAsia="仿宋" w:hAnsi="仿宋" w:cs="仿宋" w:hint="eastAsia"/>
          <w:sz w:val="28"/>
          <w:lang w:eastAsia="zh-CN"/>
        </w:rPr>
        <w:t>(二)、高温高压机械密封市场分析预测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温高压机械密封市场未来的增长趋势。这包括市场的整体规模、各细分领域的发展趋势等。高温高压机械密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温高压机械密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高温高压机械密封项目实施过程中需要充分考虑的因素。我们将对市场风险进行全面评估，包括但不限于政策法规风险、市场竞争风险、技术变革风险等。通过对潜在风险的深入分析，高温高压机械密封项目可以制定相应的风险缓解策略，降低不确定性对高温高压机械密封项目的影响。</w:t>
      </w:r>
    </w:p>
    <w:p>
      <w:pPr>
        <w:pStyle w:val="Heading1"/>
        <w:ind w:firstLine="560" w:firstLineChars="200"/>
        <w:rPr>
          <w:rFonts w:ascii="仿宋" w:eastAsia="仿宋" w:hAnsi="仿宋" w:cs="仿宋" w:hint="eastAsia"/>
          <w:sz w:val="28"/>
          <w:lang w:eastAsia="zh-CN"/>
        </w:rPr>
      </w:pPr>
      <w:bookmarkStart w:id="5" w:name="_Toc23096"/>
      <w:r>
        <w:rPr>
          <w:rFonts w:ascii="仿宋" w:eastAsia="仿宋" w:hAnsi="仿宋" w:cs="仿宋" w:hint="eastAsia"/>
          <w:sz w:val="28"/>
          <w:lang w:eastAsia="zh-CN"/>
        </w:rPr>
        <w:t>二、高温高压机械密封项目危机管理</w:t>
      </w:r>
      <w:bookmarkEnd w:id="5"/>
    </w:p>
    <w:p>
      <w:pPr>
        <w:pStyle w:val="Heading2"/>
        <w:rPr>
          <w:rFonts w:ascii="仿宋" w:eastAsia="仿宋" w:hAnsi="仿宋" w:cs="仿宋" w:hint="eastAsia"/>
          <w:lang w:eastAsia="zh-CN"/>
        </w:rPr>
      </w:pPr>
      <w:bookmarkStart w:id="6" w:name="_Toc1746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温高压机械密封项目危机管理中，危机预警与识别是确保高温高压机械密封项目稳健运行的核心步骤。通过建立全面的监测机制，高温高压机械密封项目团队旨在及时发现和理解潜在的风险和危机因素，以便采取及时的预防和应对措施，确保高温高压机械密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温高压机械密封项目团队全面分析了整个高温高压机械密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温高压机械密封项目团队着重于明确定义高温高压机械密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温高压机械密封项目进展的持续监控，团队能够及时发现潜在问题并作出迅速反应。高温高压机械密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在这一阶段，团队的专业素养和反应速度将发挥至关重要的作用，以确保潜在危机能够在初期得到有效的处理，最大程度地减轻负面影响。通过危机预警与识别，高温高压机械密封项目得以更有序、可控地推进。</w:t>
      </w:r>
    </w:p>
    <w:p>
      <w:pPr>
        <w:pStyle w:val="Heading2"/>
        <w:ind w:firstLine="560" w:firstLineChars="200"/>
        <w:rPr>
          <w:rFonts w:ascii="仿宋" w:eastAsia="仿宋" w:hAnsi="仿宋" w:cs="仿宋" w:hint="eastAsia"/>
          <w:sz w:val="28"/>
          <w:lang w:eastAsia="zh-CN"/>
        </w:rPr>
      </w:pPr>
      <w:bookmarkStart w:id="7" w:name="_Toc2695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在危机发生时，高温高压机械密封项目团队立即行动，成立了应急小组。该小组的任务是迅速制定并实施紧急应对措施，以最小化潜在损失。以下是采取的主要措施：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暂停高温高压机械密封项目进度：为遏制危机蔓延，高温高压机械密封项目暂时停止进行，以便全面评估当前状况。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资源重新分配：重新评估高温高压机械密封项目资源的分配，确保最大限度地减小损失。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实时沟通：与关键利益相关者建立实时沟通机制，向他们传递高温高压机械密封项目危机的实际状况，保障高温高压机械密封项目核心利益。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在紧急应对的同时，高温高压机械密封项目团队强调了团队协作和有效沟通的重要性。以下是团队协作的关键举措：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信息共享机制：建立了信息共享平台，确保团队成员能够及时获取高温高压机械密封项目危机的实时信息。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领导者沟通：高温高压机械密封项目领导者通过定期会议和即时沟通工具，指导团队应对危机，保持团队稳定运行。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随着危机得到初步控制，高温高压机械密封项目团队转向制定恢复计划，以确保高温高压机械密封项目能够从中迅速恢复。主要恢复计划包括：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修复受损的进度计划：重新评估高温高压机械密封项目进度，制定修复计划，确保高温高压机械密封项目尽快回归正常进程。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重新调整资源分配：优化资源分配，确保高温高压机械密封项目在有限资源下高效运转。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风险管理机制加强：对高温高压机械密封项目风险进行全面评估，制定更强化的风险管理策略，以预防未来可能的危机。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1886"/>
      <w:r>
        <w:rPr>
          <w:rFonts w:ascii="仿宋" w:eastAsia="仿宋" w:hAnsi="仿宋" w:cs="仿宋" w:hint="eastAsia"/>
          <w:sz w:val="28"/>
          <w:lang w:eastAsia="zh-CN"/>
        </w:rPr>
        <w:t>三、高温高压机械密封项目文档管理</w:t>
      </w:r>
      <w:bookmarkEnd w:id="8"/>
    </w:p>
    <w:p>
      <w:pPr>
        <w:pStyle w:val="Heading2"/>
        <w:rPr>
          <w:rFonts w:ascii="仿宋" w:eastAsia="仿宋" w:hAnsi="仿宋" w:cs="仿宋" w:hint="eastAsia"/>
          <w:lang w:eastAsia="zh-CN"/>
        </w:rPr>
      </w:pPr>
      <w:bookmarkStart w:id="9" w:name="_Toc3082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高温高压机械密封项目高度重视文档的质量和准确性，以支持高温高压机械密封项目的各项活动和决策。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文档的编制始于高温高压机械密封项目计划的初期，我们制定了详细的文档编制计划，明确了每个文档的内容、格式和编写责任人。在高温高压机械密封项目启动阶段，我们首先编制了高温高压机械密封项目章程，明确定义了高温高压机械密封项目的目标、范围、风险等关键要素。随后，高温高压机械密封项目团队根据计划陆续编制了需求文档、设计文档、测试文档等各类文档，确保高温高压机械密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温高压机械密封项目管理中的重要环节，旨在确保高温高压机械密封项目文档符合质量标准和高温高压机械密封项目需求。在高温高压机械密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温高压机械密封项目相关利益方和专业领域的专家对文档进行独立审查。这有助于获取更全面、客观的反馈，确保高温高压机械密封项目文档不仅符合内部标准，也满足外部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高温高压机械密封项目在文档编制与审查方面建立了严格的管理机制，通过规范的流程和多维度的审查，确保高温高压机械密封项目文档的质量、准确性和可靠性，为高温高压机械密封项目的顺利推进提供了有力支持。</w:t>
      </w:r>
    </w:p>
    <w:p>
      <w:pPr>
        <w:pStyle w:val="Heading2"/>
        <w:ind w:firstLine="560" w:firstLineChars="200"/>
        <w:rPr>
          <w:rFonts w:ascii="仿宋" w:eastAsia="仿宋" w:hAnsi="仿宋" w:cs="仿宋" w:hint="eastAsia"/>
          <w:sz w:val="28"/>
          <w:lang w:eastAsia="zh-CN"/>
        </w:rPr>
      </w:pPr>
      <w:bookmarkStart w:id="10" w:name="_Toc2788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在高温高压机械密封项目中，我们致力于优化文档发布与分发过程，以确保信息的高效传递和团队间协作的顺畅进行。以下是我们采取的关键优化策略：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我们通过多渠道发布文档，包括电子邮件、高温高压机械密封项目管理平台、内部网站等，以满足不同团队成员的偏好和需求。多渠道发布确保了信息的全面覆盖。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我们采用了精细的权限控制，确保只有授权人员可以访问敏感信息。这种安全措施保护了高温高压机械密封项目文档的机密性，防止了未经授权的信息泄露。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161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温高压机械密封项目生命周期中一个至关重要的环节，直接关系到高温高压机械密封项目信息的长期保存和历史记录的完整性。在高温高压机械密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4118"/>
      <w:r>
        <w:rPr>
          <w:rFonts w:ascii="仿宋" w:eastAsia="仿宋" w:hAnsi="仿宋" w:cs="仿宋" w:hint="eastAsia"/>
          <w:sz w:val="28"/>
          <w:lang w:eastAsia="zh-CN"/>
        </w:rPr>
        <w:t>四、高温高压机械密封项目概论</w:t>
      </w:r>
      <w:bookmarkEnd w:id="12"/>
    </w:p>
    <w:p>
      <w:pPr>
        <w:pStyle w:val="Heading2"/>
        <w:rPr>
          <w:rFonts w:ascii="仿宋" w:eastAsia="仿宋" w:hAnsi="仿宋" w:cs="仿宋" w:hint="eastAsia"/>
          <w:lang w:eastAsia="zh-CN"/>
        </w:rPr>
      </w:pPr>
      <w:bookmarkStart w:id="13" w:name="_Toc21172"/>
      <w:r>
        <w:rPr>
          <w:rFonts w:ascii="仿宋" w:eastAsia="仿宋" w:hAnsi="仿宋" w:cs="仿宋" w:hint="eastAsia"/>
          <w:lang w:eastAsia="zh-CN"/>
        </w:rPr>
        <w:t>(一)、高温高压机械密封项目概况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的起源追溯至对市场的深入洞察。市场的不断演变与变革为高温高压机械密封项目提供了难得的机遇。当前市场存在的需求缺口和变革的大环境共同构成了高温高压机械密封项目的背景。这个高温高压机械密封项目旨在充分利用市场机遇，填补行业中尚未满足的需求，为客户提供全新的解决方案。市场的变革和需求的增长使得这个高温高压机械密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高温高压机械密封项目名称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正式命名为高温高压机械密封。这个名称不仅仅是一个标识，更代表了高温高压机械密封项目的核心理念和愿景。它蕴含着高温高压机械密封项目所要解决问题的关键字，具有强烈的表达和辨识度，为高温高压机械密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高温高压机械密封项目目标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的核心目标是提供一种全新、高效的解决方案，满足客户日益增长的需求。高温高压机械密封项目追求的不仅仅是满足市场需求，更是在市场中获得卓越的竞争优势。通过不断提升产品或服务的质量和创新水平，高温高压机械密封项目旨在成为行业中的领军者。</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1.4 高温高压机械密封项目范围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全面涵盖了产品研发、制造、市场推广和售后服务，确保从产品设计到最终用户体验的全方位关注。这一全面的高温高压机械密封项目范围是为了确保高温高压机械密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高温高压机械密封项目时间表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高温高压机械密封项目计划在未来18个月内完成，包括研发、测试、市场试点和正式推出等不同阶段。这个时间表的合理设计是为了确保高温高压机械密封项目各个阶段的顺利推进，以便按时交付高质量的成果。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高温高压机械密封项目预算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总预算估算为XX百万美元，主要分配在研发、市场推广、人员培训和运营等方面。这一充足的预算为高温高压机械密封项目提供了充足的资源，确保高温高压机械密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高温高压机械密封项目风险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可能面临的风险包括市场接受度低、技术难题、竞争激烈等。高温高压机械密封项目团队已经制定了相应的风险应对计划，通过前瞻性的风险管理，确保高温高压机械密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高温高压机械密封项目团队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高温高压机械密封项目汇聚了一支经验丰富、多领域专业素养的核心团队，确保高温高压机械密封项目在各个方面都能拥有高水平的执行力。团队的协同作战是高温高压机械密封项目成功的关键因素之一。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高温高压机械密封项目背景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高温高压机械密封项目的背景根植于市场对更高效、创新产品的渴望，同时也受到科技发展对行业格局的深刻改变的影响。这为高温高压机械密封项目提供了广阔的发展空间和市场需求。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高温高压机械密封项目现状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截至目前，高温高压机械密封项目已完成市场调研和技术验证，取得了初步的成功。这为高温高压机械密封项目在未来的发展奠定了坚实的基础，为更远大的目标打下了坚实的基石。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943"/>
      <w:r>
        <w:rPr>
          <w:rFonts w:ascii="仿宋" w:eastAsia="仿宋" w:hAnsi="仿宋" w:cs="仿宋" w:hint="eastAsia"/>
          <w:sz w:val="28"/>
          <w:lang w:eastAsia="zh-CN"/>
        </w:rPr>
        <w:t>(二)、高温高压机械密封项目目标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温高压机械密封项目首要业务目标是在市场中占据有利地位，实现产品/服务的成功推广和销售。通过不断提升产品质量、创新性，高温高压机械密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在科技迅速发展的时代，高温高压机械密封项目着眼于技术创新。通过持续的研发和技术升级，高温高压机械密封项目旨在推出更具创新性的产品或服务，以满足市场对新鲜、先进解决方案的需求。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温高压机械密封项目设定了客户满意度目标。通过提供卓越的产品质量和优质的客户服务，高温高压机械密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高温高压机械密封项目注重社会责任和可持续发展。通过实施环保、社会责任高温高压机械密封项目，高温高压机械密封项目致力于在经济发展的同时保护环境，促进社会公平，实现可持续经营。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高温高压机械密封项目的团队是实现目标的核心驱动力。因此，高温高压机械密封项目设定了团队发展目标，包括提升团队成员的专业技能、培养领导力，以及搭建协同高效的团队工作氛围。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4668"/>
      <w:r>
        <w:rPr>
          <w:rFonts w:ascii="仿宋" w:eastAsia="仿宋" w:hAnsi="仿宋" w:cs="仿宋" w:hint="eastAsia"/>
          <w:sz w:val="28"/>
          <w:lang w:eastAsia="zh-CN"/>
        </w:rPr>
        <w:t>(三)、高温高压机械密封项目提出的理由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高温高压机械密封项目提出的理由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的提出源于对市场机遇的深刻洞察。当前市场中存在的需求缺口和行业发展趋势表明，有巨大的商业机会等待被开发。通过准确捕捉市场机遇，高温高压机械密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的理念基于对技术创新的信仰。通过持续的研发和技术投入，高温高压机械密封项目有望推出更具创新性的产品或服务。在科技飞速发展的当下，高温高压机械密封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的提出是为了增强企业的行业竞争力。通过提升产品或服务的质量和独特性，高温高压机械密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响应了消费者需求的变化。随着社会和科技的不断发展，消费者对产品和服务的需求也在发生变化。通过深入了解并及时回应消费者的新需求，高温高压机械密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的提出是企业战略发展规划的一部分。在面对日益激烈的市场竞争和不断变化的商业环境中，高温高压机械密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的提出不仅仅是基于商业考量，还注重社会责任。通过推出环保、社会责任等方面的高温高压机械密封项目，高温高压机械密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高温高压机械密封项目的提出反映了对利益相关者期望的关注。包括客户、员工、投资者等利益相关者在企业发展中都有着各自的期望，高温高压机械密封项目力求在满足这些期望的同时，取得更大的共赢。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3746"/>
      <w:r>
        <w:rPr>
          <w:rFonts w:ascii="仿宋" w:eastAsia="仿宋" w:hAnsi="仿宋" w:cs="仿宋" w:hint="eastAsia"/>
          <w:sz w:val="28"/>
          <w:lang w:eastAsia="zh-CN"/>
        </w:rPr>
        <w:t>(四)、高温高压机械密封项目意义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在实施高温高压机械密封项目的过程中，我们不仅仅是在追逐商业成功，更是为企业和社会的多个层面创造了深远的意义。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的首要意义在于提升企业的市场竞争力。通过持续的创新和对产品质量的高标准要求，高温高压机械密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温高压机械密封项目的推进将促使行业技术水平的提升。通过引入先进技术和创新性解决方案，高温高压机械密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温高压机械密封项目不仅创造了大量就业机会，提高了就业水平，还注重社会责任和环保。通过参与社会公益事业和推动环保高温高压机械密封项目，高温高压机械密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综合而言，高温高压机械密封项目意义重大，不仅推动了企业的发展，也为行业和社会的进步贡献了积极力量。这是一个全面而深刻的影响，将在未来产生可持续的正面效应。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https://d.book118.com/218025124015006032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F570D6"/>
    <w:rsid w:val="23F570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025124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2024-01-26T14:58:00Z</dcterms:created>
  <dcterms:modified xsi:type="dcterms:W3CDTF">2024-01-26T14:58:35Z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CFEE08892A814EB1AB76FC48FDB7AEE3_11</vt:lpwstr>
  </property>
  <property fmtid="{D5CDD505-2E9C-101B-9397-08002B2CF9AE}" pid="3" name="KSOProductBuildVer">
    <vt:lpwstr>2052-12.1.0.16120</vt:lpwstr>
  </property>
</Properties>
</file>