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7CAD" w14:paraId="02B374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CAD" w14:paraId="55D45A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CAD" w14:paraId="5B699D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7CAD" w:rsidRPr="00247CAD" w14:paraId="7733C01B" w14:textId="54FF1C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7CAD">
        <w:rPr>
          <w:rFonts w:ascii="宋体" w:eastAsia="宋体" w:hAnsi="宋体" w:hint="eastAsia"/>
          <w:b/>
          <w:sz w:val="60"/>
        </w:rPr>
        <w:t>其他通用设备和零件项目招商引资推介报告</w:t>
      </w:r>
    </w:p>
    <w:p w:rsidR="00247CAD" w:rsidP="00247CAD" w14:paraId="2164DD03" w14:textId="7C7387F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7CAD">
        <w:rPr>
          <w:rFonts w:ascii="仿宋" w:eastAsia="仿宋" w:hAnsi="仿宋" w:hint="eastAsia"/>
          <w:b/>
          <w:sz w:val="40"/>
        </w:rPr>
        <w:t>目录</w:t>
      </w:r>
    </w:p>
    <w:p w:rsidR="00247CAD" w14:paraId="55E0A8A5" w14:textId="4FE274C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47CAD" w14:paraId="26B2ACF1" w14:textId="23351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一、其他通用设备和零件项目概论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CAD" w14:paraId="2FA15BB7" w14:textId="2579C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(一)、其他通用设备和零件项目名称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CAD" w14:paraId="5C483DDE" w14:textId="1227D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(二)、其他通用设备和零件项目选址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CAD" w14:paraId="5A7A44F0" w14:textId="08DDA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(三)、其他通用设备和零件项目用地规模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CAD" w14:paraId="1FB39C7B" w14:textId="5F11D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(四)、其他通用设备和零件项目用地控制指标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7CAD" w14:paraId="4886E6BC" w14:textId="298CB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7CAD" w14:paraId="7A4EA225" w14:textId="7142C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7CAD" w14:paraId="35AF5C34" w14:textId="736DD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_Toc155066559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7CAD" w14:paraId="23710CFC" w14:textId="230DC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7CAD" w14:paraId="430BEE12" w14:textId="182EE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(九)、其他通用设备和零件项目总投资及资本结构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7CAD" w14:paraId="3BB9102A" w14:textId="1FD34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47CAD" w14:paraId="45ADFD1D" w14:textId="085EC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(十一)、其他通用设备和零件项目预期经济效益规划目标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7CAD" w14:paraId="3ED423EB" w14:textId="118E43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(十二)、其他通用设备和零件项目进度计划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7CAD" w14:paraId="6B72B4CD" w14:textId="7EBC4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7CAD" w14:paraId="2A8F12C9" w14:textId="2CA7D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(十四)、其他通用设备和零件项目评价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7CAD" w14:paraId="4DD07BAA" w14:textId="0B11F0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二、其他通用设备和零件项目建设背景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7CAD" w14:paraId="52251002" w14:textId="57C2F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(一)、其他通用设备和零件项目承办单位背景分析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47CAD" w14:paraId="72E4021A" w14:textId="6322C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7CAD" w14:paraId="3031966F" w14:textId="5B482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(三)、其他通用设备和零件项目建设对区域经济的影响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7CAD" w14:paraId="7964E4E1" w14:textId="487650F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(四)、其他通用设备和零件项目必要性分析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7CAD" w14:paraId="2EAD93A9" w14:textId="635DB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7CAD" w14:paraId="5406810D" w14:textId="6D956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7CAD" w14:paraId="1891B494" w14:textId="0EB14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7CAD" w14:paraId="28C957FA" w14:textId="7ED7F3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7CAD" w14:paraId="4F40CCDD" w14:textId="6E289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7CAD" w14:paraId="04001939" w14:textId="5D3EC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7CAD" w14:paraId="12D45881" w14:textId="613EB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7CAD" w14:paraId="77541A90" w14:textId="3C940E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_Toc155066579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47CAD" w14:paraId="708BEE03" w14:textId="7DF9E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7CAD" w14:paraId="4336D1EA" w14:textId="09E28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7CAD" w14:paraId="291FDC58" w14:textId="48A761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(七)、其他通用设备和零件项目建设风险及控制手段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47CAD" w14:paraId="4654E9BF" w14:textId="2B1483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47CAD" w14:paraId="42980CB1" w14:textId="68C8F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7CAD" w14:paraId="5E2BC701" w14:textId="1F7FC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47CAD" w14:paraId="507E4FFF" w14:textId="5BD9F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五、其他通用设备和零件项目投资方案分析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7CAD" w14:paraId="18CFD34A" w14:textId="53EB4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(一)、其他通用设备和零件项目估算说明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7CAD" w14:paraId="77E975B4" w14:textId="73989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(二)、其他通用设备和零件项目总投资估算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7CAD" w14:paraId="52556098" w14:textId="78B82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7CAD" w14:paraId="306777C5" w14:textId="37718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六、其他通用设备和零件项目实施进度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7CAD" w14:paraId="0C6A7E29" w14:textId="11B82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7CAD" w14:paraId="6C76AA35" w14:textId="23795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47CAD" w14:paraId="1F6C9FC1" w14:textId="1E94E4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47CAD" w14:paraId="25396331" w14:textId="5EE23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47CAD" w14:paraId="259F0B7F" w14:textId="539FE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47CAD" w14:paraId="6188BF8E" w14:textId="4EF74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(六)、其他通用设备和零件项目实施保障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47CAD" w14:paraId="5629A22C" w14:textId="121BFB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47CAD" w14:paraId="163F47EE" w14:textId="22545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47CAD" w14:paraId="14B7360D" w14:textId="0C4D8B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_Toc155066599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7CAD" w14:paraId="53A15A3A" w14:textId="07829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(三)、其他通用设备和零件项目地能源消耗与供应状况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47CAD" w14:paraId="700F442D" w14:textId="201C2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47CAD" w14:paraId="14B75BC6" w14:textId="3C412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47CAD" w14:paraId="59488449" w14:textId="72A5A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47CAD" w14:paraId="4E07B7B0" w14:textId="29FD9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47CAD" w14:paraId="191ECC9B" w14:textId="4996A8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47CAD" w14:paraId="4D9C1ED7" w14:textId="0EFE2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47CAD" w14:paraId="7957F159" w14:textId="5D73F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47CAD" w14:paraId="3DD2DBF8" w14:textId="25741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47CAD" w14:paraId="5D4D7DA7" w14:textId="0979F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(四)、其他通用设备和零件项目建设对区域经济的短期与长期影响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_Toc155066609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47CAD" w14:paraId="00DA513B" w14:textId="3F13AD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47CAD" w14:paraId="526AE494" w14:textId="00B56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47CAD" w14:paraId="69CFD8AE" w14:textId="7D4DC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47CAD" w14:paraId="65B88B7C" w14:textId="6E20D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(八)、其他通用设备和零件项目建设的经济效益与环境效益权衡分析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47CAD" w14:paraId="73CC130C" w14:textId="1C79F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47CAD" w14:paraId="7703AEFD" w14:textId="53C092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九、其他通用设备和零件项目优势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_Toc155066615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https://d.book118.com/218027135031006025</w:t>
        </w:r>
      </w:hyperlink>
    </w:p>
    <w:p w:rsidR="00247CA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paraId="725497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AD" w14:paraId="615C01F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paraId="3239A63E" w14:textId="152F6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7CAD" w14:paraId="21D11F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paraId="1640AF8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152F6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152F6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P="00A7292A" w14:textId="152F6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7CA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paraId="7B4F85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RPr="00247CAD" w:rsidP="00247CAD" w14:paraId="06B5ED34" w14:textId="4A9A5B28">
    <w:pPr>
      <w:pStyle w:val="Header"/>
      <w:rPr>
        <w:rFonts w:ascii="仿宋" w:eastAsia="仿宋" w:hAnsi="仿宋"/>
      </w:rPr>
    </w:pPr>
    <w:r w:rsidRPr="00247CAD">
      <w:rPr>
        <w:rFonts w:ascii="仿宋" w:eastAsia="仿宋" w:hAnsi="仿宋" w:hint="eastAsia"/>
      </w:rPr>
      <w:t>其他通用设备和零件项目招商引资推介报告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paraId="2F1522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RPr="00247CAD" w:rsidP="00247CAD" w14:textId="4A9A5B28">
    <w:pPr>
      <w:pStyle w:val="Header"/>
      <w:rPr>
        <w:rFonts w:ascii="仿宋" w:eastAsia="仿宋" w:hAnsi="仿宋"/>
      </w:rPr>
    </w:pPr>
    <w:r w:rsidRPr="00247CAD">
      <w:rPr>
        <w:rFonts w:ascii="仿宋" w:eastAsia="仿宋" w:hAnsi="仿宋" w:hint="eastAsia"/>
      </w:rPr>
      <w:t>其他通用设备和零件项目招商引资推介报告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RPr="00247CAD" w:rsidP="00247CAD" w14:textId="4A9A5B28">
    <w:pPr>
      <w:pStyle w:val="Header"/>
      <w:rPr>
        <w:rFonts w:ascii="仿宋" w:eastAsia="仿宋" w:hAnsi="仿宋"/>
      </w:rPr>
    </w:pPr>
    <w:r w:rsidRPr="00247CAD">
      <w:rPr>
        <w:rFonts w:ascii="仿宋" w:eastAsia="仿宋" w:hAnsi="仿宋" w:hint="eastAsia"/>
      </w:rPr>
      <w:t>其他通用设备和零件项目招商引资推介报告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:rsidRPr="00247CAD" w:rsidP="00247CAD" w14:textId="4A9A5B28">
    <w:pPr>
      <w:pStyle w:val="Header"/>
      <w:rPr>
        <w:rFonts w:ascii="仿宋" w:eastAsia="仿宋" w:hAnsi="仿宋"/>
      </w:rPr>
    </w:pPr>
    <w:r w:rsidRPr="00247CAD">
      <w:rPr>
        <w:rFonts w:ascii="仿宋" w:eastAsia="仿宋" w:hAnsi="仿宋" w:hint="eastAsia"/>
      </w:rPr>
      <w:t>其他通用设备和零件项目招商引资推介报告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7C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CAD"/>
    <w:rsid w:val="00247CAD"/>
    <w:rsid w:val="003F4504"/>
    <w:rsid w:val="00A7292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7DD4BE"/>
  <w15:chartTrackingRefBased/>
  <w15:docId w15:val="{09E89B72-6036-4C4B-B914-E73693D2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7C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7C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7C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7C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7C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7C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7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7C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7CAD"/>
  </w:style>
  <w:style w:type="paragraph" w:styleId="TOC1">
    <w:name w:val="toc 1"/>
    <w:basedOn w:val="Normal"/>
    <w:next w:val="Normal"/>
    <w:autoRedefine/>
    <w:uiPriority w:val="39"/>
    <w:unhideWhenUsed/>
    <w:rsid w:val="00247CAD"/>
  </w:style>
  <w:style w:type="paragraph" w:styleId="TOC2">
    <w:name w:val="toc 2"/>
    <w:basedOn w:val="Normal"/>
    <w:next w:val="Normal"/>
    <w:autoRedefine/>
    <w:uiPriority w:val="39"/>
    <w:unhideWhenUsed/>
    <w:rsid w:val="00247C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18027135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6197</Words>
  <Characters>35325</Characters>
  <Application>Microsoft Office Word</Application>
  <DocSecurity>0</DocSecurity>
  <Lines>294</Lines>
  <Paragraphs>82</Paragraphs>
  <ScaleCrop>false</ScaleCrop>
  <Company/>
  <LinksUpToDate>false</LinksUpToDate>
  <CharactersWithSpaces>41440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2024-01-01T21:41:00Z</dcterms:created>
  <dcterms:modified xsi:type="dcterms:W3CDTF">2024-01-01T21:42:00Z</dcterms:modified>
</cp:coreProperties>
</file>