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190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厨具套项</w:t>
      </w: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55787115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(二)、厨具套项目技术工艺分析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三)、厨具套项目技术流程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、厨具套项目建设背景及必要性分析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、厨具套项目概论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一)、厨具套项目承办单位基本情况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)、厨具套项目概况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)、厨具套项目评价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四、厨具套项目选址说明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、厨具套项目选址原则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(二)、厨具套项目选址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)、厨具套项目建设期原辅材料供应情况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)、厨具套项目运营期原辅材料供应及质量管理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)、社会责任厨具套项目与计划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87117048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266802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九、劳动安全生产分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三)、内部控制与审计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)、企业社会责任与道德经营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71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right="38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旨在规范和指导厨具套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项目的实施过程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本方案的开展将包括厨具套项目的目的和背景、需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求分析、项目范</w:t>
      </w:r>
      <w:r>
        <w:rPr>
          <w:rFonts w:ascii="FangSong" w:eastAsia="FangSong" w:hAnsi="FangSong" w:cs="FangSong"/>
          <w:spacing w:val="-5"/>
          <w:sz w:val="28"/>
          <w:szCs w:val="28"/>
        </w:rPr>
        <w:t>围</w:t>
      </w:r>
      <w:r>
        <w:rPr>
          <w:rFonts w:ascii="FangSong" w:eastAsia="FangSong" w:hAnsi="FangSong" w:cs="FangSong"/>
          <w:spacing w:val="-3"/>
          <w:sz w:val="28"/>
          <w:szCs w:val="28"/>
        </w:rPr>
        <w:t>、时间计划、资源分配等重要内容。此方案的编写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旨在促进知识和经验的交流，为相关人员提供一个共同认知的平</w:t>
      </w:r>
      <w:r>
        <w:rPr>
          <w:rFonts w:ascii="FangSong" w:eastAsia="FangSong" w:hAnsi="FangSong" w:cs="FangSong"/>
          <w:sz w:val="28"/>
          <w:szCs w:val="28"/>
        </w:rPr>
        <w:t>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6" w:line="416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68" w:right="49" w:hanging="2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(二)、厨具套项目技术工艺分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</w:t>
      </w:r>
      <w:r>
        <w:rPr>
          <w:rFonts w:ascii="FangSong" w:eastAsia="FangSong" w:hAnsi="FangSong" w:cs="FangSong"/>
          <w:spacing w:val="-7"/>
          <w:sz w:val="28"/>
          <w:szCs w:val="28"/>
        </w:rPr>
        <w:t>择</w:t>
      </w:r>
    </w:p>
    <w:p>
      <w:pPr>
        <w:sectPr>
          <w:pgSz w:w="11906" w:h="16839"/>
          <w:pgMar w:top="1431" w:right="1750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91" w:line="411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提供优质产品和服务。保障工艺流程能够满足厨具套项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5"/>
          <w:sz w:val="28"/>
          <w:szCs w:val="28"/>
        </w:rPr>
        <w:t>，提高产品合格率。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厨具套项目建设贯彻“三同时”的原则，注重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厨具</w:t>
      </w:r>
      <w:r>
        <w:rPr>
          <w:rFonts w:ascii="FangSong" w:eastAsia="FangSong" w:hAnsi="FangSong" w:cs="FangSong"/>
          <w:spacing w:val="-13"/>
          <w:sz w:val="28"/>
          <w:szCs w:val="28"/>
        </w:rPr>
        <w:t>套</w:t>
      </w:r>
      <w:r>
        <w:rPr>
          <w:rFonts w:ascii="FangSong" w:eastAsia="FangSong" w:hAnsi="FangSong" w:cs="FangSong"/>
          <w:spacing w:val="-8"/>
          <w:sz w:val="28"/>
          <w:szCs w:val="28"/>
        </w:rPr>
        <w:t>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员和研发技术人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3"/>
          <w:sz w:val="28"/>
          <w:szCs w:val="28"/>
        </w:rPr>
        <w:t>共同制定。所采用的技术具有能耗低、高质量、高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9" w:line="414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厨</w:t>
      </w:r>
      <w:r>
        <w:rPr>
          <w:rFonts w:ascii="FangSong" w:eastAsia="FangSong" w:hAnsi="FangSong" w:cs="FangSong"/>
          <w:spacing w:val="-4"/>
          <w:sz w:val="28"/>
          <w:szCs w:val="28"/>
        </w:rPr>
        <w:t>具套项目的技术保障措施从设计、施工、试运行到投产、销售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以确保厨具套项目在技术开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发和生产技术应用</w:t>
      </w:r>
      <w:r>
        <w:rPr>
          <w:rFonts w:ascii="FangSong" w:eastAsia="FangSong" w:hAnsi="FangSong" w:cs="FangSong"/>
          <w:spacing w:val="-3"/>
          <w:sz w:val="28"/>
          <w:szCs w:val="28"/>
        </w:rPr>
        <w:t>上达到现代化生产水平。这种综合的技术支持将确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保厨具套项目的可持续发展和高效运营。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、厨具套项目技术流程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ectPr>
          <w:pgSz w:w="11906" w:h="16839"/>
          <w:pgMar w:top="1431" w:right="1743" w:bottom="0" w:left="1785" w:header="0" w:footer="0" w:gutter="0"/>
          <w:pgNumType w:start="7"/>
          <w:cols w:space="708"/>
        </w:sectPr>
      </w:pPr>
    </w:p>
    <w:p>
      <w:pPr>
        <w:spacing w:before="183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sz w:val="28"/>
          <w:szCs w:val="28"/>
        </w:rPr>
        <w:t>决客户使用过程中的问题。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在厨具套项目运营中，进行技术持续改进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60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运用数据分</w:t>
      </w:r>
      <w:r>
        <w:rPr>
          <w:rFonts w:ascii="FangSong" w:eastAsia="FangSong" w:hAnsi="FangSong" w:cs="FangSong"/>
          <w:spacing w:val="-2"/>
          <w:sz w:val="28"/>
          <w:szCs w:val="28"/>
        </w:rPr>
        <w:t>析工具监测和分析厨具套项目各环节数据。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共同构建了高效、稳定的厨具套项目技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术实施框架，确保厨具套项目顺利推进。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选用的设备能够满足厨具套项目的技术要求，例如：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确保所</w:t>
      </w:r>
      <w:r>
        <w:rPr>
          <w:rFonts w:ascii="FangSong" w:eastAsia="FangSong" w:hAnsi="FangSong" w:cs="FangSong"/>
          <w:spacing w:val="-4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设备与厨具套项目工艺流程相匹配，例如：</w:t>
      </w:r>
    </w:p>
    <w:p>
      <w:pPr>
        <w:spacing w:before="290" w:line="411" w:lineRule="auto"/>
        <w:ind w:left="734" w:right="102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确认设备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生产能力是否符合厨具套项目的产能需求。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二、厨具套项目建设背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4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2" w:line="222" w:lineRule="auto"/>
        <w:ind w:left="3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10"/>
          <w:sz w:val="28"/>
          <w:szCs w:val="28"/>
        </w:rPr>
        <w:t>质和功能。</w:t>
      </w:r>
    </w:p>
    <w:p>
      <w:pPr>
        <w:spacing w:before="289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3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3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bookmarkStart w:id="12" w:name="_bookmark13"/>
      <w:bookmarkEnd w:id="12"/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三、厨具套项目概论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(一)、厨具套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8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3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bookmarkStart w:id="15" w:name="_bookmark16"/>
      <w:bookmarkEnd w:id="15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二)、厨具套项目概况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厨</w:t>
      </w:r>
      <w:r>
        <w:rPr>
          <w:rFonts w:ascii="FangSong" w:eastAsia="FangSong" w:hAnsi="FangSong" w:cs="FangSong"/>
          <w:spacing w:val="-10"/>
          <w:sz w:val="28"/>
          <w:szCs w:val="28"/>
        </w:rPr>
        <w:t>具套项目名称：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厨具套项目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厨</w:t>
      </w:r>
      <w:r>
        <w:rPr>
          <w:rFonts w:ascii="FangSong" w:eastAsia="FangSong" w:hAnsi="FangSong" w:cs="FangSong"/>
          <w:spacing w:val="-11"/>
          <w:sz w:val="28"/>
          <w:szCs w:val="28"/>
        </w:rPr>
        <w:t>具套项目类型：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厨</w:t>
      </w:r>
      <w:r>
        <w:rPr>
          <w:rFonts w:ascii="FangSong" w:eastAsia="FangSong" w:hAnsi="FangSong" w:cs="FangSong"/>
          <w:spacing w:val="-17"/>
          <w:sz w:val="28"/>
          <w:szCs w:val="28"/>
        </w:rPr>
        <w:t>具套项目地点：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厨</w:t>
      </w:r>
      <w:r>
        <w:rPr>
          <w:rFonts w:ascii="FangSong" w:eastAsia="FangSong" w:hAnsi="FangSong" w:cs="FangSong"/>
          <w:spacing w:val="-26"/>
          <w:sz w:val="28"/>
          <w:szCs w:val="28"/>
        </w:rPr>
        <w:t>具</w:t>
      </w:r>
      <w:r>
        <w:rPr>
          <w:rFonts w:ascii="FangSong" w:eastAsia="FangSong" w:hAnsi="FangSong" w:cs="FangSong"/>
          <w:spacing w:val="-14"/>
          <w:sz w:val="28"/>
          <w:szCs w:val="28"/>
        </w:rPr>
        <w:t>套项目规模：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投资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万元，占地面积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</w:p>
    <w:p>
      <w:pPr>
        <w:spacing w:before="287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厨</w:t>
      </w:r>
      <w:r>
        <w:rPr>
          <w:rFonts w:ascii="FangSong" w:eastAsia="FangSong" w:hAnsi="FangSong" w:cs="FangSong"/>
          <w:spacing w:val="-23"/>
          <w:sz w:val="28"/>
          <w:szCs w:val="28"/>
        </w:rPr>
        <w:t>具</w:t>
      </w:r>
      <w:r>
        <w:rPr>
          <w:rFonts w:ascii="FangSong" w:eastAsia="FangSong" w:hAnsi="FangSong" w:cs="FangSong"/>
          <w:spacing w:val="-14"/>
          <w:sz w:val="28"/>
          <w:szCs w:val="28"/>
        </w:rPr>
        <w:t>套项目周期：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8" w:line="219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厨具套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7"/>
          <w:sz w:val="28"/>
          <w:szCs w:val="28"/>
        </w:rPr>
        <w:t>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厨具套项目的建设旨在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领域带</w:t>
      </w:r>
    </w:p>
    <w:p>
      <w:pPr>
        <w:spacing w:before="290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来</w:t>
      </w:r>
      <w:r>
        <w:rPr>
          <w:rFonts w:ascii="FangSong" w:eastAsia="FangSong" w:hAnsi="FangSong" w:cs="FangSong"/>
          <w:spacing w:val="-6"/>
          <w:sz w:val="28"/>
          <w:szCs w:val="28"/>
        </w:rPr>
        <w:t>新的发展机遇。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三)、厨具套项目评价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该厨具套项目处于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未</w:t>
      </w:r>
      <w:r>
        <w:rPr>
          <w:rFonts w:ascii="FangSong" w:eastAsia="FangSong" w:hAnsi="FangSong" w:cs="FangSong"/>
          <w:spacing w:val="-6"/>
          <w:sz w:val="28"/>
          <w:szCs w:val="28"/>
        </w:rPr>
        <w:t>来</w:t>
      </w:r>
      <w:r>
        <w:rPr>
          <w:rFonts w:ascii="FangSong" w:eastAsia="FangSong" w:hAnsi="FangSong" w:cs="FangSong"/>
          <w:spacing w:val="-4"/>
          <w:sz w:val="28"/>
          <w:szCs w:val="28"/>
        </w:rPr>
        <w:t>取得可观的市场份额。</w:t>
      </w:r>
    </w:p>
    <w:p>
      <w:pPr>
        <w:spacing w:before="1" w:line="411" w:lineRule="auto"/>
        <w:ind w:left="31" w:right="10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5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2" w:line="416" w:lineRule="auto"/>
        <w:ind w:left="35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具套项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4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厨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具套项目选址说明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一)、厨具套项目选址原则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3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厨具</w:t>
      </w:r>
      <w:r>
        <w:rPr>
          <w:rFonts w:ascii="FangSong" w:eastAsia="FangSong" w:hAnsi="FangSong" w:cs="FangSong"/>
          <w:spacing w:val="-13"/>
          <w:sz w:val="28"/>
          <w:szCs w:val="28"/>
        </w:rPr>
        <w:t>套</w:t>
      </w:r>
      <w:r>
        <w:rPr>
          <w:rFonts w:ascii="FangSong" w:eastAsia="FangSong" w:hAnsi="FangSong" w:cs="FangSong"/>
          <w:spacing w:val="-8"/>
          <w:sz w:val="28"/>
          <w:szCs w:val="28"/>
        </w:rPr>
        <w:t>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确保厨具套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目的发展与当地城市规划和政府规划相契合。通过与规划一致，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</w:t>
      </w:r>
      <w:r>
        <w:rPr>
          <w:rFonts w:ascii="FangSong" w:eastAsia="FangSong" w:hAnsi="FangSong" w:cs="FangSong"/>
          <w:spacing w:val="-8"/>
          <w:sz w:val="28"/>
          <w:szCs w:val="28"/>
        </w:rPr>
        <w:t>套项目有望更好地融入城市发展大局，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展</w:t>
      </w:r>
      <w:r>
        <w:rPr>
          <w:rFonts w:ascii="FangSong" w:eastAsia="FangSong" w:hAnsi="FangSong" w:cs="FangSong"/>
          <w:spacing w:val="-5"/>
          <w:sz w:val="28"/>
          <w:szCs w:val="28"/>
        </w:rPr>
        <w:t>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4" w:lineRule="auto"/>
        <w:ind w:left="3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越的交通条件是厨具套项目成功的关键因素之一。选址地应该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具</w:t>
      </w:r>
      <w:r>
        <w:rPr>
          <w:rFonts w:ascii="FangSong" w:eastAsia="FangSong" w:hAnsi="FangSong" w:cs="FangSong"/>
          <w:spacing w:val="-12"/>
          <w:sz w:val="28"/>
          <w:szCs w:val="28"/>
        </w:rPr>
        <w:t>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工提</w:t>
      </w:r>
      <w:r>
        <w:rPr>
          <w:rFonts w:ascii="FangSong" w:eastAsia="FangSong" w:hAnsi="FangSong" w:cs="FangSong"/>
          <w:spacing w:val="-8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方便的通勤途径。这有助于提高整体生产效率并降低物流成本。</w:t>
      </w:r>
    </w:p>
    <w:p>
      <w:pPr>
        <w:sectPr>
          <w:pgSz w:w="11906" w:h="16839"/>
          <w:pgMar w:top="1431" w:right="1603" w:bottom="0" w:left="1785" w:header="0" w:footer="0" w:gutter="0"/>
          <w:pgNumType w:start="15"/>
          <w:cols w:space="708"/>
        </w:sectPr>
      </w:pPr>
    </w:p>
    <w:p>
      <w:pPr>
        <w:spacing w:before="183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厨具套项目建设阶段，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的场地、容易获取的建筑材料以及适宜的施工场址都将直接影响到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>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具套项目建设的顺利进行。这有助于提高工程效率，缩短工程周期。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8" w:right="5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厨</w:t>
      </w:r>
      <w:r>
        <w:rPr>
          <w:rFonts w:ascii="FangSong" w:eastAsia="FangSong" w:hAnsi="FangSong" w:cs="FangSong"/>
          <w:spacing w:val="-4"/>
          <w:sz w:val="28"/>
          <w:szCs w:val="28"/>
        </w:rPr>
        <w:t>具套项目选址应与当地大气污染防治、水资源利用以及自然生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态环境保护政策相一致。我们将致力于在厨具套项目建设和运营过</w:t>
      </w:r>
      <w:r>
        <w:rPr>
          <w:rFonts w:ascii="FangSong" w:eastAsia="FangSong" w:hAnsi="FangSong" w:cs="FangSong"/>
          <w:spacing w:val="-3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中</w:t>
      </w:r>
      <w:r>
        <w:rPr>
          <w:rFonts w:ascii="FangSong" w:eastAsia="FangSong" w:hAnsi="FangSong" w:cs="FangSong"/>
          <w:spacing w:val="-15"/>
          <w:sz w:val="28"/>
          <w:szCs w:val="28"/>
        </w:rPr>
        <w:t>最</w:t>
      </w:r>
      <w:r>
        <w:rPr>
          <w:rFonts w:ascii="FangSong" w:eastAsia="FangSong" w:hAnsi="FangSong" w:cs="FangSong"/>
          <w:spacing w:val="-12"/>
          <w:sz w:val="28"/>
          <w:szCs w:val="28"/>
        </w:rPr>
        <w:t>大限度地减少对环境的影响，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确保厨具套项目的可持续发展，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履行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我们将有效平衡厨具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套项目的需求与用地法规的要求，避免可能出现的法律和环境</w:t>
      </w:r>
      <w:r>
        <w:rPr>
          <w:rFonts w:ascii="FangSong" w:eastAsia="FangSong" w:hAnsi="FangSong" w:cs="FangSong"/>
          <w:spacing w:val="-1"/>
          <w:sz w:val="28"/>
          <w:szCs w:val="28"/>
        </w:rPr>
        <w:t>纠</w:t>
      </w:r>
      <w:r>
        <w:rPr>
          <w:rFonts w:ascii="FangSong" w:eastAsia="FangSong" w:hAnsi="FangSong" w:cs="FangSong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在厨具套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项目的实施过程中获得更多的理解和支持。</w:t>
      </w:r>
    </w:p>
    <w:p>
      <w:pPr>
        <w:spacing w:before="1" w:line="416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划，确保</w:t>
      </w:r>
      <w:r>
        <w:rPr>
          <w:rFonts w:ascii="FangSong" w:eastAsia="FangSong" w:hAnsi="FangSong" w:cs="FangSong"/>
          <w:spacing w:val="-3"/>
          <w:sz w:val="28"/>
          <w:szCs w:val="28"/>
        </w:rPr>
        <w:t>厨</w:t>
      </w:r>
      <w:r>
        <w:rPr>
          <w:rFonts w:ascii="FangSong" w:eastAsia="FangSong" w:hAnsi="FangSong" w:cs="FangSong"/>
          <w:spacing w:val="-2"/>
          <w:sz w:val="28"/>
          <w:szCs w:val="28"/>
        </w:rPr>
        <w:t>具套项目的长期成功和对社会的积极贡献。</w:t>
      </w:r>
    </w:p>
    <w:p>
      <w:pPr>
        <w:spacing w:before="245" w:line="224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二)、厨具套项目选址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选择厨具套项目的地理位置时，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6"/>
          <w:sz w:val="28"/>
          <w:szCs w:val="28"/>
        </w:rPr>
        <w:t>技术</w:t>
      </w:r>
      <w:r>
        <w:rPr>
          <w:rFonts w:ascii="FangSong" w:eastAsia="FangSong" w:hAnsi="FangSong" w:cs="FangSong"/>
          <w:spacing w:val="-4"/>
          <w:sz w:val="28"/>
          <w:szCs w:val="28"/>
        </w:rPr>
        <w:t>开</w:t>
      </w:r>
      <w:r>
        <w:rPr>
          <w:rFonts w:ascii="FangSong" w:eastAsia="FangSong" w:hAnsi="FangSong" w:cs="FangSong"/>
          <w:spacing w:val="-3"/>
          <w:sz w:val="28"/>
          <w:szCs w:val="28"/>
        </w:rPr>
        <w:t>发区的理想位置。选址的一些关键因素和考虑：</w:t>
      </w:r>
    </w:p>
    <w:p>
      <w:pPr>
        <w:spacing w:before="287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3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5"/>
          <w:sz w:val="28"/>
          <w:szCs w:val="28"/>
        </w:rPr>
        <w:t>销</w:t>
      </w:r>
      <w:r>
        <w:rPr>
          <w:rFonts w:ascii="FangSong" w:eastAsia="FangSong" w:hAnsi="FangSong" w:cs="FangSong"/>
          <w:spacing w:val="-3"/>
          <w:sz w:val="28"/>
          <w:szCs w:val="28"/>
        </w:rPr>
        <w:t>，为厨具套项目的顺利推进提供了有力支持。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优惠等方面的支持。这将显著减轻厨具套项目的财务压力，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投</w:t>
      </w:r>
      <w:r>
        <w:rPr>
          <w:rFonts w:ascii="FangSong" w:eastAsia="FangSong" w:hAnsi="FangSong" w:cs="FangSong"/>
          <w:spacing w:val="-7"/>
          <w:sz w:val="28"/>
          <w:szCs w:val="28"/>
        </w:rPr>
        <w:t>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众多，形成了完</w:t>
      </w:r>
      <w:r>
        <w:rPr>
          <w:rFonts w:ascii="FangSong" w:eastAsia="FangSong" w:hAnsi="FangSong" w:cs="FangSong"/>
          <w:spacing w:val="-2"/>
          <w:sz w:val="28"/>
          <w:szCs w:val="28"/>
        </w:rPr>
        <w:t>善的产业链，为厨具套项目提供了丰富的合作机会，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before="1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境的保护。选址处有利于建设绿色、环保型的厨具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套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术开发区被视为未来经济发展的重要增长点。厨具套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为厨具套项目在长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远的</w:t>
      </w:r>
      <w:r>
        <w:rPr>
          <w:rFonts w:ascii="FangSong" w:eastAsia="FangSong" w:hAnsi="FangSong" w:cs="FangSong"/>
          <w:spacing w:val="-4"/>
          <w:sz w:val="28"/>
          <w:szCs w:val="28"/>
        </w:rPr>
        <w:t>未来奠定坚实基础。</w:t>
      </w:r>
    </w:p>
    <w:p>
      <w:pPr>
        <w:spacing w:before="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4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</w:p>
    <w:p>
      <w:pPr>
        <w:sectPr>
          <w:pgSz w:w="11906" w:h="16839"/>
          <w:pgMar w:top="1431" w:right="1763" w:bottom="0" w:left="1785" w:header="0" w:footer="0" w:gutter="0"/>
          <w:pgNumType w:start="17"/>
          <w:cols w:space="708"/>
        </w:sectPr>
      </w:pPr>
    </w:p>
    <w:p>
      <w:pPr>
        <w:spacing w:before="182" w:line="417" w:lineRule="auto"/>
        <w:ind w:left="35" w:right="176" w:firstLine="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的合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确保厨具套项目的建设与运营与当地发展规划相协调，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具套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厨具</w:t>
      </w:r>
      <w:r>
        <w:rPr>
          <w:rFonts w:ascii="FangSong" w:eastAsia="FangSong" w:hAnsi="FangSong" w:cs="FangSong"/>
          <w:spacing w:val="-13"/>
          <w:sz w:val="28"/>
          <w:szCs w:val="28"/>
        </w:rPr>
        <w:t>套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边的建</w:t>
      </w:r>
      <w:r>
        <w:rPr>
          <w:rFonts w:ascii="FangSong" w:eastAsia="FangSong" w:hAnsi="FangSong" w:cs="FangSong"/>
          <w:spacing w:val="-8"/>
          <w:sz w:val="28"/>
          <w:szCs w:val="28"/>
        </w:rPr>
        <w:t>设</w:t>
      </w:r>
      <w:r>
        <w:rPr>
          <w:rFonts w:ascii="FangSong" w:eastAsia="FangSong" w:hAnsi="FangSong" w:cs="FangSong"/>
          <w:spacing w:val="-7"/>
          <w:sz w:val="28"/>
          <w:szCs w:val="28"/>
        </w:rPr>
        <w:t>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为厨具套项目的建设提供了必要的基础支持，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段</w:t>
      </w:r>
      <w:r>
        <w:rPr>
          <w:rFonts w:ascii="FangSong" w:eastAsia="FangSong" w:hAnsi="FangSong" w:cs="FangSong"/>
          <w:spacing w:val="-9"/>
          <w:sz w:val="28"/>
          <w:szCs w:val="28"/>
        </w:rPr>
        <w:t>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确保厨具套项目选址符合当地的用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规划要求。这有助于厨具套项目在合规范围内进行建设，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厨</w:t>
      </w:r>
      <w:r>
        <w:rPr>
          <w:rFonts w:ascii="FangSong" w:eastAsia="FangSong" w:hAnsi="FangSong" w:cs="FangSong"/>
          <w:spacing w:val="-8"/>
          <w:sz w:val="28"/>
          <w:szCs w:val="28"/>
        </w:rPr>
        <w:t>具套项目的用工提供了充足的保障，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7" w:line="417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括税收、用地等方面的优惠政策。这为厨具套项目创造了更加宽松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经济环境。</w:t>
      </w:r>
    </w:p>
    <w:p>
      <w:pPr>
        <w:spacing w:before="288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厨具套项目的过程中，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确保厨具套项目在不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对周边环境造成负</w:t>
      </w:r>
      <w:r>
        <w:rPr>
          <w:rFonts w:ascii="FangSong" w:eastAsia="FangSong" w:hAnsi="FangSong" w:cs="FangSong"/>
          <w:spacing w:val="-2"/>
          <w:sz w:val="28"/>
          <w:szCs w:val="28"/>
        </w:rPr>
        <w:t>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厨具</w:t>
      </w:r>
      <w:r>
        <w:rPr>
          <w:rFonts w:ascii="FangSong" w:eastAsia="FangSong" w:hAnsi="FangSong" w:cs="FangSong"/>
          <w:spacing w:val="-13"/>
          <w:sz w:val="28"/>
          <w:szCs w:val="28"/>
        </w:rPr>
        <w:t>套</w:t>
      </w:r>
      <w:r>
        <w:rPr>
          <w:rFonts w:ascii="FangSong" w:eastAsia="FangSong" w:hAnsi="FangSong" w:cs="FangSong"/>
          <w:spacing w:val="-8"/>
          <w:sz w:val="28"/>
          <w:szCs w:val="28"/>
        </w:rPr>
        <w:t>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系统。这为厨具套项目的安全运行提供了可靠的支持，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厨</w:t>
      </w:r>
      <w:r>
        <w:rPr>
          <w:rFonts w:ascii="FangSong" w:eastAsia="FangSong" w:hAnsi="FangSong" w:cs="FangSong"/>
          <w:spacing w:val="-8"/>
          <w:sz w:val="28"/>
          <w:szCs w:val="28"/>
        </w:rPr>
        <w:t>具套项目提供了明确的建设方向，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确保用地符合工业厨具套项目的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规</w:t>
      </w:r>
      <w:r>
        <w:rPr>
          <w:rFonts w:ascii="FangSong" w:eastAsia="FangSong" w:hAnsi="FangSong" w:cs="FangSong"/>
          <w:spacing w:val="-7"/>
          <w:sz w:val="28"/>
          <w:szCs w:val="28"/>
        </w:rPr>
        <w:t>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厨具套项目所在地区容积率和建筑密度都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标。我们将确保厨具套项目建设在合理的容积率和建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筑密度范围内，以充分利用土地资源，提高厨具套项目效</w:t>
      </w:r>
      <w:r>
        <w:rPr>
          <w:rFonts w:ascii="FangSong" w:eastAsia="FangSong" w:hAnsi="FangSong" w:cs="FangSong"/>
          <w:spacing w:val="-1"/>
          <w:sz w:val="28"/>
          <w:szCs w:val="28"/>
        </w:rPr>
        <w:t>益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6" w:line="417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289" w:line="224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9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途划分是用地控制的核心之一。根据厨具套项目的性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8"/>
          <w:sz w:val="28"/>
          <w:szCs w:val="28"/>
        </w:rPr>
        <w:t>质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保持厨具套项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5"/>
          <w:sz w:val="28"/>
          <w:szCs w:val="28"/>
        </w:rPr>
        <w:t>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。我们将严格按照规定的利用年限进行厨具套项目建设和运营，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保障</w:t>
      </w:r>
      <w:r>
        <w:rPr>
          <w:rFonts w:ascii="FangSong" w:eastAsia="FangSong" w:hAnsi="FangSong" w:cs="FangSong"/>
          <w:spacing w:val="-4"/>
          <w:sz w:val="28"/>
          <w:szCs w:val="28"/>
        </w:rPr>
        <w:t>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厨具套项目建设完成后，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然环境，减小厨</w:t>
      </w:r>
      <w:r>
        <w:rPr>
          <w:rFonts w:ascii="FangSong" w:eastAsia="FangSong" w:hAnsi="FangSong" w:cs="FangSong"/>
          <w:spacing w:val="-2"/>
          <w:sz w:val="28"/>
          <w:szCs w:val="28"/>
        </w:rPr>
        <w:t>具套项目对周边土地的影响。</w:t>
      </w:r>
    </w:p>
    <w:p>
      <w:pPr>
        <w:spacing w:before="1" w:line="415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我们将确保厨具套项目在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间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7" w:line="415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。这为厨具套项目提供了便捷的物流通道，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品销售，提高了厨具套项目的市场竞争力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3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7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自然条件适宜。厨具套项目建设将充分利用这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一</w:t>
      </w:r>
      <w:r>
        <w:rPr>
          <w:rFonts w:ascii="FangSong" w:eastAsia="FangSong" w:hAnsi="FangSong" w:cs="FangSong"/>
          <w:spacing w:val="-16"/>
          <w:sz w:val="28"/>
          <w:szCs w:val="28"/>
        </w:rPr>
        <w:t>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然保护原则，最大限度地保留周边自然环境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设施。厨具套项目将充分利用这些配套设施，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外投资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助于厨具套项目的稳定运营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总体要求中还包括对环境的保护要求。厨具套项目将遵循当地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6"/>
          <w:sz w:val="28"/>
          <w:szCs w:val="28"/>
        </w:rPr>
        <w:t>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于建设绿色、可持续的工业厨具套项目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厨具套项目将积极融入当地社区，与周边居民建立和谐的关系。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促进厨具套项目与当地社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区</w:t>
      </w:r>
      <w:r>
        <w:rPr>
          <w:rFonts w:ascii="FangSong" w:eastAsia="FangSong" w:hAnsi="FangSong" w:cs="FangSong"/>
          <w:spacing w:val="-7"/>
          <w:sz w:val="28"/>
          <w:szCs w:val="28"/>
        </w:rPr>
        <w:t>的互利共赢。</w:t>
      </w:r>
    </w:p>
    <w:p>
      <w:pPr>
        <w:spacing w:before="3" w:line="415" w:lineRule="auto"/>
        <w:ind w:left="43" w:right="5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厨具套项目将在选址的基础上更好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与周边环</w:t>
      </w:r>
      <w:r>
        <w:rPr>
          <w:rFonts w:ascii="FangSong" w:eastAsia="FangSong" w:hAnsi="FangSong" w:cs="FangSong"/>
          <w:spacing w:val="-3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相融合，确保建设和运营的可持续性和社会接受度。</w:t>
      </w:r>
    </w:p>
    <w:p>
      <w:pPr>
        <w:sectPr>
          <w:pgSz w:w="11906" w:h="16839"/>
          <w:pgMar w:top="1431" w:right="1743" w:bottom="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在厨</w:t>
      </w:r>
      <w:r>
        <w:rPr>
          <w:rFonts w:ascii="FangSong" w:eastAsia="FangSong" w:hAnsi="FangSong" w:cs="FangSong"/>
          <w:spacing w:val="-15"/>
          <w:sz w:val="28"/>
          <w:szCs w:val="28"/>
        </w:rPr>
        <w:t>具</w:t>
      </w:r>
      <w:r>
        <w:rPr>
          <w:rFonts w:ascii="FangSong" w:eastAsia="FangSong" w:hAnsi="FangSong" w:cs="FangSong"/>
          <w:spacing w:val="-8"/>
          <w:sz w:val="28"/>
          <w:szCs w:val="28"/>
        </w:rPr>
        <w:t>套项目选址的初步规划中，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约</w:t>
      </w:r>
      <w:r>
        <w:rPr>
          <w:rFonts w:ascii="FangSong" w:eastAsia="FangSong" w:hAnsi="FangSong" w:cs="FangSong"/>
          <w:spacing w:val="-12"/>
          <w:sz w:val="28"/>
          <w:szCs w:val="28"/>
        </w:rPr>
        <w:t>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的影响。</w:t>
      </w:r>
    </w:p>
    <w:p>
      <w:pPr>
        <w:spacing w:before="1" w:line="411" w:lineRule="auto"/>
        <w:ind w:left="33" w:right="189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我们计划通过多功能空间规划来优化土地利用。在厨具套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包括生产区、办公区、绿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化区等，以确保每块用地都发挥最大潜力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41" w:right="15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高建筑的垂直利用率。这一措施有助于减小厨具套项目的占地面</w:t>
      </w:r>
      <w:r>
        <w:rPr>
          <w:rFonts w:ascii="FangSong" w:eastAsia="FangSong" w:hAnsi="FangSong" w:cs="FangSong"/>
          <w:spacing w:val="-2"/>
          <w:sz w:val="28"/>
          <w:szCs w:val="28"/>
        </w:rPr>
        <w:t>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厨具</w:t>
      </w:r>
      <w:r>
        <w:rPr>
          <w:rFonts w:ascii="FangSong" w:eastAsia="FangSong" w:hAnsi="FangSong" w:cs="FangSong"/>
          <w:spacing w:val="-13"/>
          <w:sz w:val="28"/>
          <w:szCs w:val="28"/>
        </w:rPr>
        <w:t>套</w:t>
      </w:r>
      <w:r>
        <w:rPr>
          <w:rFonts w:ascii="FangSong" w:eastAsia="FangSong" w:hAnsi="FangSong" w:cs="FangSong"/>
          <w:spacing w:val="-8"/>
          <w:sz w:val="28"/>
          <w:szCs w:val="28"/>
        </w:rPr>
        <w:t>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还有助于提高厨具套项目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的整体可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续性，符合现代绿色建筑的发展趋势。</w:t>
      </w:r>
    </w:p>
    <w:p>
      <w:pPr>
        <w:spacing w:before="2" w:line="411" w:lineRule="auto"/>
        <w:ind w:left="33" w:right="9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共设施也是我们的设计理念之一。在厨具套项目内部建设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一</w:t>
      </w:r>
      <w:r>
        <w:rPr>
          <w:rFonts w:ascii="FangSong" w:eastAsia="FangSong" w:hAnsi="FangSong" w:cs="FangSong"/>
          <w:spacing w:val="-18"/>
          <w:sz w:val="28"/>
          <w:szCs w:val="28"/>
        </w:rPr>
        <w:t>些</w:t>
      </w:r>
      <w:r>
        <w:rPr>
          <w:rFonts w:ascii="FangSong" w:eastAsia="FangSong" w:hAnsi="FangSong" w:cs="FangSong"/>
          <w:spacing w:val="-17"/>
          <w:sz w:val="28"/>
          <w:szCs w:val="28"/>
        </w:rPr>
        <w:t>公共设施，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如共享会议室、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培训中</w:t>
      </w:r>
      <w:r>
        <w:rPr>
          <w:rFonts w:ascii="FangSong" w:eastAsia="FangSong" w:hAnsi="FangSong" w:cs="FangSong"/>
          <w:spacing w:val="-3"/>
          <w:sz w:val="28"/>
          <w:szCs w:val="28"/>
        </w:rPr>
        <w:t>心</w:t>
      </w:r>
      <w:r>
        <w:rPr>
          <w:rFonts w:ascii="FangSong" w:eastAsia="FangSong" w:hAnsi="FangSong" w:cs="FangSong"/>
          <w:spacing w:val="-2"/>
          <w:sz w:val="28"/>
          <w:szCs w:val="28"/>
        </w:rPr>
        <w:t>等，以减少冗余建设，提高用地的社会效益。</w:t>
      </w:r>
    </w:p>
    <w:p>
      <w:pPr>
        <w:spacing w:before="3" w:line="414" w:lineRule="auto"/>
        <w:ind w:left="38" w:right="1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过这些具体措施，我们致力于实现厨具套项目用地的经济高效利用，</w:t>
      </w:r>
    </w:p>
    <w:p>
      <w:pPr>
        <w:sectPr>
          <w:pgSz w:w="11906" w:h="16839"/>
          <w:pgMar w:top="1431" w:right="1610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为可</w:t>
      </w:r>
      <w:r>
        <w:rPr>
          <w:rFonts w:ascii="FangSong" w:eastAsia="FangSong" w:hAnsi="FangSong" w:cs="FangSong"/>
          <w:spacing w:val="-5"/>
          <w:sz w:val="28"/>
          <w:szCs w:val="28"/>
        </w:rPr>
        <w:t>持</w:t>
      </w:r>
      <w:r>
        <w:rPr>
          <w:rFonts w:ascii="FangSong" w:eastAsia="FangSong" w:hAnsi="FangSong" w:cs="FangSong"/>
          <w:spacing w:val="-4"/>
          <w:sz w:val="28"/>
          <w:szCs w:val="28"/>
        </w:rPr>
        <w:t>续发展奠定坚实基础。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在厨</w:t>
      </w:r>
      <w:r>
        <w:rPr>
          <w:rFonts w:ascii="FangSong" w:eastAsia="FangSong" w:hAnsi="FangSong" w:cs="FangSong"/>
          <w:spacing w:val="-10"/>
          <w:sz w:val="28"/>
          <w:szCs w:val="28"/>
        </w:rPr>
        <w:t>具</w:t>
      </w:r>
      <w:r>
        <w:rPr>
          <w:rFonts w:ascii="FangSong" w:eastAsia="FangSong" w:hAnsi="FangSong" w:cs="FangSong"/>
          <w:spacing w:val="-7"/>
          <w:sz w:val="28"/>
          <w:szCs w:val="28"/>
        </w:rPr>
        <w:t>套项目整体布置中，我们将主体功能区划分为生产区、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办公区、休闲区、绿</w:t>
      </w:r>
      <w:r>
        <w:rPr>
          <w:rFonts w:ascii="FangSong" w:eastAsia="FangSong" w:hAnsi="FangSong" w:cs="FangSong"/>
          <w:spacing w:val="-2"/>
          <w:sz w:val="28"/>
          <w:szCs w:val="28"/>
        </w:rPr>
        <w:t>化区等几个主要区域。生产区域紧邻交通要道，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便于原材料运输和</w:t>
      </w:r>
      <w:r>
        <w:rPr>
          <w:rFonts w:ascii="FangSong" w:eastAsia="FangSong" w:hAnsi="FangSong" w:cs="FangSong"/>
          <w:spacing w:val="-3"/>
          <w:sz w:val="28"/>
          <w:szCs w:val="28"/>
        </w:rPr>
        <w:t>产品出货；办公区域靠近厨具套项目核心区，方便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管理和内外部沟通</w:t>
      </w:r>
      <w:r>
        <w:rPr>
          <w:rFonts w:ascii="FangSong" w:eastAsia="FangSong" w:hAnsi="FangSong" w:cs="FangSong"/>
          <w:spacing w:val="-3"/>
          <w:sz w:val="28"/>
          <w:szCs w:val="28"/>
        </w:rPr>
        <w:t>；休闲区和绿化区域分布在厨具套项目的角落，为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1" w:right="189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确保了厨具套项目内外的车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理设置</w:t>
      </w:r>
      <w:r>
        <w:rPr>
          <w:rFonts w:ascii="FangSong" w:eastAsia="FangSong" w:hAnsi="FangSong" w:cs="FangSong"/>
          <w:spacing w:val="-3"/>
          <w:sz w:val="28"/>
          <w:szCs w:val="28"/>
        </w:rPr>
        <w:t>人</w:t>
      </w:r>
      <w:r>
        <w:rPr>
          <w:rFonts w:ascii="FangSong" w:eastAsia="FangSong" w:hAnsi="FangSong" w:cs="FangSong"/>
          <w:spacing w:val="-2"/>
          <w:sz w:val="28"/>
          <w:szCs w:val="28"/>
        </w:rPr>
        <w:t>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65" w:right="153" w:firstLine="10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厨具套项目区域内设置了一系列公共设施，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中心、员工活</w:t>
      </w:r>
      <w:r>
        <w:rPr>
          <w:rFonts w:ascii="FangSong" w:eastAsia="FangSong" w:hAnsi="FangSong" w:cs="FangSong"/>
          <w:spacing w:val="-5"/>
          <w:sz w:val="28"/>
          <w:szCs w:val="28"/>
        </w:rPr>
        <w:t>动</w:t>
      </w:r>
      <w:r>
        <w:rPr>
          <w:rFonts w:ascii="FangSong" w:eastAsia="FangSong" w:hAnsi="FangSong" w:cs="FangSong"/>
          <w:spacing w:val="-3"/>
          <w:sz w:val="28"/>
          <w:szCs w:val="28"/>
        </w:rPr>
        <w:t>中心、餐厅等。这些设施分布合理，方便员工利用，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189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厨</w:t>
      </w:r>
      <w:r>
        <w:rPr>
          <w:rFonts w:ascii="FangSong" w:eastAsia="FangSong" w:hAnsi="FangSong" w:cs="FangSong"/>
          <w:spacing w:val="-14"/>
          <w:sz w:val="28"/>
          <w:szCs w:val="28"/>
        </w:rPr>
        <w:t>具套项目总图中，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保护的</w:t>
      </w:r>
      <w:r>
        <w:rPr>
          <w:rFonts w:ascii="FangSong" w:eastAsia="FangSong" w:hAnsi="FangSong" w:cs="FangSong"/>
          <w:spacing w:val="-3"/>
          <w:sz w:val="28"/>
          <w:szCs w:val="28"/>
        </w:rPr>
        <w:t>功能，也保持了整体美观。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ectPr>
          <w:pgSz w:w="11906" w:h="16839"/>
          <w:pgMar w:top="1431" w:right="1610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40" w:right="14" w:firstLine="1122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生产与办公是厨具套项</w:t>
      </w:r>
      <w:r>
        <w:rPr>
          <w:rFonts w:ascii="FangSong" w:eastAsia="FangSong" w:hAnsi="FangSong" w:cs="FangSong"/>
          <w:sz w:val="28"/>
          <w:szCs w:val="28"/>
        </w:rPr>
        <w:t>目的两个核心功能区，我们通过合理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布</w:t>
      </w:r>
      <w:r>
        <w:rPr>
          <w:rFonts w:ascii="FangSong" w:eastAsia="FangSong" w:hAnsi="FangSong" w:cs="FangSong"/>
          <w:spacing w:val="-12"/>
          <w:sz w:val="28"/>
          <w:szCs w:val="28"/>
        </w:rPr>
        <w:t>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保原材料的顺畅运</w:t>
      </w:r>
      <w:r>
        <w:rPr>
          <w:rFonts w:ascii="FangSong" w:eastAsia="FangSong" w:hAnsi="FangSong" w:cs="FangSong"/>
          <w:spacing w:val="-3"/>
          <w:sz w:val="28"/>
          <w:szCs w:val="28"/>
        </w:rPr>
        <w:t>输和产品的高效配送。办公区则位于厨具套项目核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心区，方</w:t>
      </w:r>
      <w:r>
        <w:rPr>
          <w:rFonts w:ascii="FangSong" w:eastAsia="FangSong" w:hAnsi="FangSong" w:cs="FangSong"/>
          <w:spacing w:val="-3"/>
          <w:sz w:val="28"/>
          <w:szCs w:val="28"/>
        </w:rPr>
        <w:t>便</w:t>
      </w:r>
      <w:r>
        <w:rPr>
          <w:rFonts w:ascii="FangSong" w:eastAsia="FangSong" w:hAnsi="FangSong" w:cs="FangSong"/>
          <w:spacing w:val="-2"/>
          <w:sz w:val="28"/>
          <w:szCs w:val="28"/>
        </w:rPr>
        <w:t>管理层对整个厨具套项目的监控与决策。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在厨具套项目区域内分布绿化带和休闲区，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也为厨具套项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4" w:right="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我们将环境保护区域规划在厨具套项目</w:t>
      </w:r>
      <w:r>
        <w:rPr>
          <w:rFonts w:ascii="FangSong" w:eastAsia="FangSong" w:hAnsi="FangSong" w:cs="FangSong"/>
          <w:sz w:val="28"/>
          <w:szCs w:val="28"/>
        </w:rPr>
        <w:t>的一侧，集中处理废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弃</w:t>
      </w:r>
      <w:r>
        <w:rPr>
          <w:rFonts w:ascii="FangSong" w:eastAsia="FangSong" w:hAnsi="FangSong" w:cs="FangSong"/>
          <w:spacing w:val="-12"/>
          <w:sz w:val="28"/>
          <w:szCs w:val="28"/>
        </w:rPr>
        <w:t>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觉</w:t>
      </w:r>
      <w:r>
        <w:rPr>
          <w:rFonts w:ascii="FangSong" w:eastAsia="FangSong" w:hAnsi="FangSong" w:cs="FangSong"/>
          <w:spacing w:val="-8"/>
          <w:sz w:val="28"/>
          <w:szCs w:val="28"/>
        </w:rPr>
        <w:t>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确保了厨具套项目整体的美观性。这一举措符合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使厨具套项目在生产的同时也能够实现对环境的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积</w:t>
      </w:r>
      <w:r>
        <w:rPr>
          <w:rFonts w:ascii="FangSong" w:eastAsia="FangSong" w:hAnsi="FangSong" w:cs="FangSong"/>
          <w:spacing w:val="-9"/>
          <w:sz w:val="28"/>
          <w:szCs w:val="28"/>
        </w:rPr>
        <w:t>极贡献。</w:t>
      </w:r>
    </w:p>
    <w:p>
      <w:pPr>
        <w:spacing w:before="1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这八个设计要点共同构成了厨具套项目总图布置方案的核心，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了厨具套项目在各个方面都能够取得良好的平衡，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求，又体现了对环境的关注和社会责任。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该厨具套项目选址位于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独</w:t>
      </w:r>
      <w:r>
        <w:rPr>
          <w:rFonts w:ascii="FangSong" w:eastAsia="FangSong" w:hAnsi="FangSong" w:cs="FangSong"/>
          <w:spacing w:val="-8"/>
          <w:sz w:val="28"/>
          <w:szCs w:val="28"/>
        </w:rPr>
        <w:t>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具套项目的顺利启动和运营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销售和员工的通勤。这为厨具套项目提供了便捷的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物</w:t>
      </w:r>
      <w:r>
        <w:rPr>
          <w:rFonts w:ascii="FangSong" w:eastAsia="FangSong" w:hAnsi="FangSong" w:cs="FangSong"/>
          <w:spacing w:val="-6"/>
          <w:sz w:val="28"/>
          <w:szCs w:val="28"/>
        </w:rPr>
        <w:t>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厨</w:t>
      </w:r>
      <w:r>
        <w:rPr>
          <w:rFonts w:ascii="FangSong" w:eastAsia="FangSong" w:hAnsi="FangSong" w:cs="FangSong"/>
          <w:spacing w:val="1"/>
          <w:sz w:val="28"/>
          <w:szCs w:val="28"/>
        </w:rPr>
        <w:t>具套项目选址规划中特别考虑了环保区域，用于处理废弃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有效减少对周边环境的负面影响。这表明了厨具套项目对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厨</w:t>
      </w:r>
      <w:r>
        <w:rPr>
          <w:rFonts w:ascii="FangSong" w:eastAsia="FangSong" w:hAnsi="FangSong" w:cs="FangSong"/>
          <w:spacing w:val="1"/>
          <w:sz w:val="28"/>
          <w:szCs w:val="28"/>
        </w:rPr>
        <w:t>具套项目选址的用地控制指标与相关规划相一致，不仅满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足</w:t>
      </w:r>
      <w:r>
        <w:rPr>
          <w:rFonts w:ascii="FangSong" w:eastAsia="FangSong" w:hAnsi="FangSong" w:cs="FangSong"/>
          <w:spacing w:val="-8"/>
          <w:sz w:val="28"/>
          <w:szCs w:val="28"/>
        </w:rPr>
        <w:t>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也兼顾了用地的合理利用。这有助于厨具套项目获得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土地开发和利用的相关许可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在厨具套项目选址周边进行了社区和周边环境的调查，确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厨</w:t>
      </w:r>
      <w:r>
        <w:rPr>
          <w:rFonts w:ascii="FangSong" w:eastAsia="FangSong" w:hAnsi="FangSong" w:cs="FangSong"/>
          <w:spacing w:val="-8"/>
          <w:sz w:val="28"/>
          <w:szCs w:val="28"/>
        </w:rPr>
        <w:t>具套项目建设不会对周边社区造成过大的影响，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2"/>
          <w:sz w:val="28"/>
          <w:szCs w:val="28"/>
        </w:rPr>
        <w:t>厨</w:t>
      </w:r>
      <w:r>
        <w:rPr>
          <w:rFonts w:ascii="FangSong" w:eastAsia="FangSong" w:hAnsi="FangSong" w:cs="FangSong"/>
          <w:spacing w:val="1"/>
          <w:sz w:val="28"/>
          <w:szCs w:val="28"/>
        </w:rPr>
        <w:t>具套项目选址时，我们充分考虑了当地的政策和法规，确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厨具套项目的合法性和稳健性。对政府支持政策和法规的遵从，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于厨具套项目在当地获得更多支持。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综合考虑厨具套项目选址的各项因素，我们认为该选址</w:t>
      </w:r>
      <w:r>
        <w:rPr>
          <w:rFonts w:ascii="FangSong" w:eastAsia="FangSong" w:hAnsi="FangSong" w:cs="FangSong"/>
          <w:sz w:val="28"/>
          <w:szCs w:val="28"/>
        </w:rPr>
        <w:t>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为厨具套项目带来更多的发展机遇。与周边的产业和社会环境相结合，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该选址将有助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厨具套项目实现可持续发展。</w:t>
      </w:r>
    </w:p>
    <w:p>
      <w:pPr>
        <w:spacing w:before="2" w:line="415" w:lineRule="auto"/>
        <w:ind w:left="37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我们可以得出该厨具套项目选址的合理性</w:t>
      </w:r>
      <w:r>
        <w:rPr>
          <w:rFonts w:ascii="FangSong" w:eastAsia="FangSong" w:hAnsi="FangSong" w:cs="FangSong"/>
          <w:spacing w:val="-7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可行</w:t>
      </w:r>
      <w:r>
        <w:rPr>
          <w:rFonts w:ascii="FangSong" w:eastAsia="FangSong" w:hAnsi="FangSong" w:cs="FangSong"/>
          <w:spacing w:val="-2"/>
          <w:sz w:val="28"/>
          <w:szCs w:val="28"/>
        </w:rPr>
        <w:t>性，为厨具套项目的后续规划和实施提供了坚实的基础。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)、厨具套项目建设期原辅材料供应情况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在厨</w:t>
      </w:r>
      <w:r>
        <w:rPr>
          <w:rFonts w:ascii="FangSong" w:eastAsia="FangSong" w:hAnsi="FangSong" w:cs="FangSong"/>
          <w:spacing w:val="-15"/>
          <w:sz w:val="28"/>
          <w:szCs w:val="28"/>
        </w:rPr>
        <w:t>具</w:t>
      </w:r>
      <w:r>
        <w:rPr>
          <w:rFonts w:ascii="FangSong" w:eastAsia="FangSong" w:hAnsi="FangSong" w:cs="FangSong"/>
          <w:spacing w:val="-8"/>
          <w:sz w:val="28"/>
          <w:szCs w:val="28"/>
        </w:rPr>
        <w:t>套项目的建设和运营过程中，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顺利进行和产品</w:t>
      </w:r>
      <w:r>
        <w:rPr>
          <w:rFonts w:ascii="FangSong" w:eastAsia="FangSong" w:hAnsi="FangSong" w:cs="FangSong"/>
          <w:spacing w:val="-4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>量稳定的重要环节。本章将详细探讨厨具套项目建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设期和运营期的原辅材料供应情况，以及相关的质量管理措</w:t>
      </w:r>
      <w:r>
        <w:rPr>
          <w:rFonts w:ascii="FangSong" w:eastAsia="FangSong" w:hAnsi="FangSong" w:cs="FangSong"/>
          <w:spacing w:val="-1"/>
          <w:sz w:val="28"/>
          <w:szCs w:val="28"/>
        </w:rPr>
        <w:t>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厨具套项目建设期原辅材料</w:t>
      </w:r>
      <w:r>
        <w:rPr>
          <w:rFonts w:ascii="FangSong" w:eastAsia="FangSong" w:hAnsi="FangSong" w:cs="FangSong"/>
          <w:sz w:val="28"/>
          <w:szCs w:val="28"/>
        </w:rPr>
        <w:t>供应情况</w:t>
      </w:r>
    </w:p>
    <w:p>
      <w:pPr>
        <w:spacing w:before="292" w:line="411" w:lineRule="auto"/>
        <w:ind w:left="29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在厨</w:t>
      </w:r>
      <w:r>
        <w:rPr>
          <w:rFonts w:ascii="FangSong" w:eastAsia="FangSong" w:hAnsi="FangSong" w:cs="FangSong"/>
          <w:spacing w:val="-15"/>
          <w:sz w:val="28"/>
          <w:szCs w:val="28"/>
        </w:rPr>
        <w:t>具</w:t>
      </w:r>
      <w:r>
        <w:rPr>
          <w:rFonts w:ascii="FangSong" w:eastAsia="FangSong" w:hAnsi="FangSong" w:cs="FangSong"/>
          <w:spacing w:val="-8"/>
          <w:sz w:val="28"/>
          <w:szCs w:val="28"/>
        </w:rPr>
        <w:t>套项目建设期间，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有着直接的影</w:t>
      </w:r>
      <w:r>
        <w:rPr>
          <w:rFonts w:ascii="FangSong" w:eastAsia="FangSong" w:hAnsi="FangSong" w:cs="FangSong"/>
          <w:spacing w:val="-5"/>
          <w:sz w:val="28"/>
          <w:szCs w:val="28"/>
        </w:rPr>
        <w:t>响</w:t>
      </w:r>
      <w:r>
        <w:rPr>
          <w:rFonts w:ascii="FangSong" w:eastAsia="FangSong" w:hAnsi="FangSong" w:cs="FangSong"/>
          <w:spacing w:val="-3"/>
          <w:sz w:val="28"/>
          <w:szCs w:val="28"/>
        </w:rPr>
        <w:t>。下面是厨具套项目建设期原辅材料供应情况的主要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内</w:t>
      </w:r>
      <w:r>
        <w:rPr>
          <w:rFonts w:ascii="FangSong" w:eastAsia="FangSong" w:hAnsi="FangSong" w:cs="FangSong"/>
          <w:spacing w:val="-17"/>
          <w:sz w:val="28"/>
          <w:szCs w:val="28"/>
        </w:rPr>
        <w:t>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219" w:lineRule="auto"/>
        <w:ind w:left="10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</w:p>
    <w:p>
      <w:pPr>
        <w:sectPr>
          <w:pgSz w:w="11906" w:h="16839"/>
          <w:pgMar w:top="1431" w:right="1623" w:bottom="0" w:left="1785" w:header="0" w:footer="0" w:gutter="0"/>
          <w:pgNumType w:start="26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290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(二)、厨具套项目运营期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9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厨具</w:t>
      </w:r>
      <w:r>
        <w:rPr>
          <w:rFonts w:ascii="FangSong" w:eastAsia="FangSong" w:hAnsi="FangSong" w:cs="FangSong"/>
          <w:spacing w:val="-13"/>
          <w:sz w:val="28"/>
          <w:szCs w:val="28"/>
        </w:rPr>
        <w:t>套</w:t>
      </w:r>
      <w:r>
        <w:rPr>
          <w:rFonts w:ascii="FangSong" w:eastAsia="FangSong" w:hAnsi="FangSong" w:cs="FangSong"/>
          <w:spacing w:val="-8"/>
          <w:sz w:val="28"/>
          <w:szCs w:val="28"/>
        </w:rPr>
        <w:t>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至关重要。下面是厨具套项目运营期原辅材料供应及质量管理的关键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方</w:t>
      </w:r>
      <w:r>
        <w:rPr>
          <w:rFonts w:ascii="FangSong" w:eastAsia="FangSong" w:hAnsi="FangSong" w:cs="FangSong"/>
          <w:spacing w:val="-19"/>
          <w:sz w:val="28"/>
          <w:szCs w:val="28"/>
        </w:rPr>
        <w:t>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90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4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六、财务管理与资金运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3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3" w:line="413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3" w:line="219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司在</w:t>
      </w:r>
      <w:r>
        <w:rPr>
          <w:rFonts w:ascii="FangSong" w:eastAsia="FangSong" w:hAnsi="FangSong" w:cs="FangSong"/>
          <w:spacing w:val="-6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金需求与筹措方面的核心措施：</w:t>
      </w:r>
    </w:p>
    <w:p>
      <w:pPr>
        <w:spacing w:before="1" w:line="411" w:lineRule="auto"/>
        <w:ind w:left="35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2" w:line="411" w:lineRule="auto"/>
        <w:ind w:left="38" w:right="14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3" w:line="411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14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29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1" w:lineRule="auto"/>
        <w:ind w:left="32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费</w:t>
      </w:r>
      <w:r>
        <w:rPr>
          <w:rFonts w:ascii="FangSong" w:eastAsia="FangSong" w:hAnsi="FangSong" w:cs="FangSong"/>
          <w:spacing w:val="-8"/>
          <w:sz w:val="28"/>
          <w:szCs w:val="28"/>
        </w:rPr>
        <w:t>用都与公司的经营目标相匹配。通过费用合理化，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高盈利水平，还能够在竞争中更具优势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414" w:lineRule="auto"/>
        <w:ind w:left="42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两</w:t>
      </w:r>
      <w:r>
        <w:rPr>
          <w:rFonts w:ascii="FangSong" w:eastAsia="FangSong" w:hAnsi="FangSong" w:cs="FangSong"/>
          <w:spacing w:val="-7"/>
          <w:sz w:val="28"/>
          <w:szCs w:val="28"/>
        </w:rPr>
        <w:t>个方面的核心做法：</w:t>
      </w:r>
    </w:p>
    <w:p>
      <w:pPr>
        <w:spacing w:before="4" w:line="413" w:lineRule="auto"/>
        <w:ind w:left="32" w:right="3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回报分析。通过</w:t>
      </w:r>
      <w:r>
        <w:rPr>
          <w:rFonts w:ascii="FangSong" w:eastAsia="FangSong" w:hAnsi="FangSong" w:cs="FangSong"/>
          <w:spacing w:val="-5"/>
          <w:sz w:val="28"/>
          <w:szCs w:val="28"/>
        </w:rPr>
        <w:t>对</w:t>
      </w:r>
      <w:r>
        <w:rPr>
          <w:rFonts w:ascii="FangSong" w:eastAsia="FangSong" w:hAnsi="FangSong" w:cs="FangSong"/>
          <w:spacing w:val="-3"/>
          <w:sz w:val="28"/>
          <w:szCs w:val="28"/>
        </w:rPr>
        <w:t>不同投资厨具套项目的市场前景、回收期、现金流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方面进行科学测算，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确保每一项投资都具备可行性和盈利潜力。公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司</w:t>
      </w:r>
      <w:r>
        <w:rPr>
          <w:rFonts w:ascii="FangSong" w:eastAsia="FangSong" w:hAnsi="FangSong" w:cs="FangSong"/>
          <w:spacing w:val="-12"/>
          <w:sz w:val="28"/>
          <w:szCs w:val="28"/>
        </w:rPr>
        <w:t>注重投资组合的多元化，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同时关注长期投资和短期回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报的平衡。</w:t>
      </w:r>
    </w:p>
    <w:p>
      <w:pPr>
        <w:sectPr>
          <w:pgSz w:w="11906" w:h="16839"/>
          <w:pgMar w:top="1431" w:right="1763" w:bottom="0" w:left="1785" w:header="0" w:footer="0" w:gutter="0"/>
          <w:pgNumType w:start="30"/>
          <w:cols w:space="708"/>
        </w:sectPr>
      </w:pPr>
    </w:p>
    <w:p>
      <w:pPr>
        <w:spacing w:before="186" w:line="411" w:lineRule="auto"/>
        <w:ind w:left="37" w:right="56" w:firstLine="558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注市场风险、信用风险、汇率风险等方面的潜在风险。通过建立风</w:t>
      </w:r>
      <w:r>
        <w:rPr>
          <w:rFonts w:ascii="FangSong" w:eastAsia="FangSong" w:hAnsi="FangSong" w:cs="FangSong"/>
          <w:spacing w:val="-2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度敏感，以及时应对可能的财务波动。</w:t>
      </w:r>
    </w:p>
    <w:p>
      <w:pPr>
        <w:spacing w:before="4" w:line="413" w:lineRule="auto"/>
        <w:ind w:left="31" w:right="5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务</w:t>
      </w:r>
      <w:r>
        <w:rPr>
          <w:rFonts w:ascii="FangSong" w:eastAsia="FangSong" w:hAnsi="FangSong" w:cs="FangSong"/>
          <w:spacing w:val="-12"/>
          <w:sz w:val="28"/>
          <w:szCs w:val="28"/>
        </w:rPr>
        <w:t>风险。同时，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5"/>
          <w:sz w:val="28"/>
          <w:szCs w:val="28"/>
        </w:rPr>
        <w:t>资成本的合理性。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七、社会责任与可持续发展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社会责任厨</w:t>
      </w:r>
      <w:r>
        <w:rPr>
          <w:rFonts w:ascii="FangSong" w:eastAsia="FangSong" w:hAnsi="FangSong" w:cs="FangSong"/>
          <w:spacing w:val="-1"/>
          <w:sz w:val="28"/>
          <w:szCs w:val="28"/>
        </w:rPr>
        <w:t>具套项目与计划</w:t>
      </w:r>
    </w:p>
    <w:p>
      <w:pPr>
        <w:sectPr>
          <w:pgSz w:w="11906" w:h="16839"/>
          <w:pgMar w:top="1431" w:right="1743" w:bottom="0" w:left="1785" w:header="0" w:footer="0" w:gutter="0"/>
          <w:pgNumType w:start="31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(二)、社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责任厨具套项目与计划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扶</w:t>
      </w:r>
      <w:r>
        <w:rPr>
          <w:rFonts w:ascii="FangSong" w:eastAsia="FangSong" w:hAnsi="FangSong" w:cs="FangSong"/>
          <w:spacing w:val="-2"/>
          <w:sz w:val="28"/>
          <w:szCs w:val="28"/>
        </w:rPr>
        <w:t>贫帮困厨具套项目</w:t>
      </w:r>
    </w:p>
    <w:p>
      <w:pPr>
        <w:spacing w:before="289" w:line="411" w:lineRule="auto"/>
        <w:ind w:left="32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开展扶贫帮困厨具套项目，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提供就业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机会、职业培训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34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社区环境改善厨具套项目，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包括植树造林、垃圾分类与处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理等，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升社区居民的生活质量。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before="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8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ectPr>
          <w:pgSz w:w="11906" w:h="16839"/>
          <w:pgMar w:top="1431" w:right="1763" w:bottom="0" w:left="1785" w:header="0" w:footer="0" w:gutter="0"/>
          <w:pgNumType w:start="32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417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社会公益厨具套项</w:t>
      </w:r>
      <w:r>
        <w:rPr>
          <w:rFonts w:ascii="FangSong" w:eastAsia="FangSong" w:hAnsi="FangSong" w:cs="FangSong"/>
          <w:spacing w:val="-1"/>
          <w:sz w:val="28"/>
          <w:szCs w:val="28"/>
        </w:rPr>
        <w:t>目</w:t>
      </w:r>
    </w:p>
    <w:p>
      <w:pPr>
        <w:spacing w:before="287" w:line="411" w:lineRule="auto"/>
        <w:ind w:left="41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极参与社会公益厨具套项目，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投入力量改善社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会问题，</w:t>
      </w:r>
      <w:r>
        <w:rPr>
          <w:rFonts w:ascii="FangSong" w:eastAsia="FangSong" w:hAnsi="FangSong" w:cs="FangSong"/>
          <w:spacing w:val="-4"/>
          <w:sz w:val="28"/>
          <w:szCs w:val="28"/>
        </w:rPr>
        <w:t>如</w:t>
      </w:r>
      <w:r>
        <w:rPr>
          <w:rFonts w:ascii="FangSong" w:eastAsia="FangSong" w:hAnsi="FangSong" w:cs="FangSong"/>
          <w:spacing w:val="-3"/>
          <w:sz w:val="28"/>
          <w:szCs w:val="28"/>
        </w:rPr>
        <w:t>灾害救助、健康医疗等。</w:t>
      </w:r>
    </w:p>
    <w:p>
      <w:pPr>
        <w:spacing w:before="1"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8" w:line="411" w:lineRule="auto"/>
        <w:ind w:left="38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6" w:line="417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ectPr>
          <w:pgSz w:w="11906" w:h="16839"/>
          <w:pgMar w:top="1431" w:right="1785" w:bottom="0" w:left="1785" w:header="0" w:footer="0" w:gutter="0"/>
          <w:pgNumType w:start="33"/>
          <w:cols w:space="708"/>
        </w:sectPr>
      </w:pPr>
    </w:p>
    <w:p>
      <w:pPr>
        <w:spacing w:before="245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40" w:name="_bookmark41"/>
      <w:bookmarkEnd w:id="40"/>
      <w:bookmarkStart w:id="41" w:name="_bookmark42"/>
      <w:bookmarkEnd w:id="41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3" w:line="411" w:lineRule="auto"/>
        <w:ind w:left="40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153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3" w:line="415" w:lineRule="auto"/>
        <w:ind w:left="32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</w:p>
    <w:p>
      <w:pPr>
        <w:sectPr>
          <w:pgSz w:w="11906" w:h="16839"/>
          <w:pgMar w:top="1431" w:right="1704" w:bottom="0" w:left="1785" w:header="0" w:footer="0" w:gutter="0"/>
          <w:pgNumType w:start="34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42" w:name="_bookmark43"/>
      <w:bookmarkEnd w:id="42"/>
      <w:bookmarkStart w:id="43" w:name="_bookmark44"/>
      <w:bookmarkEnd w:id="43"/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before="287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7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89"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通过在线渠道、经销商网络以及合作伙伴关系，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</w:t>
      </w:r>
      <w:r>
        <w:rPr>
          <w:rFonts w:ascii="FangSong" w:eastAsia="FangSong" w:hAnsi="FangSong" w:cs="FangSong"/>
          <w:spacing w:val="-11"/>
          <w:sz w:val="28"/>
          <w:szCs w:val="28"/>
        </w:rPr>
        <w:t>，</w:t>
      </w:r>
    </w:p>
    <w:p>
      <w:pPr>
        <w:sectPr>
          <w:pgSz w:w="11906" w:h="16839"/>
          <w:pgMar w:top="1431" w:right="1603" w:bottom="0" w:left="1785" w:header="0" w:footer="0" w:gutter="0"/>
          <w:pgNumType w:start="35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before="289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7" w:line="416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4" w:name="_bookmark45"/>
      <w:bookmarkEnd w:id="44"/>
      <w:bookmarkStart w:id="45" w:name="_bookmark46"/>
      <w:bookmarkEnd w:id="45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90" w:line="416" w:lineRule="auto"/>
        <w:ind w:left="31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ectPr>
          <w:pgSz w:w="11906" w:h="16839"/>
          <w:pgMar w:top="1431" w:right="1623" w:bottom="0" w:left="1785" w:header="0" w:footer="0" w:gutter="0"/>
          <w:pgNumType w:start="36"/>
          <w:cols w:space="708"/>
        </w:sectPr>
      </w:pPr>
    </w:p>
    <w:p>
      <w:pPr>
        <w:spacing w:before="244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bookmarkStart w:id="46" w:name="_bookmark47"/>
      <w:bookmarkEnd w:id="46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九、劳动安全生产分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厨具</w:t>
      </w:r>
      <w:r>
        <w:rPr>
          <w:rFonts w:ascii="FangSong" w:eastAsia="FangSong" w:hAnsi="FangSong" w:cs="FangSong"/>
          <w:spacing w:val="-13"/>
          <w:sz w:val="28"/>
          <w:szCs w:val="28"/>
        </w:rPr>
        <w:t>套</w:t>
      </w:r>
      <w:r>
        <w:rPr>
          <w:rFonts w:ascii="FangSong" w:eastAsia="FangSong" w:hAnsi="FangSong" w:cs="FangSong"/>
          <w:spacing w:val="-8"/>
          <w:sz w:val="28"/>
          <w:szCs w:val="28"/>
        </w:rPr>
        <w:t>项目将严格遵守国家和地方劳动安全法规，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以确保工作场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所的合法合规运营。具体措施包括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1" w:line="411" w:lineRule="auto"/>
        <w:ind w:left="4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厨具套项目团队将定期审核国家和地方的劳动安全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法规，确保</w:t>
      </w:r>
      <w:r>
        <w:rPr>
          <w:rFonts w:ascii="FangSong" w:eastAsia="FangSong" w:hAnsi="FangSong" w:cs="FangSong"/>
          <w:spacing w:val="-3"/>
          <w:sz w:val="28"/>
          <w:szCs w:val="28"/>
        </w:rPr>
        <w:t>所</w:t>
      </w:r>
      <w:r>
        <w:rPr>
          <w:rFonts w:ascii="FangSong" w:eastAsia="FangSong" w:hAnsi="FangSong" w:cs="FangSong"/>
          <w:spacing w:val="-2"/>
          <w:sz w:val="28"/>
          <w:szCs w:val="28"/>
        </w:rPr>
        <w:t>有的员工和工作场所都符合最新的法规要求。</w:t>
      </w:r>
    </w:p>
    <w:p>
      <w:pPr>
        <w:spacing w:before="2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4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应对厨具套项目所在行业的特殊性，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厨具套项目将参考并采用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相关技术标准，以确保设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和工艺达到安全标准。具体做法包括：</w:t>
      </w:r>
    </w:p>
    <w:p>
      <w:pPr>
        <w:spacing w:before="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2" w:line="411" w:lineRule="auto"/>
        <w:ind w:left="33" w:right="7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厨具套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项</w:t>
      </w:r>
      <w:r>
        <w:rPr>
          <w:rFonts w:ascii="FangSong" w:eastAsia="FangSong" w:hAnsi="FangSong" w:cs="FangSong"/>
          <w:spacing w:val="-7"/>
          <w:sz w:val="28"/>
          <w:szCs w:val="28"/>
        </w:rPr>
        <w:t>目将采取以下措施：</w:t>
      </w:r>
    </w:p>
    <w:p>
      <w:pPr>
        <w:spacing w:before="2" w:line="415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https://d.book118.com/218033055020006046</w:t>
        </w:r>
      </w:hyperlink>
    </w:p>
    <w:p/>
    <w:sectPr>
      <w:pgSz w:w="11906" w:h="16839"/>
      <w:pgMar w:top="1431" w:right="1785" w:bottom="0" w:left="1785" w:header="0" w:footer="0" w:gutter="0"/>
      <w:pgNumType w:start="3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1803305502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2024-03-14T09:19:54Z</vt:filetime>
  </property>
  <property fmtid="{D5CDD505-2E9C-101B-9397-08002B2CF9AE}" pid="3" name="CRO">
    <vt:lpwstr>wqlLaW5nc29mdCBQREYgdG8gV1BTIDgw</vt:lpwstr>
  </property>
</Properties>
</file>