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58" w:history="1">
        <w:r>
          <w:rPr>
            <w:rFonts w:ascii="仿宋" w:eastAsia="仿宋" w:hAnsi="仿宋" w:cs="仿宋" w:hint="eastAsia"/>
            <w:lang w:eastAsia="zh-CN"/>
          </w:rPr>
          <w:t>序言</w:t>
        </w:r>
        <w:r>
          <w:tab/>
        </w:r>
        <w:r>
          <w:fldChar w:fldCharType="begin"/>
        </w:r>
        <w:r>
          <w:instrText xml:space="preserve"> PAGEREF _Toc6358 \h </w:instrText>
        </w:r>
        <w:r>
          <w:fldChar w:fldCharType="separate"/>
        </w:r>
        <w:r>
          <w:t>3</w:t>
        </w:r>
        <w:r>
          <w:fldChar w:fldCharType="end"/>
        </w:r>
      </w:hyperlink>
    </w:p>
    <w:p>
      <w:pPr>
        <w:pStyle w:val="TOC1"/>
        <w:tabs>
          <w:tab w:val="right" w:leader="dot" w:pos="8306"/>
        </w:tabs>
      </w:pPr>
      <w:hyperlink w:anchor="_Toc5042" w:history="1">
        <w:r>
          <w:rPr>
            <w:rFonts w:ascii="仿宋" w:eastAsia="仿宋" w:hAnsi="仿宋" w:cs="仿宋" w:hint="eastAsia"/>
            <w:lang w:eastAsia="zh-CN"/>
          </w:rPr>
          <w:t>一、米面机械项目绩效评估</w:t>
        </w:r>
        <w:r>
          <w:tab/>
        </w:r>
        <w:r>
          <w:fldChar w:fldCharType="begin"/>
        </w:r>
        <w:r>
          <w:instrText xml:space="preserve"> PAGEREF _Toc5042 \h </w:instrText>
        </w:r>
        <w:r>
          <w:fldChar w:fldCharType="separate"/>
        </w:r>
        <w:r>
          <w:t>3</w:t>
        </w:r>
        <w:r>
          <w:fldChar w:fldCharType="end"/>
        </w:r>
      </w:hyperlink>
    </w:p>
    <w:p>
      <w:pPr>
        <w:pStyle w:val="TOC2"/>
        <w:tabs>
          <w:tab w:val="right" w:leader="dot" w:pos="8306"/>
        </w:tabs>
      </w:pPr>
      <w:hyperlink w:anchor="_Toc7061" w:history="1">
        <w:r>
          <w:rPr>
            <w:rFonts w:ascii="仿宋" w:eastAsia="仿宋" w:hAnsi="仿宋" w:cs="仿宋" w:hint="eastAsia"/>
            <w:lang w:eastAsia="zh-CN"/>
          </w:rPr>
          <w:t>(一)、绩效评估指标</w:t>
        </w:r>
        <w:r>
          <w:tab/>
        </w:r>
        <w:r>
          <w:fldChar w:fldCharType="begin"/>
        </w:r>
        <w:r>
          <w:instrText xml:space="preserve"> PAGEREF _Toc7061 \h </w:instrText>
        </w:r>
        <w:r>
          <w:fldChar w:fldCharType="separate"/>
        </w:r>
        <w:r>
          <w:t>3</w:t>
        </w:r>
        <w:r>
          <w:fldChar w:fldCharType="end"/>
        </w:r>
      </w:hyperlink>
    </w:p>
    <w:p>
      <w:pPr>
        <w:pStyle w:val="TOC2"/>
        <w:tabs>
          <w:tab w:val="right" w:leader="dot" w:pos="8306"/>
        </w:tabs>
      </w:pPr>
      <w:hyperlink w:anchor="_Toc15287" w:history="1">
        <w:r>
          <w:rPr>
            <w:rFonts w:ascii="仿宋" w:eastAsia="仿宋" w:hAnsi="仿宋" w:cs="仿宋" w:hint="eastAsia"/>
            <w:lang w:eastAsia="zh-CN"/>
          </w:rPr>
          <w:t>(二)、绩效评估方法</w:t>
        </w:r>
        <w:r>
          <w:tab/>
        </w:r>
        <w:r>
          <w:fldChar w:fldCharType="begin"/>
        </w:r>
        <w:r>
          <w:instrText xml:space="preserve"> PAGEREF _Toc15287 \h </w:instrText>
        </w:r>
        <w:r>
          <w:fldChar w:fldCharType="separate"/>
        </w:r>
        <w:r>
          <w:t>4</w:t>
        </w:r>
        <w:r>
          <w:fldChar w:fldCharType="end"/>
        </w:r>
      </w:hyperlink>
    </w:p>
    <w:p>
      <w:pPr>
        <w:pStyle w:val="TOC2"/>
        <w:tabs>
          <w:tab w:val="right" w:leader="dot" w:pos="8306"/>
        </w:tabs>
      </w:pPr>
      <w:hyperlink w:anchor="_Toc4188" w:history="1">
        <w:r>
          <w:rPr>
            <w:rFonts w:ascii="仿宋" w:eastAsia="仿宋" w:hAnsi="仿宋" w:cs="仿宋" w:hint="eastAsia"/>
            <w:lang w:eastAsia="zh-CN"/>
          </w:rPr>
          <w:t>(三)、绩效评估周期</w:t>
        </w:r>
        <w:r>
          <w:tab/>
        </w:r>
        <w:r>
          <w:fldChar w:fldCharType="begin"/>
        </w:r>
        <w:r>
          <w:instrText xml:space="preserve"> PAGEREF _Toc4188 \h </w:instrText>
        </w:r>
        <w:r>
          <w:fldChar w:fldCharType="separate"/>
        </w:r>
        <w:r>
          <w:t>5</w:t>
        </w:r>
        <w:r>
          <w:fldChar w:fldCharType="end"/>
        </w:r>
      </w:hyperlink>
    </w:p>
    <w:p>
      <w:pPr>
        <w:pStyle w:val="TOC1"/>
        <w:tabs>
          <w:tab w:val="right" w:leader="dot" w:pos="8306"/>
        </w:tabs>
      </w:pPr>
      <w:hyperlink w:anchor="_Toc7677" w:history="1">
        <w:r>
          <w:rPr>
            <w:rFonts w:ascii="仿宋" w:eastAsia="仿宋" w:hAnsi="仿宋" w:cs="仿宋" w:hint="eastAsia"/>
            <w:lang w:eastAsia="zh-CN"/>
          </w:rPr>
          <w:t>二、工艺说明</w:t>
        </w:r>
        <w:r>
          <w:tab/>
        </w:r>
        <w:r>
          <w:fldChar w:fldCharType="begin"/>
        </w:r>
        <w:r>
          <w:instrText xml:space="preserve"> PAGEREF _Toc7677 \h </w:instrText>
        </w:r>
        <w:r>
          <w:fldChar w:fldCharType="separate"/>
        </w:r>
        <w:r>
          <w:t>6</w:t>
        </w:r>
        <w:r>
          <w:fldChar w:fldCharType="end"/>
        </w:r>
      </w:hyperlink>
    </w:p>
    <w:p>
      <w:pPr>
        <w:pStyle w:val="TOC2"/>
        <w:tabs>
          <w:tab w:val="right" w:leader="dot" w:pos="8306"/>
        </w:tabs>
      </w:pPr>
      <w:hyperlink w:anchor="_Toc4700" w:history="1">
        <w:r>
          <w:rPr>
            <w:rFonts w:ascii="仿宋" w:eastAsia="仿宋" w:hAnsi="仿宋" w:cs="仿宋" w:hint="eastAsia"/>
            <w:lang w:eastAsia="zh-CN"/>
          </w:rPr>
          <w:t>(一)、技术管理特点</w:t>
        </w:r>
        <w:r>
          <w:tab/>
        </w:r>
        <w:r>
          <w:fldChar w:fldCharType="begin"/>
        </w:r>
        <w:r>
          <w:instrText xml:space="preserve"> PAGEREF _Toc4700 \h </w:instrText>
        </w:r>
        <w:r>
          <w:fldChar w:fldCharType="separate"/>
        </w:r>
        <w:r>
          <w:t>6</w:t>
        </w:r>
        <w:r>
          <w:fldChar w:fldCharType="end"/>
        </w:r>
      </w:hyperlink>
    </w:p>
    <w:p>
      <w:pPr>
        <w:pStyle w:val="TOC2"/>
        <w:tabs>
          <w:tab w:val="right" w:leader="dot" w:pos="8306"/>
        </w:tabs>
      </w:pPr>
      <w:hyperlink w:anchor="_Toc23975" w:history="1">
        <w:r>
          <w:rPr>
            <w:rFonts w:ascii="仿宋" w:eastAsia="仿宋" w:hAnsi="仿宋" w:cs="仿宋" w:hint="eastAsia"/>
            <w:lang w:eastAsia="zh-CN"/>
          </w:rPr>
          <w:t>(二)、米面机械项目工艺技术设计方案</w:t>
        </w:r>
        <w:r>
          <w:tab/>
        </w:r>
        <w:r>
          <w:fldChar w:fldCharType="begin"/>
        </w:r>
        <w:r>
          <w:instrText xml:space="preserve"> PAGEREF _Toc23975 \h </w:instrText>
        </w:r>
        <w:r>
          <w:fldChar w:fldCharType="separate"/>
        </w:r>
        <w:r>
          <w:t>7</w:t>
        </w:r>
        <w:r>
          <w:fldChar w:fldCharType="end"/>
        </w:r>
      </w:hyperlink>
    </w:p>
    <w:p>
      <w:pPr>
        <w:pStyle w:val="TOC2"/>
        <w:tabs>
          <w:tab w:val="right" w:leader="dot" w:pos="8306"/>
        </w:tabs>
      </w:pPr>
      <w:hyperlink w:anchor="_Toc16892" w:history="1">
        <w:r>
          <w:rPr>
            <w:rFonts w:ascii="仿宋" w:eastAsia="仿宋" w:hAnsi="仿宋" w:cs="仿宋" w:hint="eastAsia"/>
            <w:lang w:eastAsia="zh-CN"/>
          </w:rPr>
          <w:t>(三)、设备选型方案</w:t>
        </w:r>
        <w:r>
          <w:tab/>
        </w:r>
        <w:r>
          <w:fldChar w:fldCharType="begin"/>
        </w:r>
        <w:r>
          <w:instrText xml:space="preserve"> PAGEREF _Toc16892 \h </w:instrText>
        </w:r>
        <w:r>
          <w:fldChar w:fldCharType="separate"/>
        </w:r>
        <w:r>
          <w:t>8</w:t>
        </w:r>
        <w:r>
          <w:fldChar w:fldCharType="end"/>
        </w:r>
      </w:hyperlink>
    </w:p>
    <w:p>
      <w:pPr>
        <w:pStyle w:val="TOC1"/>
        <w:tabs>
          <w:tab w:val="right" w:leader="dot" w:pos="8306"/>
        </w:tabs>
      </w:pPr>
      <w:hyperlink w:anchor="_Toc17425" w:history="1">
        <w:r>
          <w:rPr>
            <w:rFonts w:ascii="仿宋" w:eastAsia="仿宋" w:hAnsi="仿宋" w:cs="仿宋" w:hint="eastAsia"/>
            <w:lang w:eastAsia="zh-CN"/>
          </w:rPr>
          <w:t>三、米面机械项目土建工程</w:t>
        </w:r>
        <w:r>
          <w:tab/>
        </w:r>
        <w:r>
          <w:fldChar w:fldCharType="begin"/>
        </w:r>
        <w:r>
          <w:instrText xml:space="preserve"> PAGEREF _Toc17425 \h </w:instrText>
        </w:r>
        <w:r>
          <w:fldChar w:fldCharType="separate"/>
        </w:r>
        <w:r>
          <w:t>10</w:t>
        </w:r>
        <w:r>
          <w:fldChar w:fldCharType="end"/>
        </w:r>
      </w:hyperlink>
    </w:p>
    <w:p>
      <w:pPr>
        <w:pStyle w:val="TOC2"/>
        <w:tabs>
          <w:tab w:val="right" w:leader="dot" w:pos="8306"/>
        </w:tabs>
      </w:pPr>
      <w:hyperlink w:anchor="_Toc27531" w:history="1">
        <w:r>
          <w:rPr>
            <w:rFonts w:ascii="仿宋" w:eastAsia="仿宋" w:hAnsi="仿宋" w:cs="仿宋" w:hint="eastAsia"/>
            <w:lang w:eastAsia="zh-CN"/>
          </w:rPr>
          <w:t>(一)、建筑工程设计原则</w:t>
        </w:r>
        <w:r>
          <w:tab/>
        </w:r>
        <w:r>
          <w:fldChar w:fldCharType="begin"/>
        </w:r>
        <w:r>
          <w:instrText xml:space="preserve"> PAGEREF _Toc27531 \h </w:instrText>
        </w:r>
        <w:r>
          <w:fldChar w:fldCharType="separate"/>
        </w:r>
        <w:r>
          <w:t>10</w:t>
        </w:r>
        <w:r>
          <w:fldChar w:fldCharType="end"/>
        </w:r>
      </w:hyperlink>
    </w:p>
    <w:p>
      <w:pPr>
        <w:pStyle w:val="TOC2"/>
        <w:tabs>
          <w:tab w:val="right" w:leader="dot" w:pos="8306"/>
        </w:tabs>
      </w:pPr>
      <w:hyperlink w:anchor="_Toc31518" w:history="1">
        <w:r>
          <w:rPr>
            <w:rFonts w:ascii="仿宋" w:eastAsia="仿宋" w:hAnsi="仿宋" w:cs="仿宋" w:hint="eastAsia"/>
            <w:lang w:eastAsia="zh-CN"/>
          </w:rPr>
          <w:t>(二)、土建工程设计年限及安全等级</w:t>
        </w:r>
        <w:r>
          <w:tab/>
        </w:r>
        <w:r>
          <w:fldChar w:fldCharType="begin"/>
        </w:r>
        <w:r>
          <w:instrText xml:space="preserve"> PAGEREF _Toc31518 \h </w:instrText>
        </w:r>
        <w:r>
          <w:fldChar w:fldCharType="separate"/>
        </w:r>
        <w:r>
          <w:t>11</w:t>
        </w:r>
        <w:r>
          <w:fldChar w:fldCharType="end"/>
        </w:r>
      </w:hyperlink>
    </w:p>
    <w:p>
      <w:pPr>
        <w:pStyle w:val="TOC2"/>
        <w:tabs>
          <w:tab w:val="right" w:leader="dot" w:pos="8306"/>
        </w:tabs>
      </w:pPr>
      <w:hyperlink w:anchor="_Toc19665" w:history="1">
        <w:r>
          <w:rPr>
            <w:rFonts w:ascii="仿宋" w:eastAsia="仿宋" w:hAnsi="仿宋" w:cs="仿宋" w:hint="eastAsia"/>
            <w:lang w:eastAsia="zh-CN"/>
          </w:rPr>
          <w:t>(三)、建筑工程设计总体要求</w:t>
        </w:r>
        <w:r>
          <w:tab/>
        </w:r>
        <w:r>
          <w:fldChar w:fldCharType="begin"/>
        </w:r>
        <w:r>
          <w:instrText xml:space="preserve"> PAGEREF _Toc19665 \h </w:instrText>
        </w:r>
        <w:r>
          <w:fldChar w:fldCharType="separate"/>
        </w:r>
        <w:r>
          <w:t>12</w:t>
        </w:r>
        <w:r>
          <w:fldChar w:fldCharType="end"/>
        </w:r>
      </w:hyperlink>
    </w:p>
    <w:p>
      <w:pPr>
        <w:pStyle w:val="TOC2"/>
        <w:tabs>
          <w:tab w:val="right" w:leader="dot" w:pos="8306"/>
        </w:tabs>
      </w:pPr>
      <w:hyperlink w:anchor="_Toc24360" w:history="1">
        <w:r>
          <w:rPr>
            <w:rFonts w:ascii="仿宋" w:eastAsia="仿宋" w:hAnsi="仿宋" w:cs="仿宋" w:hint="eastAsia"/>
            <w:lang w:eastAsia="zh-CN"/>
          </w:rPr>
          <w:t>(四)、土建工程建设指标</w:t>
        </w:r>
        <w:r>
          <w:tab/>
        </w:r>
        <w:r>
          <w:fldChar w:fldCharType="begin"/>
        </w:r>
        <w:r>
          <w:instrText xml:space="preserve"> PAGEREF _Toc24360 \h </w:instrText>
        </w:r>
        <w:r>
          <w:fldChar w:fldCharType="separate"/>
        </w:r>
        <w:r>
          <w:t>13</w:t>
        </w:r>
        <w:r>
          <w:fldChar w:fldCharType="end"/>
        </w:r>
      </w:hyperlink>
    </w:p>
    <w:p>
      <w:pPr>
        <w:pStyle w:val="TOC1"/>
        <w:tabs>
          <w:tab w:val="right" w:leader="dot" w:pos="8306"/>
        </w:tabs>
      </w:pPr>
      <w:hyperlink w:anchor="_Toc14273" w:history="1">
        <w:r>
          <w:rPr>
            <w:rFonts w:ascii="仿宋" w:eastAsia="仿宋" w:hAnsi="仿宋" w:cs="仿宋" w:hint="eastAsia"/>
            <w:lang w:eastAsia="zh-CN"/>
          </w:rPr>
          <w:t>四、米面机械项目建设单位说明</w:t>
        </w:r>
        <w:r>
          <w:tab/>
        </w:r>
        <w:r>
          <w:fldChar w:fldCharType="begin"/>
        </w:r>
        <w:r>
          <w:instrText xml:space="preserve"> PAGEREF _Toc14273 \h </w:instrText>
        </w:r>
        <w:r>
          <w:fldChar w:fldCharType="separate"/>
        </w:r>
        <w:r>
          <w:t>13</w:t>
        </w:r>
        <w:r>
          <w:fldChar w:fldCharType="end"/>
        </w:r>
      </w:hyperlink>
    </w:p>
    <w:p>
      <w:pPr>
        <w:pStyle w:val="TOC2"/>
        <w:tabs>
          <w:tab w:val="right" w:leader="dot" w:pos="8306"/>
        </w:tabs>
      </w:pPr>
      <w:hyperlink w:anchor="_Toc19788" w:history="1">
        <w:r>
          <w:rPr>
            <w:rFonts w:ascii="仿宋" w:eastAsia="仿宋" w:hAnsi="仿宋" w:cs="仿宋" w:hint="eastAsia"/>
            <w:lang w:eastAsia="zh-CN"/>
          </w:rPr>
          <w:t>(一)、米面机械项目承办单位基本情况</w:t>
        </w:r>
        <w:r>
          <w:tab/>
        </w:r>
        <w:r>
          <w:fldChar w:fldCharType="begin"/>
        </w:r>
        <w:r>
          <w:instrText xml:space="preserve"> PAGEREF _Toc19788 \h </w:instrText>
        </w:r>
        <w:r>
          <w:fldChar w:fldCharType="separate"/>
        </w:r>
        <w:r>
          <w:t>13</w:t>
        </w:r>
        <w:r>
          <w:fldChar w:fldCharType="end"/>
        </w:r>
      </w:hyperlink>
    </w:p>
    <w:p>
      <w:pPr>
        <w:pStyle w:val="TOC2"/>
        <w:tabs>
          <w:tab w:val="right" w:leader="dot" w:pos="8306"/>
        </w:tabs>
      </w:pPr>
      <w:hyperlink w:anchor="_Toc1048" w:history="1">
        <w:r>
          <w:rPr>
            <w:rFonts w:ascii="仿宋" w:eastAsia="仿宋" w:hAnsi="仿宋" w:cs="仿宋" w:hint="eastAsia"/>
            <w:lang w:eastAsia="zh-CN"/>
          </w:rPr>
          <w:t>(二)、公司经济效益分析</w:t>
        </w:r>
        <w:r>
          <w:tab/>
        </w:r>
        <w:r>
          <w:fldChar w:fldCharType="begin"/>
        </w:r>
        <w:r>
          <w:instrText xml:space="preserve"> PAGEREF _Toc1048 \h </w:instrText>
        </w:r>
        <w:r>
          <w:fldChar w:fldCharType="separate"/>
        </w:r>
        <w:r>
          <w:t>14</w:t>
        </w:r>
        <w:r>
          <w:fldChar w:fldCharType="end"/>
        </w:r>
      </w:hyperlink>
    </w:p>
    <w:p>
      <w:pPr>
        <w:pStyle w:val="TOC1"/>
        <w:tabs>
          <w:tab w:val="right" w:leader="dot" w:pos="8306"/>
        </w:tabs>
      </w:pPr>
      <w:hyperlink w:anchor="_Toc14623" w:history="1">
        <w:r>
          <w:rPr>
            <w:rFonts w:ascii="仿宋" w:eastAsia="仿宋" w:hAnsi="仿宋" w:cs="仿宋" w:hint="eastAsia"/>
            <w:lang w:eastAsia="zh-CN"/>
          </w:rPr>
          <w:t>五、米面机械项目危机管理</w:t>
        </w:r>
        <w:r>
          <w:tab/>
        </w:r>
        <w:r>
          <w:fldChar w:fldCharType="begin"/>
        </w:r>
        <w:r>
          <w:instrText xml:space="preserve"> PAGEREF _Toc14623 \h </w:instrText>
        </w:r>
        <w:r>
          <w:fldChar w:fldCharType="separate"/>
        </w:r>
        <w:r>
          <w:t>15</w:t>
        </w:r>
        <w:r>
          <w:fldChar w:fldCharType="end"/>
        </w:r>
      </w:hyperlink>
    </w:p>
    <w:p>
      <w:pPr>
        <w:pStyle w:val="TOC2"/>
        <w:tabs>
          <w:tab w:val="right" w:leader="dot" w:pos="8306"/>
        </w:tabs>
      </w:pPr>
      <w:hyperlink w:anchor="_Toc3767" w:history="1">
        <w:r>
          <w:rPr>
            <w:rFonts w:ascii="仿宋" w:eastAsia="仿宋" w:hAnsi="仿宋" w:cs="仿宋" w:hint="eastAsia"/>
            <w:lang w:eastAsia="zh-CN"/>
          </w:rPr>
          <w:t>(一)、危机预警与识别</w:t>
        </w:r>
        <w:r>
          <w:tab/>
        </w:r>
        <w:r>
          <w:fldChar w:fldCharType="begin"/>
        </w:r>
        <w:r>
          <w:instrText xml:space="preserve"> PAGEREF _Toc3767 \h </w:instrText>
        </w:r>
        <w:r>
          <w:fldChar w:fldCharType="separate"/>
        </w:r>
        <w:r>
          <w:t>15</w:t>
        </w:r>
        <w:r>
          <w:fldChar w:fldCharType="end"/>
        </w:r>
      </w:hyperlink>
    </w:p>
    <w:p>
      <w:pPr>
        <w:pStyle w:val="TOC2"/>
        <w:tabs>
          <w:tab w:val="right" w:leader="dot" w:pos="8306"/>
        </w:tabs>
      </w:pPr>
      <w:hyperlink w:anchor="_Toc27927" w:history="1">
        <w:r>
          <w:rPr>
            <w:rFonts w:ascii="仿宋" w:eastAsia="仿宋" w:hAnsi="仿宋" w:cs="仿宋" w:hint="eastAsia"/>
            <w:lang w:eastAsia="zh-CN"/>
          </w:rPr>
          <w:t>(二)、危机应对与恢复</w:t>
        </w:r>
        <w:r>
          <w:tab/>
        </w:r>
        <w:r>
          <w:fldChar w:fldCharType="begin"/>
        </w:r>
        <w:r>
          <w:instrText xml:space="preserve"> PAGEREF _Toc27927 \h </w:instrText>
        </w:r>
        <w:r>
          <w:fldChar w:fldCharType="separate"/>
        </w:r>
        <w:r>
          <w:t>16</w:t>
        </w:r>
        <w:r>
          <w:fldChar w:fldCharType="end"/>
        </w:r>
      </w:hyperlink>
    </w:p>
    <w:p>
      <w:pPr>
        <w:pStyle w:val="TOC1"/>
        <w:tabs>
          <w:tab w:val="right" w:leader="dot" w:pos="8306"/>
        </w:tabs>
      </w:pPr>
      <w:hyperlink w:anchor="_Toc15599" w:history="1">
        <w:r>
          <w:rPr>
            <w:rFonts w:ascii="仿宋" w:eastAsia="仿宋" w:hAnsi="仿宋" w:cs="仿宋" w:hint="eastAsia"/>
            <w:lang w:eastAsia="zh-CN"/>
          </w:rPr>
          <w:t>六、米面机械项目可持续发展</w:t>
        </w:r>
        <w:r>
          <w:tab/>
        </w:r>
        <w:r>
          <w:fldChar w:fldCharType="begin"/>
        </w:r>
        <w:r>
          <w:instrText xml:space="preserve"> PAGEREF _Toc15599 \h </w:instrText>
        </w:r>
        <w:r>
          <w:fldChar w:fldCharType="separate"/>
        </w:r>
        <w:r>
          <w:t>17</w:t>
        </w:r>
        <w:r>
          <w:fldChar w:fldCharType="end"/>
        </w:r>
      </w:hyperlink>
    </w:p>
    <w:p>
      <w:pPr>
        <w:pStyle w:val="TOC2"/>
        <w:tabs>
          <w:tab w:val="right" w:leader="dot" w:pos="8306"/>
        </w:tabs>
      </w:pPr>
      <w:hyperlink w:anchor="_Toc13098" w:history="1">
        <w:r>
          <w:rPr>
            <w:rFonts w:ascii="仿宋" w:eastAsia="仿宋" w:hAnsi="仿宋" w:cs="仿宋" w:hint="eastAsia"/>
            <w:lang w:eastAsia="zh-CN"/>
          </w:rPr>
          <w:t>(一)、可持续战略与实践</w:t>
        </w:r>
        <w:r>
          <w:tab/>
        </w:r>
        <w:r>
          <w:fldChar w:fldCharType="begin"/>
        </w:r>
        <w:r>
          <w:instrText xml:space="preserve"> PAGEREF _Toc13098 \h </w:instrText>
        </w:r>
        <w:r>
          <w:fldChar w:fldCharType="separate"/>
        </w:r>
        <w:r>
          <w:t>17</w:t>
        </w:r>
        <w:r>
          <w:fldChar w:fldCharType="end"/>
        </w:r>
      </w:hyperlink>
    </w:p>
    <w:p>
      <w:pPr>
        <w:pStyle w:val="TOC2"/>
        <w:tabs>
          <w:tab w:val="right" w:leader="dot" w:pos="8306"/>
        </w:tabs>
      </w:pPr>
      <w:hyperlink w:anchor="_Toc27426" w:history="1">
        <w:r>
          <w:rPr>
            <w:rFonts w:ascii="仿宋" w:eastAsia="仿宋" w:hAnsi="仿宋" w:cs="仿宋" w:hint="eastAsia"/>
            <w:lang w:eastAsia="zh-CN"/>
          </w:rPr>
          <w:t>(二)、环保与社会责任</w:t>
        </w:r>
        <w:r>
          <w:tab/>
        </w:r>
        <w:r>
          <w:fldChar w:fldCharType="begin"/>
        </w:r>
        <w:r>
          <w:instrText xml:space="preserve"> PAGEREF _Toc27426 \h </w:instrText>
        </w:r>
        <w:r>
          <w:fldChar w:fldCharType="separate"/>
        </w:r>
        <w:r>
          <w:t>18</w:t>
        </w:r>
        <w:r>
          <w:fldChar w:fldCharType="end"/>
        </w:r>
      </w:hyperlink>
    </w:p>
    <w:p>
      <w:pPr>
        <w:pStyle w:val="TOC1"/>
        <w:tabs>
          <w:tab w:val="right" w:leader="dot" w:pos="8306"/>
        </w:tabs>
      </w:pPr>
      <w:hyperlink w:anchor="_Toc20335" w:history="1">
        <w:r>
          <w:rPr>
            <w:rFonts w:ascii="仿宋" w:eastAsia="仿宋" w:hAnsi="仿宋" w:cs="仿宋" w:hint="eastAsia"/>
            <w:lang w:eastAsia="zh-CN"/>
          </w:rPr>
          <w:t>七、米面机械项目风险管理</w:t>
        </w:r>
        <w:r>
          <w:tab/>
        </w:r>
        <w:r>
          <w:fldChar w:fldCharType="begin"/>
        </w:r>
        <w:r>
          <w:instrText xml:space="preserve"> PAGEREF _Toc20335 \h </w:instrText>
        </w:r>
        <w:r>
          <w:fldChar w:fldCharType="separate"/>
        </w:r>
        <w:r>
          <w:t>19</w:t>
        </w:r>
        <w:r>
          <w:fldChar w:fldCharType="end"/>
        </w:r>
      </w:hyperlink>
    </w:p>
    <w:p>
      <w:pPr>
        <w:pStyle w:val="TOC2"/>
        <w:tabs>
          <w:tab w:val="right" w:leader="dot" w:pos="8306"/>
        </w:tabs>
      </w:pPr>
      <w:hyperlink w:anchor="_Toc10589" w:history="1">
        <w:r>
          <w:rPr>
            <w:rFonts w:ascii="仿宋" w:eastAsia="仿宋" w:hAnsi="仿宋" w:cs="仿宋" w:hint="eastAsia"/>
            <w:lang w:eastAsia="zh-CN"/>
          </w:rPr>
          <w:t>(一)、风险识别与评估</w:t>
        </w:r>
        <w:r>
          <w:tab/>
        </w:r>
        <w:r>
          <w:fldChar w:fldCharType="begin"/>
        </w:r>
        <w:r>
          <w:instrText xml:space="preserve"> PAGEREF _Toc10589 \h </w:instrText>
        </w:r>
        <w:r>
          <w:fldChar w:fldCharType="separate"/>
        </w:r>
        <w:r>
          <w:t>19</w:t>
        </w:r>
        <w:r>
          <w:fldChar w:fldCharType="end"/>
        </w:r>
      </w:hyperlink>
    </w:p>
    <w:p>
      <w:pPr>
        <w:pStyle w:val="TOC2"/>
        <w:tabs>
          <w:tab w:val="right" w:leader="dot" w:pos="8306"/>
        </w:tabs>
      </w:pPr>
      <w:hyperlink w:anchor="_Toc17607" w:history="1">
        <w:r>
          <w:rPr>
            <w:rFonts w:ascii="仿宋" w:eastAsia="仿宋" w:hAnsi="仿宋" w:cs="仿宋" w:hint="eastAsia"/>
            <w:lang w:eastAsia="zh-CN"/>
          </w:rPr>
          <w:t>(二)、风险应对策略</w:t>
        </w:r>
        <w:r>
          <w:tab/>
        </w:r>
        <w:r>
          <w:fldChar w:fldCharType="begin"/>
        </w:r>
        <w:r>
          <w:instrText xml:space="preserve"> PAGEREF _Toc17607 \h </w:instrText>
        </w:r>
        <w:r>
          <w:fldChar w:fldCharType="separate"/>
        </w:r>
        <w:r>
          <w:t>20</w:t>
        </w:r>
        <w:r>
          <w:fldChar w:fldCharType="end"/>
        </w:r>
      </w:hyperlink>
    </w:p>
    <w:p>
      <w:pPr>
        <w:pStyle w:val="TOC2"/>
        <w:tabs>
          <w:tab w:val="right" w:leader="dot" w:pos="8306"/>
        </w:tabs>
      </w:pPr>
      <w:hyperlink w:anchor="_Toc32219" w:history="1">
        <w:r>
          <w:rPr>
            <w:rFonts w:ascii="仿宋" w:eastAsia="仿宋" w:hAnsi="仿宋" w:cs="仿宋" w:hint="eastAsia"/>
            <w:lang w:eastAsia="zh-CN"/>
          </w:rPr>
          <w:t>(三)、风险监控与控制</w:t>
        </w:r>
        <w:r>
          <w:tab/>
        </w:r>
        <w:r>
          <w:fldChar w:fldCharType="begin"/>
        </w:r>
        <w:r>
          <w:instrText xml:space="preserve"> PAGEREF _Toc32219 \h </w:instrText>
        </w:r>
        <w:r>
          <w:fldChar w:fldCharType="separate"/>
        </w:r>
        <w:r>
          <w:t>22</w:t>
        </w:r>
        <w:r>
          <w:fldChar w:fldCharType="end"/>
        </w:r>
      </w:hyperlink>
    </w:p>
    <w:p>
      <w:pPr>
        <w:pStyle w:val="TOC1"/>
        <w:tabs>
          <w:tab w:val="right" w:leader="dot" w:pos="8306"/>
        </w:tabs>
      </w:pPr>
      <w:hyperlink w:anchor="_Toc23515" w:history="1">
        <w:r>
          <w:rPr>
            <w:rFonts w:ascii="仿宋" w:eastAsia="仿宋" w:hAnsi="仿宋" w:cs="仿宋" w:hint="eastAsia"/>
            <w:lang w:eastAsia="zh-CN"/>
          </w:rPr>
          <w:t>八、米面机械项目环境影响分析</w:t>
        </w:r>
        <w:r>
          <w:tab/>
        </w:r>
        <w:r>
          <w:fldChar w:fldCharType="begin"/>
        </w:r>
        <w:r>
          <w:instrText xml:space="preserve"> PAGEREF _Toc23515 \h </w:instrText>
        </w:r>
        <w:r>
          <w:fldChar w:fldCharType="separate"/>
        </w:r>
        <w:r>
          <w:t>23</w:t>
        </w:r>
        <w:r>
          <w:fldChar w:fldCharType="end"/>
        </w:r>
      </w:hyperlink>
    </w:p>
    <w:p>
      <w:pPr>
        <w:pStyle w:val="TOC2"/>
        <w:tabs>
          <w:tab w:val="right" w:leader="dot" w:pos="8306"/>
        </w:tabs>
      </w:pPr>
      <w:hyperlink w:anchor="_Toc25747" w:history="1">
        <w:r>
          <w:rPr>
            <w:rFonts w:ascii="仿宋" w:eastAsia="仿宋" w:hAnsi="仿宋" w:cs="仿宋" w:hint="eastAsia"/>
            <w:lang w:eastAsia="zh-CN"/>
          </w:rPr>
          <w:t>(一)、建设区域环境质量现状</w:t>
        </w:r>
        <w:r>
          <w:tab/>
        </w:r>
        <w:r>
          <w:fldChar w:fldCharType="begin"/>
        </w:r>
        <w:r>
          <w:instrText xml:space="preserve"> PAGEREF _Toc25747 \h </w:instrText>
        </w:r>
        <w:r>
          <w:fldChar w:fldCharType="separate"/>
        </w:r>
        <w:r>
          <w:t>23</w:t>
        </w:r>
        <w:r>
          <w:fldChar w:fldCharType="end"/>
        </w:r>
      </w:hyperlink>
    </w:p>
    <w:p>
      <w:pPr>
        <w:pStyle w:val="TOC2"/>
        <w:tabs>
          <w:tab w:val="right" w:leader="dot" w:pos="8306"/>
        </w:tabs>
      </w:pPr>
      <w:hyperlink w:anchor="_Toc26352" w:history="1">
        <w:r>
          <w:rPr>
            <w:rFonts w:ascii="仿宋" w:eastAsia="仿宋" w:hAnsi="仿宋" w:cs="仿宋" w:hint="eastAsia"/>
            <w:lang w:eastAsia="zh-CN"/>
          </w:rPr>
          <w:t>(二)、建设期环境保护</w:t>
        </w:r>
        <w:r>
          <w:tab/>
        </w:r>
        <w:r>
          <w:fldChar w:fldCharType="begin"/>
        </w:r>
        <w:r>
          <w:instrText xml:space="preserve"> PAGEREF _Toc26352 \h </w:instrText>
        </w:r>
        <w:r>
          <w:fldChar w:fldCharType="separate"/>
        </w:r>
        <w:r>
          <w:t>24</w:t>
        </w:r>
        <w:r>
          <w:fldChar w:fldCharType="end"/>
        </w:r>
      </w:hyperlink>
    </w:p>
    <w:p>
      <w:pPr>
        <w:pStyle w:val="TOC2"/>
        <w:tabs>
          <w:tab w:val="right" w:leader="dot" w:pos="8306"/>
        </w:tabs>
      </w:pPr>
      <w:hyperlink w:anchor="_Toc15421" w:history="1">
        <w:r>
          <w:rPr>
            <w:rFonts w:ascii="仿宋" w:eastAsia="仿宋" w:hAnsi="仿宋" w:cs="仿宋" w:hint="eastAsia"/>
            <w:lang w:eastAsia="zh-CN"/>
          </w:rPr>
          <w:t>(三)、运营期环境保护</w:t>
        </w:r>
        <w:r>
          <w:tab/>
        </w:r>
        <w:r>
          <w:fldChar w:fldCharType="begin"/>
        </w:r>
        <w:r>
          <w:instrText xml:space="preserve"> PAGEREF _Toc15421 \h </w:instrText>
        </w:r>
        <w:r>
          <w:fldChar w:fldCharType="separate"/>
        </w:r>
        <w:r>
          <w:t>25</w:t>
        </w:r>
        <w:r>
          <w:fldChar w:fldCharType="end"/>
        </w:r>
      </w:hyperlink>
    </w:p>
    <w:p>
      <w:pPr>
        <w:pStyle w:val="TOC2"/>
        <w:tabs>
          <w:tab w:val="right" w:leader="dot" w:pos="8306"/>
        </w:tabs>
      </w:pPr>
      <w:hyperlink w:anchor="_Toc20824" w:history="1">
        <w:r>
          <w:rPr>
            <w:rFonts w:ascii="仿宋" w:eastAsia="仿宋" w:hAnsi="仿宋" w:cs="仿宋" w:hint="eastAsia"/>
            <w:lang w:eastAsia="zh-CN"/>
          </w:rPr>
          <w:t>(四)、米面机械项目建设对区域经济的影响</w:t>
        </w:r>
        <w:r>
          <w:tab/>
        </w:r>
        <w:r>
          <w:fldChar w:fldCharType="begin"/>
        </w:r>
        <w:r>
          <w:instrText xml:space="preserve"> PAGEREF _Toc20824 \h </w:instrText>
        </w:r>
        <w:r>
          <w:fldChar w:fldCharType="separate"/>
        </w:r>
        <w:r>
          <w:t>27</w:t>
        </w:r>
        <w:r>
          <w:fldChar w:fldCharType="end"/>
        </w:r>
      </w:hyperlink>
    </w:p>
    <w:p>
      <w:pPr>
        <w:pStyle w:val="TOC2"/>
        <w:tabs>
          <w:tab w:val="right" w:leader="dot" w:pos="8306"/>
        </w:tabs>
      </w:pPr>
      <w:hyperlink w:anchor="_Toc5233" w:history="1">
        <w:r>
          <w:rPr>
            <w:rFonts w:ascii="仿宋" w:eastAsia="仿宋" w:hAnsi="仿宋" w:cs="仿宋" w:hint="eastAsia"/>
            <w:lang w:eastAsia="zh-CN"/>
          </w:rPr>
          <w:t>(五)、废弃物处理</w:t>
        </w:r>
        <w:r>
          <w:tab/>
        </w:r>
        <w:r>
          <w:fldChar w:fldCharType="begin"/>
        </w:r>
        <w:r>
          <w:instrText xml:space="preserve"> PAGEREF _Toc5233 \h </w:instrText>
        </w:r>
        <w:r>
          <w:fldChar w:fldCharType="separate"/>
        </w:r>
        <w:r>
          <w:t>28</w:t>
        </w:r>
        <w:r>
          <w:fldChar w:fldCharType="end"/>
        </w:r>
      </w:hyperlink>
    </w:p>
    <w:p>
      <w:pPr>
        <w:pStyle w:val="TOC2"/>
        <w:tabs>
          <w:tab w:val="right" w:leader="dot" w:pos="8306"/>
        </w:tabs>
      </w:pPr>
      <w:hyperlink w:anchor="_Toc16277" w:history="1">
        <w:r>
          <w:rPr>
            <w:rFonts w:ascii="仿宋" w:eastAsia="仿宋" w:hAnsi="仿宋" w:cs="仿宋" w:hint="eastAsia"/>
            <w:lang w:eastAsia="zh-CN"/>
          </w:rPr>
          <w:t>(六)、特殊环境影响分析</w:t>
        </w:r>
        <w:r>
          <w:tab/>
        </w:r>
        <w:r>
          <w:fldChar w:fldCharType="begin"/>
        </w:r>
        <w:r>
          <w:instrText xml:space="preserve"> PAGEREF _Toc16277 \h </w:instrText>
        </w:r>
        <w:r>
          <w:fldChar w:fldCharType="separate"/>
        </w:r>
        <w:r>
          <w:t>30</w:t>
        </w:r>
        <w:r>
          <w:fldChar w:fldCharType="end"/>
        </w:r>
      </w:hyperlink>
    </w:p>
    <w:p>
      <w:pPr>
        <w:pStyle w:val="TOC2"/>
        <w:tabs>
          <w:tab w:val="right" w:leader="dot" w:pos="8306"/>
        </w:tabs>
      </w:pPr>
      <w:hyperlink w:anchor="_Toc11726" w:history="1">
        <w:r>
          <w:rPr>
            <w:rFonts w:ascii="仿宋" w:eastAsia="仿宋" w:hAnsi="仿宋" w:cs="仿宋" w:hint="eastAsia"/>
            <w:lang w:eastAsia="zh-CN"/>
          </w:rPr>
          <w:t>(七)、清洁生产</w:t>
        </w:r>
        <w:r>
          <w:tab/>
        </w:r>
        <w:r>
          <w:fldChar w:fldCharType="begin"/>
        </w:r>
        <w:r>
          <w:instrText xml:space="preserve"> PAGEREF _Toc11726 \h </w:instrText>
        </w:r>
        <w:r>
          <w:fldChar w:fldCharType="separate"/>
        </w:r>
        <w:r>
          <w:t>31</w:t>
        </w:r>
        <w:r>
          <w:fldChar w:fldCharType="end"/>
        </w:r>
      </w:hyperlink>
    </w:p>
    <w:p>
      <w:pPr>
        <w:pStyle w:val="TOC2"/>
        <w:tabs>
          <w:tab w:val="right" w:leader="dot" w:pos="8306"/>
        </w:tabs>
      </w:pPr>
      <w:hyperlink w:anchor="_Toc28004" w:history="1">
        <w:r>
          <w:rPr>
            <w:rFonts w:ascii="仿宋" w:eastAsia="仿宋" w:hAnsi="仿宋" w:cs="仿宋" w:hint="eastAsia"/>
            <w:lang w:eastAsia="zh-CN"/>
          </w:rPr>
          <w:t>(八)、环境保护综合评价</w:t>
        </w:r>
        <w:r>
          <w:tab/>
        </w:r>
        <w:r>
          <w:fldChar w:fldCharType="begin"/>
        </w:r>
        <w:r>
          <w:instrText xml:space="preserve"> PAGEREF _Toc28004 \h </w:instrText>
        </w:r>
        <w:r>
          <w:fldChar w:fldCharType="separate"/>
        </w:r>
        <w:r>
          <w:t>32</w:t>
        </w:r>
        <w:r>
          <w:fldChar w:fldCharType="end"/>
        </w:r>
      </w:hyperlink>
    </w:p>
    <w:p>
      <w:pPr>
        <w:pStyle w:val="TOC1"/>
        <w:tabs>
          <w:tab w:val="right" w:leader="dot" w:pos="8306"/>
        </w:tabs>
      </w:pPr>
      <w:hyperlink w:anchor="_Toc17484" w:history="1">
        <w:r>
          <w:rPr>
            <w:rFonts w:ascii="仿宋" w:eastAsia="仿宋" w:hAnsi="仿宋" w:cs="仿宋" w:hint="eastAsia"/>
            <w:lang w:eastAsia="zh-CN"/>
          </w:rPr>
          <w:t>九、米面机械项目计划安排</w:t>
        </w:r>
        <w:r>
          <w:tab/>
        </w:r>
        <w:r>
          <w:fldChar w:fldCharType="begin"/>
        </w:r>
        <w:r>
          <w:instrText xml:space="preserve"> PAGEREF _Toc17484 \h </w:instrText>
        </w:r>
        <w:r>
          <w:fldChar w:fldCharType="separate"/>
        </w:r>
        <w:r>
          <w:t>33</w:t>
        </w:r>
        <w:r>
          <w:fldChar w:fldCharType="end"/>
        </w:r>
      </w:hyperlink>
    </w:p>
    <w:p>
      <w:pPr>
        <w:pStyle w:val="TOC2"/>
        <w:tabs>
          <w:tab w:val="right" w:leader="dot" w:pos="8306"/>
        </w:tabs>
      </w:pPr>
      <w:hyperlink w:anchor="_Toc8521" w:history="1">
        <w:r>
          <w:rPr>
            <w:rFonts w:ascii="仿宋" w:eastAsia="仿宋" w:hAnsi="仿宋" w:cs="仿宋" w:hint="eastAsia"/>
            <w:lang w:eastAsia="zh-CN"/>
          </w:rPr>
          <w:t>(一)、建设周期</w:t>
        </w:r>
        <w:r>
          <w:tab/>
        </w:r>
        <w:r>
          <w:fldChar w:fldCharType="begin"/>
        </w:r>
        <w:r>
          <w:instrText xml:space="preserve"> PAGEREF _Toc8521 \h </w:instrText>
        </w:r>
        <w:r>
          <w:fldChar w:fldCharType="separate"/>
        </w:r>
        <w:r>
          <w:t>33</w:t>
        </w:r>
        <w:r>
          <w:fldChar w:fldCharType="end"/>
        </w:r>
      </w:hyperlink>
    </w:p>
    <w:p>
      <w:pPr>
        <w:pStyle w:val="TOC2"/>
        <w:tabs>
          <w:tab w:val="right" w:leader="dot" w:pos="8306"/>
        </w:tabs>
      </w:pPr>
      <w:hyperlink w:anchor="_Toc15650" w:history="1">
        <w:r>
          <w:rPr>
            <w:rFonts w:ascii="仿宋" w:eastAsia="仿宋" w:hAnsi="仿宋" w:cs="仿宋" w:hint="eastAsia"/>
            <w:lang w:eastAsia="zh-CN"/>
          </w:rPr>
          <w:t>(二)、建设进度</w:t>
        </w:r>
        <w:r>
          <w:tab/>
        </w:r>
        <w:r>
          <w:fldChar w:fldCharType="begin"/>
        </w:r>
        <w:r>
          <w:instrText xml:space="preserve"> PAGEREF _Toc15650 \h </w:instrText>
        </w:r>
        <w:r>
          <w:fldChar w:fldCharType="separate"/>
        </w:r>
        <w:r>
          <w:t>34</w:t>
        </w:r>
        <w:r>
          <w:fldChar w:fldCharType="end"/>
        </w:r>
      </w:hyperlink>
    </w:p>
    <w:p>
      <w:pPr>
        <w:pStyle w:val="TOC2"/>
        <w:tabs>
          <w:tab w:val="right" w:leader="dot" w:pos="8306"/>
        </w:tabs>
      </w:pPr>
      <w:hyperlink w:anchor="_Toc2390" w:history="1">
        <w:r>
          <w:rPr>
            <w:rFonts w:ascii="仿宋" w:eastAsia="仿宋" w:hAnsi="仿宋" w:cs="仿宋" w:hint="eastAsia"/>
            <w:lang w:eastAsia="zh-CN"/>
          </w:rPr>
          <w:t>(三)、进度安排注意事项</w:t>
        </w:r>
        <w:r>
          <w:tab/>
        </w:r>
        <w:r>
          <w:fldChar w:fldCharType="begin"/>
        </w:r>
        <w:r>
          <w:instrText xml:space="preserve"> PAGEREF _Toc2390 \h </w:instrText>
        </w:r>
        <w:r>
          <w:fldChar w:fldCharType="separate"/>
        </w:r>
        <w:r>
          <w:t>35</w:t>
        </w:r>
        <w:r>
          <w:fldChar w:fldCharType="end"/>
        </w:r>
      </w:hyperlink>
    </w:p>
    <w:p>
      <w:pPr>
        <w:pStyle w:val="TOC2"/>
        <w:tabs>
          <w:tab w:val="right" w:leader="dot" w:pos="8306"/>
        </w:tabs>
      </w:pPr>
      <w:hyperlink w:anchor="_Toc23791" w:history="1">
        <w:r>
          <w:rPr>
            <w:rFonts w:ascii="仿宋" w:eastAsia="仿宋" w:hAnsi="仿宋" w:cs="仿宋" w:hint="eastAsia"/>
            <w:lang w:eastAsia="zh-CN"/>
          </w:rPr>
          <w:t>(四)、人力资源配置</w:t>
        </w:r>
        <w:r>
          <w:tab/>
        </w:r>
        <w:r>
          <w:fldChar w:fldCharType="begin"/>
        </w:r>
        <w:r>
          <w:instrText xml:space="preserve"> PAGEREF _Toc23791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16" w:history="1">
        <w:r>
          <w:rPr>
            <w:rFonts w:ascii="仿宋" w:eastAsia="仿宋" w:hAnsi="仿宋" w:cs="仿宋" w:hint="eastAsia"/>
            <w:lang w:eastAsia="zh-CN"/>
          </w:rPr>
          <w:t>十、米面机械项目人力资源管理</w:t>
        </w:r>
        <w:r>
          <w:tab/>
        </w:r>
        <w:r>
          <w:fldChar w:fldCharType="begin"/>
        </w:r>
        <w:r>
          <w:instrText xml:space="preserve"> PAGEREF _Toc13116 \h </w:instrText>
        </w:r>
        <w:r>
          <w:fldChar w:fldCharType="separate"/>
        </w:r>
        <w:r>
          <w:t>37</w:t>
        </w:r>
        <w:r>
          <w:fldChar w:fldCharType="end"/>
        </w:r>
      </w:hyperlink>
    </w:p>
    <w:p>
      <w:pPr>
        <w:pStyle w:val="TOC2"/>
        <w:tabs>
          <w:tab w:val="right" w:leader="dot" w:pos="8306"/>
        </w:tabs>
      </w:pPr>
      <w:hyperlink w:anchor="_Toc4093" w:history="1">
        <w:r>
          <w:rPr>
            <w:rFonts w:ascii="仿宋" w:eastAsia="仿宋" w:hAnsi="仿宋" w:cs="仿宋" w:hint="eastAsia"/>
            <w:lang w:eastAsia="zh-CN"/>
          </w:rPr>
          <w:t>(一)、建立健全的预算管理制度</w:t>
        </w:r>
        <w:r>
          <w:tab/>
        </w:r>
        <w:r>
          <w:fldChar w:fldCharType="begin"/>
        </w:r>
        <w:r>
          <w:instrText xml:space="preserve"> PAGEREF _Toc4093 \h </w:instrText>
        </w:r>
        <w:r>
          <w:fldChar w:fldCharType="separate"/>
        </w:r>
        <w:r>
          <w:t>37</w:t>
        </w:r>
        <w:r>
          <w:fldChar w:fldCharType="end"/>
        </w:r>
      </w:hyperlink>
    </w:p>
    <w:p>
      <w:pPr>
        <w:pStyle w:val="TOC2"/>
        <w:tabs>
          <w:tab w:val="right" w:leader="dot" w:pos="8306"/>
        </w:tabs>
      </w:pPr>
      <w:hyperlink w:anchor="_Toc8688" w:history="1">
        <w:r>
          <w:rPr>
            <w:rFonts w:ascii="仿宋" w:eastAsia="仿宋" w:hAnsi="仿宋" w:cs="仿宋" w:hint="eastAsia"/>
            <w:lang w:eastAsia="zh-CN"/>
          </w:rPr>
          <w:t>(二)、加强资金流动监控</w:t>
        </w:r>
        <w:r>
          <w:tab/>
        </w:r>
        <w:r>
          <w:fldChar w:fldCharType="begin"/>
        </w:r>
        <w:r>
          <w:instrText xml:space="preserve"> PAGEREF _Toc8688 \h </w:instrText>
        </w:r>
        <w:r>
          <w:fldChar w:fldCharType="separate"/>
        </w:r>
        <w:r>
          <w:t>39</w:t>
        </w:r>
        <w:r>
          <w:fldChar w:fldCharType="end"/>
        </w:r>
      </w:hyperlink>
    </w:p>
    <w:p>
      <w:pPr>
        <w:pStyle w:val="TOC2"/>
        <w:tabs>
          <w:tab w:val="right" w:leader="dot" w:pos="8306"/>
        </w:tabs>
      </w:pPr>
      <w:hyperlink w:anchor="_Toc24031" w:history="1">
        <w:r>
          <w:rPr>
            <w:rFonts w:ascii="仿宋" w:eastAsia="仿宋" w:hAnsi="仿宋" w:cs="仿宋" w:hint="eastAsia"/>
            <w:lang w:eastAsia="zh-CN"/>
          </w:rPr>
          <w:t>(三)、制定完善的风险控制机制</w:t>
        </w:r>
        <w:r>
          <w:tab/>
        </w:r>
        <w:r>
          <w:fldChar w:fldCharType="begin"/>
        </w:r>
        <w:r>
          <w:instrText xml:space="preserve"> PAGEREF _Toc24031 \h </w:instrText>
        </w:r>
        <w:r>
          <w:fldChar w:fldCharType="separate"/>
        </w:r>
        <w:r>
          <w:t>40</w:t>
        </w:r>
        <w:r>
          <w:fldChar w:fldCharType="end"/>
        </w:r>
      </w:hyperlink>
    </w:p>
    <w:p>
      <w:pPr>
        <w:pStyle w:val="TOC2"/>
        <w:tabs>
          <w:tab w:val="right" w:leader="dot" w:pos="8306"/>
        </w:tabs>
      </w:pPr>
      <w:hyperlink w:anchor="_Toc21865" w:history="1">
        <w:r>
          <w:rPr>
            <w:rFonts w:ascii="仿宋" w:eastAsia="仿宋" w:hAnsi="仿宋" w:cs="仿宋" w:hint="eastAsia"/>
            <w:lang w:eastAsia="zh-CN"/>
          </w:rPr>
          <w:t>(四)、优化成本管理</w:t>
        </w:r>
        <w:r>
          <w:tab/>
        </w:r>
        <w:r>
          <w:fldChar w:fldCharType="begin"/>
        </w:r>
        <w:r>
          <w:instrText xml:space="preserve"> PAGEREF _Toc21865 \h </w:instrText>
        </w:r>
        <w:r>
          <w:fldChar w:fldCharType="separate"/>
        </w:r>
        <w:r>
          <w:t>41</w:t>
        </w:r>
        <w:r>
          <w:fldChar w:fldCharType="end"/>
        </w:r>
      </w:hyperlink>
    </w:p>
    <w:p>
      <w:pPr>
        <w:pStyle w:val="TOC1"/>
        <w:tabs>
          <w:tab w:val="right" w:leader="dot" w:pos="8306"/>
        </w:tabs>
      </w:pPr>
      <w:hyperlink w:anchor="_Toc10936" w:history="1">
        <w:r>
          <w:rPr>
            <w:rFonts w:ascii="仿宋" w:eastAsia="仿宋" w:hAnsi="仿宋" w:cs="仿宋" w:hint="eastAsia"/>
            <w:lang w:eastAsia="zh-CN"/>
          </w:rPr>
          <w:t>十一、米面机械项目经营效益</w:t>
        </w:r>
        <w:r>
          <w:tab/>
        </w:r>
        <w:r>
          <w:fldChar w:fldCharType="begin"/>
        </w:r>
        <w:r>
          <w:instrText xml:space="preserve"> PAGEREF _Toc10936 \h </w:instrText>
        </w:r>
        <w:r>
          <w:fldChar w:fldCharType="separate"/>
        </w:r>
        <w:r>
          <w:t>43</w:t>
        </w:r>
        <w:r>
          <w:fldChar w:fldCharType="end"/>
        </w:r>
      </w:hyperlink>
    </w:p>
    <w:p>
      <w:pPr>
        <w:pStyle w:val="TOC2"/>
        <w:tabs>
          <w:tab w:val="right" w:leader="dot" w:pos="8306"/>
        </w:tabs>
      </w:pPr>
      <w:hyperlink w:anchor="_Toc32055" w:history="1">
        <w:r>
          <w:rPr>
            <w:rFonts w:ascii="仿宋" w:eastAsia="仿宋" w:hAnsi="仿宋" w:cs="仿宋" w:hint="eastAsia"/>
            <w:lang w:eastAsia="zh-CN"/>
          </w:rPr>
          <w:t>(一)、经济评价财务测算</w:t>
        </w:r>
        <w:r>
          <w:tab/>
        </w:r>
        <w:r>
          <w:fldChar w:fldCharType="begin"/>
        </w:r>
        <w:r>
          <w:instrText xml:space="preserve"> PAGEREF _Toc32055 \h </w:instrText>
        </w:r>
        <w:r>
          <w:fldChar w:fldCharType="separate"/>
        </w:r>
        <w:r>
          <w:t>43</w:t>
        </w:r>
        <w:r>
          <w:fldChar w:fldCharType="end"/>
        </w:r>
      </w:hyperlink>
    </w:p>
    <w:p>
      <w:pPr>
        <w:pStyle w:val="TOC2"/>
        <w:tabs>
          <w:tab w:val="right" w:leader="dot" w:pos="8306"/>
        </w:tabs>
      </w:pPr>
      <w:hyperlink w:anchor="_Toc15332" w:history="1">
        <w:r>
          <w:rPr>
            <w:rFonts w:ascii="仿宋" w:eastAsia="仿宋" w:hAnsi="仿宋" w:cs="仿宋" w:hint="eastAsia"/>
            <w:lang w:eastAsia="zh-CN"/>
          </w:rPr>
          <w:t>(二)、米面机械项目盈利能力分析</w:t>
        </w:r>
        <w:r>
          <w:tab/>
        </w:r>
        <w:r>
          <w:fldChar w:fldCharType="begin"/>
        </w:r>
        <w:r>
          <w:instrText xml:space="preserve"> PAGEREF _Toc15332 \h </w:instrText>
        </w:r>
        <w:r>
          <w:fldChar w:fldCharType="separate"/>
        </w:r>
        <w:r>
          <w:t>44</w:t>
        </w:r>
        <w:r>
          <w:fldChar w:fldCharType="end"/>
        </w:r>
      </w:hyperlink>
    </w:p>
    <w:p>
      <w:pPr>
        <w:pStyle w:val="TOC1"/>
        <w:tabs>
          <w:tab w:val="right" w:leader="dot" w:pos="8306"/>
        </w:tabs>
      </w:pPr>
      <w:hyperlink w:anchor="_Toc5392" w:history="1">
        <w:r>
          <w:rPr>
            <w:rFonts w:ascii="仿宋" w:eastAsia="仿宋" w:hAnsi="仿宋" w:cs="仿宋" w:hint="eastAsia"/>
            <w:lang w:eastAsia="zh-CN"/>
          </w:rPr>
          <w:t>十二、米面机械项目投资规划</w:t>
        </w:r>
        <w:r>
          <w:tab/>
        </w:r>
        <w:r>
          <w:fldChar w:fldCharType="begin"/>
        </w:r>
        <w:r>
          <w:instrText xml:space="preserve"> PAGEREF _Toc5392 \h </w:instrText>
        </w:r>
        <w:r>
          <w:fldChar w:fldCharType="separate"/>
        </w:r>
        <w:r>
          <w:t>45</w:t>
        </w:r>
        <w:r>
          <w:fldChar w:fldCharType="end"/>
        </w:r>
      </w:hyperlink>
    </w:p>
    <w:p>
      <w:pPr>
        <w:pStyle w:val="TOC2"/>
        <w:tabs>
          <w:tab w:val="right" w:leader="dot" w:pos="8306"/>
        </w:tabs>
      </w:pPr>
      <w:hyperlink w:anchor="_Toc25318" w:history="1">
        <w:r>
          <w:rPr>
            <w:rFonts w:ascii="仿宋" w:eastAsia="仿宋" w:hAnsi="仿宋" w:cs="仿宋" w:hint="eastAsia"/>
            <w:lang w:eastAsia="zh-CN"/>
          </w:rPr>
          <w:t>(一)、米面机械项目总投资估算</w:t>
        </w:r>
        <w:r>
          <w:tab/>
        </w:r>
        <w:r>
          <w:fldChar w:fldCharType="begin"/>
        </w:r>
        <w:r>
          <w:instrText xml:space="preserve"> PAGEREF _Toc25318 \h </w:instrText>
        </w:r>
        <w:r>
          <w:fldChar w:fldCharType="separate"/>
        </w:r>
        <w:r>
          <w:t>45</w:t>
        </w:r>
        <w:r>
          <w:fldChar w:fldCharType="end"/>
        </w:r>
      </w:hyperlink>
    </w:p>
    <w:p>
      <w:pPr>
        <w:pStyle w:val="TOC2"/>
        <w:tabs>
          <w:tab w:val="right" w:leader="dot" w:pos="8306"/>
        </w:tabs>
      </w:pPr>
      <w:hyperlink w:anchor="_Toc25218" w:history="1">
        <w:r>
          <w:rPr>
            <w:rFonts w:ascii="仿宋" w:eastAsia="仿宋" w:hAnsi="仿宋" w:cs="仿宋" w:hint="eastAsia"/>
            <w:lang w:eastAsia="zh-CN"/>
          </w:rPr>
          <w:t>(二)、资金筹措</w:t>
        </w:r>
        <w:r>
          <w:tab/>
        </w:r>
        <w:r>
          <w:fldChar w:fldCharType="begin"/>
        </w:r>
        <w:r>
          <w:instrText xml:space="preserve"> PAGEREF _Toc25218 \h </w:instrText>
        </w:r>
        <w:r>
          <w:fldChar w:fldCharType="separate"/>
        </w:r>
        <w:r>
          <w:t>46</w:t>
        </w:r>
        <w:r>
          <w:fldChar w:fldCharType="end"/>
        </w:r>
      </w:hyperlink>
    </w:p>
    <w:p>
      <w:pPr>
        <w:pStyle w:val="TOC1"/>
        <w:tabs>
          <w:tab w:val="right" w:leader="dot" w:pos="8306"/>
        </w:tabs>
      </w:pPr>
      <w:hyperlink w:anchor="_Toc2244" w:history="1">
        <w:r>
          <w:rPr>
            <w:rFonts w:ascii="仿宋" w:eastAsia="仿宋" w:hAnsi="仿宋" w:cs="仿宋" w:hint="eastAsia"/>
            <w:lang w:eastAsia="zh-CN"/>
          </w:rPr>
          <w:t>十三、营销与推广策略</w:t>
        </w:r>
        <w:r>
          <w:tab/>
        </w:r>
        <w:r>
          <w:fldChar w:fldCharType="begin"/>
        </w:r>
        <w:r>
          <w:instrText xml:space="preserve"> PAGEREF _Toc2244 \h </w:instrText>
        </w:r>
        <w:r>
          <w:fldChar w:fldCharType="separate"/>
        </w:r>
        <w:r>
          <w:t>47</w:t>
        </w:r>
        <w:r>
          <w:fldChar w:fldCharType="end"/>
        </w:r>
      </w:hyperlink>
    </w:p>
    <w:p>
      <w:pPr>
        <w:pStyle w:val="TOC2"/>
        <w:tabs>
          <w:tab w:val="right" w:leader="dot" w:pos="8306"/>
        </w:tabs>
      </w:pPr>
      <w:hyperlink w:anchor="_Toc17767" w:history="1">
        <w:r>
          <w:rPr>
            <w:rFonts w:ascii="仿宋" w:eastAsia="仿宋" w:hAnsi="仿宋" w:cs="仿宋" w:hint="eastAsia"/>
            <w:lang w:eastAsia="zh-CN"/>
          </w:rPr>
          <w:t>(一)、产品/服务定位与特点</w:t>
        </w:r>
        <w:r>
          <w:tab/>
        </w:r>
        <w:r>
          <w:fldChar w:fldCharType="begin"/>
        </w:r>
        <w:r>
          <w:instrText xml:space="preserve"> PAGEREF _Toc17767 \h </w:instrText>
        </w:r>
        <w:r>
          <w:fldChar w:fldCharType="separate"/>
        </w:r>
        <w:r>
          <w:t>47</w:t>
        </w:r>
        <w:r>
          <w:fldChar w:fldCharType="end"/>
        </w:r>
      </w:hyperlink>
    </w:p>
    <w:p>
      <w:pPr>
        <w:pStyle w:val="TOC2"/>
        <w:tabs>
          <w:tab w:val="right" w:leader="dot" w:pos="8306"/>
        </w:tabs>
      </w:pPr>
      <w:hyperlink w:anchor="_Toc25911" w:history="1">
        <w:r>
          <w:rPr>
            <w:rFonts w:ascii="仿宋" w:eastAsia="仿宋" w:hAnsi="仿宋" w:cs="仿宋" w:hint="eastAsia"/>
            <w:lang w:eastAsia="zh-CN"/>
          </w:rPr>
          <w:t>(二)、市场定位与竞争分析</w:t>
        </w:r>
        <w:r>
          <w:tab/>
        </w:r>
        <w:r>
          <w:fldChar w:fldCharType="begin"/>
        </w:r>
        <w:r>
          <w:instrText xml:space="preserve"> PAGEREF _Toc25911 \h </w:instrText>
        </w:r>
        <w:r>
          <w:fldChar w:fldCharType="separate"/>
        </w:r>
        <w:r>
          <w:t>48</w:t>
        </w:r>
        <w:r>
          <w:fldChar w:fldCharType="end"/>
        </w:r>
      </w:hyperlink>
    </w:p>
    <w:p>
      <w:pPr>
        <w:pStyle w:val="TOC2"/>
        <w:tabs>
          <w:tab w:val="right" w:leader="dot" w:pos="8306"/>
        </w:tabs>
      </w:pPr>
      <w:hyperlink w:anchor="_Toc6354" w:history="1">
        <w:r>
          <w:rPr>
            <w:rFonts w:ascii="仿宋" w:eastAsia="仿宋" w:hAnsi="仿宋" w:cs="仿宋" w:hint="eastAsia"/>
            <w:lang w:eastAsia="zh-CN"/>
          </w:rPr>
          <w:t>(三)、营销渠道与策略</w:t>
        </w:r>
        <w:r>
          <w:tab/>
        </w:r>
        <w:r>
          <w:fldChar w:fldCharType="begin"/>
        </w:r>
        <w:r>
          <w:instrText xml:space="preserve"> PAGEREF _Toc6354 \h </w:instrText>
        </w:r>
        <w:r>
          <w:fldChar w:fldCharType="separate"/>
        </w:r>
        <w:r>
          <w:t>49</w:t>
        </w:r>
        <w:r>
          <w:fldChar w:fldCharType="end"/>
        </w:r>
      </w:hyperlink>
    </w:p>
    <w:p>
      <w:pPr>
        <w:pStyle w:val="TOC2"/>
        <w:tabs>
          <w:tab w:val="right" w:leader="dot" w:pos="8306"/>
        </w:tabs>
      </w:pPr>
      <w:hyperlink w:anchor="_Toc18514" w:history="1">
        <w:r>
          <w:rPr>
            <w:rFonts w:ascii="仿宋" w:eastAsia="仿宋" w:hAnsi="仿宋" w:cs="仿宋" w:hint="eastAsia"/>
            <w:lang w:eastAsia="zh-CN"/>
          </w:rPr>
          <w:t>(四)、推广与宣传活动</w:t>
        </w:r>
        <w:r>
          <w:tab/>
        </w:r>
        <w:r>
          <w:fldChar w:fldCharType="begin"/>
        </w:r>
        <w:r>
          <w:instrText xml:space="preserve"> PAGEREF _Toc18514 \h </w:instrText>
        </w:r>
        <w:r>
          <w:fldChar w:fldCharType="separate"/>
        </w:r>
        <w:r>
          <w:t>51</w:t>
        </w:r>
        <w:r>
          <w:fldChar w:fldCharType="end"/>
        </w:r>
      </w:hyperlink>
    </w:p>
    <w:p>
      <w:pPr>
        <w:pStyle w:val="TOC1"/>
        <w:tabs>
          <w:tab w:val="right" w:leader="dot" w:pos="8306"/>
        </w:tabs>
      </w:pPr>
      <w:hyperlink w:anchor="_Toc4237" w:history="1">
        <w:r>
          <w:rPr>
            <w:rFonts w:ascii="仿宋" w:eastAsia="仿宋" w:hAnsi="仿宋" w:cs="仿宋" w:hint="eastAsia"/>
            <w:lang w:eastAsia="zh-CN"/>
          </w:rPr>
          <w:t>十四、利益相关者分析与沟通计划</w:t>
        </w:r>
        <w:r>
          <w:tab/>
        </w:r>
        <w:r>
          <w:fldChar w:fldCharType="begin"/>
        </w:r>
        <w:r>
          <w:instrText xml:space="preserve"> PAGEREF _Toc4237 \h </w:instrText>
        </w:r>
        <w:r>
          <w:fldChar w:fldCharType="separate"/>
        </w:r>
        <w:r>
          <w:t>56</w:t>
        </w:r>
        <w:r>
          <w:fldChar w:fldCharType="end"/>
        </w:r>
      </w:hyperlink>
    </w:p>
    <w:p>
      <w:pPr>
        <w:pStyle w:val="TOC2"/>
        <w:tabs>
          <w:tab w:val="right" w:leader="dot" w:pos="8306"/>
        </w:tabs>
      </w:pPr>
      <w:hyperlink w:anchor="_Toc21148" w:history="1">
        <w:r>
          <w:rPr>
            <w:rFonts w:ascii="仿宋" w:eastAsia="仿宋" w:hAnsi="仿宋" w:cs="仿宋" w:hint="eastAsia"/>
            <w:lang w:eastAsia="zh-CN"/>
          </w:rPr>
          <w:t>(一)、利益相关者分析</w:t>
        </w:r>
        <w:r>
          <w:tab/>
        </w:r>
        <w:r>
          <w:fldChar w:fldCharType="begin"/>
        </w:r>
        <w:r>
          <w:instrText xml:space="preserve"> PAGEREF _Toc21148 \h </w:instrText>
        </w:r>
        <w:r>
          <w:fldChar w:fldCharType="separate"/>
        </w:r>
        <w:r>
          <w:t>56</w:t>
        </w:r>
        <w:r>
          <w:fldChar w:fldCharType="end"/>
        </w:r>
      </w:hyperlink>
    </w:p>
    <w:p>
      <w:pPr>
        <w:pStyle w:val="TOC2"/>
        <w:tabs>
          <w:tab w:val="right" w:leader="dot" w:pos="8306"/>
        </w:tabs>
      </w:pPr>
      <w:hyperlink w:anchor="_Toc8033" w:history="1">
        <w:r>
          <w:rPr>
            <w:rFonts w:ascii="仿宋" w:eastAsia="仿宋" w:hAnsi="仿宋" w:cs="仿宋" w:hint="eastAsia"/>
            <w:lang w:eastAsia="zh-CN"/>
          </w:rPr>
          <w:t>(二)、沟通计划</w:t>
        </w:r>
        <w:r>
          <w:tab/>
        </w:r>
        <w:r>
          <w:fldChar w:fldCharType="begin"/>
        </w:r>
        <w:r>
          <w:instrText xml:space="preserve"> PAGEREF _Toc8033 \h </w:instrText>
        </w:r>
        <w:r>
          <w:fldChar w:fldCharType="separate"/>
        </w:r>
        <w:r>
          <w:t>57</w:t>
        </w:r>
        <w:r>
          <w:fldChar w:fldCharType="end"/>
        </w:r>
      </w:hyperlink>
    </w:p>
    <w:p>
      <w:pPr>
        <w:pStyle w:val="TOC1"/>
        <w:tabs>
          <w:tab w:val="right" w:leader="dot" w:pos="8306"/>
        </w:tabs>
      </w:pPr>
      <w:hyperlink w:anchor="_Toc5799" w:history="1">
        <w:r>
          <w:rPr>
            <w:rFonts w:ascii="仿宋" w:eastAsia="仿宋" w:hAnsi="仿宋" w:cs="仿宋" w:hint="eastAsia"/>
            <w:lang w:eastAsia="zh-CN"/>
          </w:rPr>
          <w:t>十五、米面机械项目工程方案分析</w:t>
        </w:r>
        <w:r>
          <w:tab/>
        </w:r>
        <w:r>
          <w:fldChar w:fldCharType="begin"/>
        </w:r>
        <w:r>
          <w:instrText xml:space="preserve"> PAGEREF _Toc5799 \h </w:instrText>
        </w:r>
        <w:r>
          <w:fldChar w:fldCharType="separate"/>
        </w:r>
        <w:r>
          <w:t>58</w:t>
        </w:r>
        <w:r>
          <w:fldChar w:fldCharType="end"/>
        </w:r>
      </w:hyperlink>
    </w:p>
    <w:p>
      <w:pPr>
        <w:pStyle w:val="TOC2"/>
        <w:tabs>
          <w:tab w:val="right" w:leader="dot" w:pos="8306"/>
        </w:tabs>
      </w:pPr>
      <w:hyperlink w:anchor="_Toc5311" w:history="1">
        <w:r>
          <w:rPr>
            <w:rFonts w:ascii="仿宋" w:eastAsia="仿宋" w:hAnsi="仿宋" w:cs="仿宋" w:hint="eastAsia"/>
            <w:lang w:eastAsia="zh-CN"/>
          </w:rPr>
          <w:t>(一)、建筑工程设计原则</w:t>
        </w:r>
        <w:r>
          <w:tab/>
        </w:r>
        <w:r>
          <w:fldChar w:fldCharType="begin"/>
        </w:r>
        <w:r>
          <w:instrText xml:space="preserve"> PAGEREF _Toc5311 \h </w:instrText>
        </w:r>
        <w:r>
          <w:fldChar w:fldCharType="separate"/>
        </w:r>
        <w:r>
          <w:t>58</w:t>
        </w:r>
        <w:r>
          <w:fldChar w:fldCharType="end"/>
        </w:r>
      </w:hyperlink>
    </w:p>
    <w:p>
      <w:pPr>
        <w:pStyle w:val="TOC2"/>
        <w:tabs>
          <w:tab w:val="right" w:leader="dot" w:pos="8306"/>
        </w:tabs>
      </w:pPr>
      <w:hyperlink w:anchor="_Toc14507" w:history="1">
        <w:r>
          <w:rPr>
            <w:rFonts w:ascii="仿宋" w:eastAsia="仿宋" w:hAnsi="仿宋" w:cs="仿宋" w:hint="eastAsia"/>
            <w:lang w:eastAsia="zh-CN"/>
          </w:rPr>
          <w:t>(二)、土建工程建设指标</w:t>
        </w:r>
        <w:r>
          <w:tab/>
        </w:r>
        <w:r>
          <w:fldChar w:fldCharType="begin"/>
        </w:r>
        <w:r>
          <w:instrText xml:space="preserve"> PAGEREF _Toc14507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42"/>
      <w:r>
        <w:rPr>
          <w:rFonts w:ascii="仿宋" w:eastAsia="仿宋" w:hAnsi="仿宋" w:cs="仿宋" w:hint="eastAsia"/>
          <w:sz w:val="28"/>
          <w:lang w:eastAsia="zh-CN"/>
        </w:rPr>
        <w:t>一、米面机械项目绩效评估</w:t>
      </w:r>
      <w:bookmarkEnd w:id="2"/>
    </w:p>
    <w:p>
      <w:pPr>
        <w:pStyle w:val="Heading2"/>
        <w:rPr>
          <w:rFonts w:ascii="仿宋" w:eastAsia="仿宋" w:hAnsi="仿宋" w:cs="仿宋" w:hint="eastAsia"/>
          <w:lang w:eastAsia="zh-CN"/>
        </w:rPr>
      </w:pPr>
      <w:bookmarkStart w:id="3" w:name="_Toc70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项目中，我们设计了一套全面的绩效评估指标，以确保米面机械项目的可控和成功交付。这些指标跨足米面机械项目目标、成本、进度和质量等多个维度，为我们提供了全面洞察米面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目标达成率是我们关注的首要指标。我们设定了明确的目标，并通过定期监测和评估，迅速发现并应对潜在的目标偏差。这为米面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成本绩效是另一个核心关注点。通过实际成本与预算成本的对比分析，我们深入了解成本差异的原因，及时调整资源分配，保持米面机械项目在经济效益方面的合理水平。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进度作为关键的绩效指标之一，得到了精心的关注。我们制定了详细的米面机械项目进度计划，并设立了进度符合度指标，确保实际进度与计划进度保持一致。这使我们能够快速发现和解决潜在的进度问题，保持米面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米面机械项目绩效的不可或缺的一环。我们引入了一系列的质量标准和客户满意度指标，以确保米面机械项目交付的成果在质量上达到或超越预期水平。通过持续监测这些指标，我们努力提升米面机械项目整体质量水平，为米面机械项目的成功交付提供有力保障。通过这些科学且全面的绩效评估，我们能够更好地引导米面机械项目的持续改进，确保米面机械项目目标的顺利达成。</w:t>
      </w:r>
    </w:p>
    <w:p>
      <w:pPr>
        <w:pStyle w:val="Heading2"/>
        <w:ind w:firstLine="560" w:firstLineChars="200"/>
        <w:rPr>
          <w:rFonts w:ascii="仿宋" w:eastAsia="仿宋" w:hAnsi="仿宋" w:cs="仿宋" w:hint="eastAsia"/>
          <w:sz w:val="28"/>
          <w:lang w:eastAsia="zh-CN"/>
        </w:rPr>
      </w:pPr>
      <w:bookmarkStart w:id="4" w:name="_Toc152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绩效评估是米面机械项目中的关键环节，为确保米面机械项目达到预期目标，我们采用了多层次、多维度的绩效评估方法。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米面机械项目的战略目标对齐，确保每个决策和行动都与米面机械项目整体目标保持一致。团队会定期召开战略对齐会议，审视当前工作与米面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米面机械项目进度、质量、成本和风险等方面。这些指标通过数据收集和分析，为米面机械项目管理团队提供了客观的评估依据。例如，我们通过米面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绩效评估不仅仅停留在米面机械项目内部，还考虑了米面机械项目对外部环境的影响。我们定期进行干系人满意度调查，以了解各利益相关方对米面机械项目的期望和满意度，并及时做出调整。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这种多层次、多角度的绩效评估方法，使得我们能够全面了解米面机械项目的运行状态，及时做出调整，确保米面机械项目在不断变化的环境中保持稳健前行。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41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为了确保米面机械项目的有效管理和不断优化，我们采用了精心设计的绩效评估周期。这个周期旨在实现灵活、实时和全面的评估，以适应米面机械项目执行中的各种挑战。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米面机械项目的不同需求，分为短期、中期和长期。短期评估关注每个迭代或工作周期，以及时发现和解决当前任务中的问题。中期评估涵盖几个迭代，深入了解整体米面机械项目的趋势和性能。长期评估则着眼于整个米面机械项目阶段，确保米面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米面机械项目管理工具和协作平台，团队成员能够随时更新和分享米面机械项目数据。这种实时性的反馈机制使我们能够及时察觉潜在问题，快速调整，保持米面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米面机械项目的决策制定密不可分。每个周期的米面机械项目回顾会议成为集体总结经验、识别问题深层次原因并找到创新解决方案的平台。这种定期的反思与调整机制使米面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67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470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的技术管理特点体现在其创新导向。通过引入最先进的技术趋势和解决方案，米面机械项目致力于提升科技含量、提高质量和效率水平。这意味着我们将采用最新的工具和方法，确保米面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米面机械项目技术管理的显著特征。通过整合不同领域的技术资源，我们实现了跨学科的协同工作。这有助于优化技术架构，提高整体效能。此外，整合性策略还促进了不同技术团队之间的紧密沟通和高效合作，确保米面机械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米面机械项目所采用的技术。通过不断优化技术方案，米面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米面机械项目团队将在米面机械项目初期识别可能的技术风险，并采取相应的预防和应对措施。通过建立健全的风险评估机制，米面机械项目能够在实施过程中及时发现并解决潜在的技术问题，保障米面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米面机械项目中，技术将成为米面机械项目成功的有力支持。这一深度剖析揭示了技术管理在米面机械项目实施中的关键作用，为米面机械项目的技术基础奠定了坚实的基础。</w:t>
      </w:r>
    </w:p>
    <w:p>
      <w:pPr>
        <w:pStyle w:val="Heading2"/>
        <w:ind w:firstLine="560" w:firstLineChars="200"/>
        <w:rPr>
          <w:rFonts w:ascii="仿宋" w:eastAsia="仿宋" w:hAnsi="仿宋" w:cs="仿宋" w:hint="eastAsia"/>
          <w:sz w:val="28"/>
          <w:lang w:eastAsia="zh-CN"/>
        </w:rPr>
      </w:pPr>
      <w:bookmarkStart w:id="8" w:name="_Toc23975"/>
      <w:r>
        <w:rPr>
          <w:rFonts w:ascii="仿宋" w:eastAsia="仿宋" w:hAnsi="仿宋" w:cs="仿宋" w:hint="eastAsia"/>
          <w:sz w:val="28"/>
          <w:lang w:eastAsia="zh-CN"/>
        </w:rPr>
        <w:t>(二)、米面机械项目工艺技术设计方案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米面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米面机械项目将严格按照相关行业规范要求进行组织。通过有效控制产品质量，米面机械项目将致力于为顾客提供优质的米面机械项目产品和良好的服务。这体现了米面机械项目对于生产活动合规性和质量标准的高度重视，为米面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米面机械项目注重生态效益和清洁生产原则。米面机械项目建设将紧密结合地方特色经济发展，与社会经济发展规划和区域环境保护规划方案相协调一致。通过与当地区域自然生态系统的结合，米面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米面机械项目产品具有多样化的客户需求和个性化的特点。因此，米面机械项目产品规格品种多样，且单批生产数量较小。为满足这一特点，米面机械项目承办单位将建设先进的柔性制造生产线。通过广泛应用柔性制造技术，米面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米面机械项目采用的技术具有较高的技术含量和自动化水平，处于国内先进水平。这一技术选用不仅体现了对生产效率、质量和环境友好性的高标准要求，同时为米面机械项目的可持续发展奠定了坚实的基础。</w:t>
      </w:r>
    </w:p>
    <w:p>
      <w:pPr>
        <w:pStyle w:val="Heading2"/>
        <w:ind w:firstLine="560" w:firstLineChars="200"/>
        <w:rPr>
          <w:rFonts w:ascii="仿宋" w:eastAsia="仿宋" w:hAnsi="仿宋" w:cs="仿宋" w:hint="eastAsia"/>
          <w:sz w:val="28"/>
          <w:lang w:eastAsia="zh-CN"/>
        </w:rPr>
      </w:pPr>
      <w:bookmarkStart w:id="9" w:name="_Toc1689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为确保米面机械项目的高效生产和技术实施，我们制定了一套精心设计的设备选型方案，以满足米面机械项目生产、质量和环保的要求。该方案的主要特点如下：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米面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针对米面机械项目产品的多样性和小批量生产的特点，我们将建设柔性制造生产线。通过在设备选型中考虑柔性制造技术，可以灵活应对不同产品规格和生产需求，实现生产线的高度灵活性和适应性。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425"/>
      <w:r>
        <w:rPr>
          <w:rFonts w:ascii="仿宋" w:eastAsia="仿宋" w:hAnsi="仿宋" w:cs="仿宋" w:hint="eastAsia"/>
          <w:sz w:val="28"/>
          <w:lang w:eastAsia="zh-CN"/>
        </w:rPr>
        <w:t>三、米面机械项目土建工程</w:t>
      </w:r>
      <w:bookmarkEnd w:id="10"/>
    </w:p>
    <w:p>
      <w:pPr>
        <w:pStyle w:val="Heading2"/>
        <w:rPr>
          <w:rFonts w:ascii="仿宋" w:eastAsia="仿宋" w:hAnsi="仿宋" w:cs="仿宋" w:hint="eastAsia"/>
          <w:lang w:eastAsia="zh-CN"/>
        </w:rPr>
      </w:pPr>
      <w:bookmarkStart w:id="11" w:name="_Toc2753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在米面机械项目的建筑工程设计中，我们将秉承一系列重要的设计原则，以确保米面机械项目建筑在功能、美观、可持续性等方面达到最佳效果。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首要原则是确保建筑的功能性得到最大化的发挥。我们将充分理解米面机械项目的实际需求，合理布局各个功能区域，保证建筑在满足业务需求的同时，提供高效的工作环境。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在建筑设计中，我们将综合考虑建设和运营成本。通过精细的经济效益分析，确保设计方案在高效利用资源的同时，对米面机械项目的长期盈利能力有积极的贡献。</w:t>
      </w:r>
    </w:p>
    <w:p>
      <w:pPr>
        <w:pStyle w:val="Heading2"/>
        <w:ind w:firstLine="560" w:firstLineChars="200"/>
        <w:rPr>
          <w:rFonts w:ascii="仿宋" w:eastAsia="仿宋" w:hAnsi="仿宋" w:cs="仿宋" w:hint="eastAsia"/>
          <w:sz w:val="28"/>
          <w:lang w:eastAsia="zh-CN"/>
        </w:rPr>
      </w:pPr>
      <w:bookmarkStart w:id="12" w:name="_Toc31518"/>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项目的土建工程设计中，我们将精准设定设计年限，结合米面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米面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9665"/>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米面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米面机械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米面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4360"/>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本期工程米面机械项目预计总建筑面积XXX平方米，其中：计容建筑面积XXX平方米，计划建筑工程投资XX万元，占米面机械项目总投资的XX%。</w:t>
      </w:r>
    </w:p>
    <w:p>
      <w:pPr>
        <w:pStyle w:val="Heading1"/>
        <w:ind w:firstLine="560" w:firstLineChars="200"/>
        <w:rPr>
          <w:rFonts w:ascii="仿宋" w:eastAsia="仿宋" w:hAnsi="仿宋" w:cs="仿宋" w:hint="eastAsia"/>
          <w:sz w:val="28"/>
          <w:lang w:eastAsia="zh-CN"/>
        </w:rPr>
      </w:pPr>
      <w:bookmarkStart w:id="15" w:name="_Toc14273"/>
      <w:r>
        <w:rPr>
          <w:rFonts w:ascii="仿宋" w:eastAsia="仿宋" w:hAnsi="仿宋" w:cs="仿宋" w:hint="eastAsia"/>
          <w:sz w:val="28"/>
          <w:lang w:eastAsia="zh-CN"/>
        </w:rPr>
        <w:t>四、米面机械项目建设单位说明</w:t>
      </w:r>
      <w:bookmarkEnd w:id="15"/>
    </w:p>
    <w:p>
      <w:pPr>
        <w:pStyle w:val="Heading2"/>
        <w:rPr>
          <w:rFonts w:ascii="仿宋" w:eastAsia="仿宋" w:hAnsi="仿宋" w:cs="仿宋" w:hint="eastAsia"/>
          <w:lang w:eastAsia="zh-CN"/>
        </w:rPr>
      </w:pPr>
      <w:bookmarkStart w:id="16" w:name="_Toc19788"/>
      <w:r>
        <w:rPr>
          <w:rFonts w:ascii="仿宋" w:eastAsia="仿宋" w:hAnsi="仿宋" w:cs="仿宋" w:hint="eastAsia"/>
          <w:lang w:eastAsia="zh-CN"/>
        </w:rPr>
        <w:t>(一)、米面机械项目承办单位基本情况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4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米面机械项目承办单位的XXXX，我们着眼于实现可持续的经济效益。通过技术创新和解决方案的提供，公司预计在米面机械项目执行期间将获得可观的收入增长。这一收入来源主要包括米面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同时，我们注重成本控制和效率提升，以确保米面机械项目的可持续盈利。透过精细的管理和资源优化，公司期望实现米面机械项目利润最大化。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米面机械项目实施进行全面的投资评估，包括米面机械项目启动阶段的资金投入和后续运营成本。通过对米面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米面机械项目实施过程中具备足够的资金流动性，公司将进行详尽的现金流分析。这包括资金需求的合理预测、米面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623"/>
      <w:r>
        <w:rPr>
          <w:rFonts w:ascii="仿宋" w:eastAsia="仿宋" w:hAnsi="仿宋" w:cs="仿宋" w:hint="eastAsia"/>
          <w:sz w:val="28"/>
          <w:lang w:eastAsia="zh-CN"/>
        </w:rPr>
        <w:t>五、米面机械项目危机管理</w:t>
      </w:r>
      <w:bookmarkEnd w:id="18"/>
    </w:p>
    <w:p>
      <w:pPr>
        <w:pStyle w:val="Heading2"/>
        <w:rPr>
          <w:rFonts w:ascii="仿宋" w:eastAsia="仿宋" w:hAnsi="仿宋" w:cs="仿宋" w:hint="eastAsia"/>
          <w:lang w:eastAsia="zh-CN"/>
        </w:rPr>
      </w:pPr>
      <w:bookmarkStart w:id="19" w:name="_Toc376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项目危机管理中，危机预警与识别是确保米面机械项目稳健运行的核心步骤。通过建立全面的监测机制，米面机械项目团队旨在及时发现和理解潜在的风险和危机因素，以便采取及时的预防和应对措施，确保米面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首先，通过深入的风险评估，米面机械项目团队全面分析了整个米面机械项目和各个阶段可能存在的威胁。这包括准确评估每个潜在风险的发生概率和可能影响的程度，为后续危机预警提供了有力支持。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米面机械项目团队着重于明确定义米面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米面机械项目进展的持续监控，团队能够及时发现潜在问题并作出迅速反应。米面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在这一阶段，团队的专业素养和反应速度将发挥至关重要的作用，以确保潜在危机能够在初期得到有效的处理，最大程度地减轻负面影响。通过危机预警与识别，米面机械项目得以更有序、可控地推进。</w:t>
      </w:r>
    </w:p>
    <w:p>
      <w:pPr>
        <w:pStyle w:val="Heading2"/>
        <w:ind w:firstLine="560" w:firstLineChars="200"/>
        <w:rPr>
          <w:rFonts w:ascii="仿宋" w:eastAsia="仿宋" w:hAnsi="仿宋" w:cs="仿宋" w:hint="eastAsia"/>
          <w:sz w:val="28"/>
          <w:lang w:eastAsia="zh-CN"/>
        </w:rPr>
      </w:pPr>
      <w:bookmarkStart w:id="20" w:name="_Toc2792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在危机发生时，米面机械项目团队立即行动，成立了应急小组。该小组的任务是迅速制定并实施紧急应对措施，以最小化潜在损失。以下是采取的主要措施：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暂停米面机械项目进度：为遏制危机蔓延，米面机械项目暂时停止进行，以便全面评估当前状况。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资源重新分配：重新评估米面机械项目资源的分配，确保最大限度地减小损失。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实时沟通：与关键利益相关者建立实时沟通机制，向他们传递米面机械项目危机的实际状况，保障米面机械项目核心利益。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在紧急应对的同时，米面机械项目团队强调了团队协作和有效沟通的重要性。以下是团队协作的关键举措：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信息共享机制：建立了信息共享平台，确保团队成员能够及时获取米面机械项目危机的实时信息。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领导者沟通：米面机械项目领导者通过定期会议和即时沟通工具，指导团队应对危机，保持团队稳定运行。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https://d.book118.com/218036002025006034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7490B"/>
    <w:rsid w:val="5CD749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36002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2024-02-02T15:13:00Z</dcterms:created>
  <dcterms:modified xsi:type="dcterms:W3CDTF">2024-02-02T15:14:12Z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C88C71A67FE74C7FBA2DB3DD8FCE6BB1_11</vt:lpwstr>
  </property>
  <property fmtid="{D5CDD505-2E9C-101B-9397-08002B2CF9AE}" pid="3" name="KSOProductBuildVer">
    <vt:lpwstr>2052-12.1.0.16250</vt:lpwstr>
  </property>
</Properties>
</file>