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4" w:history="1">
        <w:r>
          <w:rPr>
            <w:rFonts w:ascii="仿宋" w:eastAsia="仿宋" w:hAnsi="仿宋" w:cs="仿宋" w:hint="eastAsia"/>
            <w:lang w:eastAsia="zh-CN"/>
          </w:rPr>
          <w:t>序言</w:t>
        </w:r>
        <w:r>
          <w:tab/>
        </w:r>
        <w:r>
          <w:fldChar w:fldCharType="begin"/>
        </w:r>
        <w:r>
          <w:instrText xml:space="preserve"> PAGEREF _Toc18614 \h </w:instrText>
        </w:r>
        <w:r>
          <w:fldChar w:fldCharType="separate"/>
        </w:r>
        <w:r>
          <w:t>3</w:t>
        </w:r>
        <w:r>
          <w:fldChar w:fldCharType="end"/>
        </w:r>
      </w:hyperlink>
    </w:p>
    <w:p>
      <w:pPr>
        <w:pStyle w:val="TOC1"/>
        <w:tabs>
          <w:tab w:val="right" w:leader="dot" w:pos="8306"/>
        </w:tabs>
      </w:pPr>
      <w:hyperlink w:anchor="_Toc26988" w:history="1">
        <w:r>
          <w:rPr>
            <w:rFonts w:ascii="仿宋" w:eastAsia="仿宋" w:hAnsi="仿宋" w:cs="仿宋" w:hint="eastAsia"/>
            <w:lang w:eastAsia="zh-CN"/>
          </w:rPr>
          <w:t>一、十六胺项目绩效评估</w:t>
        </w:r>
        <w:r>
          <w:tab/>
        </w:r>
        <w:r>
          <w:fldChar w:fldCharType="begin"/>
        </w:r>
        <w:r>
          <w:instrText xml:space="preserve"> PAGEREF _Toc26988 \h </w:instrText>
        </w:r>
        <w:r>
          <w:fldChar w:fldCharType="separate"/>
        </w:r>
        <w:r>
          <w:t>3</w:t>
        </w:r>
        <w:r>
          <w:fldChar w:fldCharType="end"/>
        </w:r>
      </w:hyperlink>
    </w:p>
    <w:p>
      <w:pPr>
        <w:pStyle w:val="TOC2"/>
        <w:tabs>
          <w:tab w:val="right" w:leader="dot" w:pos="8306"/>
        </w:tabs>
      </w:pPr>
      <w:hyperlink w:anchor="_Toc3675" w:history="1">
        <w:r>
          <w:rPr>
            <w:rFonts w:ascii="仿宋" w:eastAsia="仿宋" w:hAnsi="仿宋" w:cs="仿宋" w:hint="eastAsia"/>
            <w:lang w:eastAsia="zh-CN"/>
          </w:rPr>
          <w:t>(一)、绩效评估指标</w:t>
        </w:r>
        <w:r>
          <w:tab/>
        </w:r>
        <w:r>
          <w:fldChar w:fldCharType="begin"/>
        </w:r>
        <w:r>
          <w:instrText xml:space="preserve"> PAGEREF _Toc3675 \h </w:instrText>
        </w:r>
        <w:r>
          <w:fldChar w:fldCharType="separate"/>
        </w:r>
        <w:r>
          <w:t>3</w:t>
        </w:r>
        <w:r>
          <w:fldChar w:fldCharType="end"/>
        </w:r>
      </w:hyperlink>
    </w:p>
    <w:p>
      <w:pPr>
        <w:pStyle w:val="TOC2"/>
        <w:tabs>
          <w:tab w:val="right" w:leader="dot" w:pos="8306"/>
        </w:tabs>
      </w:pPr>
      <w:hyperlink w:anchor="_Toc7048" w:history="1">
        <w:r>
          <w:rPr>
            <w:rFonts w:ascii="仿宋" w:eastAsia="仿宋" w:hAnsi="仿宋" w:cs="仿宋" w:hint="eastAsia"/>
            <w:lang w:eastAsia="zh-CN"/>
          </w:rPr>
          <w:t>(二)、绩效评估方法</w:t>
        </w:r>
        <w:r>
          <w:tab/>
        </w:r>
        <w:r>
          <w:fldChar w:fldCharType="begin"/>
        </w:r>
        <w:r>
          <w:instrText xml:space="preserve"> PAGEREF _Toc7048 \h </w:instrText>
        </w:r>
        <w:r>
          <w:fldChar w:fldCharType="separate"/>
        </w:r>
        <w:r>
          <w:t>4</w:t>
        </w:r>
        <w:r>
          <w:fldChar w:fldCharType="end"/>
        </w:r>
      </w:hyperlink>
    </w:p>
    <w:p>
      <w:pPr>
        <w:pStyle w:val="TOC2"/>
        <w:tabs>
          <w:tab w:val="right" w:leader="dot" w:pos="8306"/>
        </w:tabs>
      </w:pPr>
      <w:hyperlink w:anchor="_Toc3208" w:history="1">
        <w:r>
          <w:rPr>
            <w:rFonts w:ascii="仿宋" w:eastAsia="仿宋" w:hAnsi="仿宋" w:cs="仿宋" w:hint="eastAsia"/>
            <w:lang w:eastAsia="zh-CN"/>
          </w:rPr>
          <w:t>(三)、绩效评估周期</w:t>
        </w:r>
        <w:r>
          <w:tab/>
        </w:r>
        <w:r>
          <w:fldChar w:fldCharType="begin"/>
        </w:r>
        <w:r>
          <w:instrText xml:space="preserve"> PAGEREF _Toc3208 \h </w:instrText>
        </w:r>
        <w:r>
          <w:fldChar w:fldCharType="separate"/>
        </w:r>
        <w:r>
          <w:t>5</w:t>
        </w:r>
        <w:r>
          <w:fldChar w:fldCharType="end"/>
        </w:r>
      </w:hyperlink>
    </w:p>
    <w:p>
      <w:pPr>
        <w:pStyle w:val="TOC1"/>
        <w:tabs>
          <w:tab w:val="right" w:leader="dot" w:pos="8306"/>
        </w:tabs>
      </w:pPr>
      <w:hyperlink w:anchor="_Toc2721" w:history="1">
        <w:r>
          <w:rPr>
            <w:rFonts w:ascii="仿宋" w:eastAsia="仿宋" w:hAnsi="仿宋" w:cs="仿宋" w:hint="eastAsia"/>
            <w:lang w:eastAsia="zh-CN"/>
          </w:rPr>
          <w:t>二、十六胺项目建设背景及必要性分析</w:t>
        </w:r>
        <w:r>
          <w:tab/>
        </w:r>
        <w:r>
          <w:fldChar w:fldCharType="begin"/>
        </w:r>
        <w:r>
          <w:instrText xml:space="preserve"> PAGEREF _Toc2721 \h </w:instrText>
        </w:r>
        <w:r>
          <w:fldChar w:fldCharType="separate"/>
        </w:r>
        <w:r>
          <w:t>6</w:t>
        </w:r>
        <w:r>
          <w:fldChar w:fldCharType="end"/>
        </w:r>
      </w:hyperlink>
    </w:p>
    <w:p>
      <w:pPr>
        <w:pStyle w:val="TOC2"/>
        <w:tabs>
          <w:tab w:val="right" w:leader="dot" w:pos="8306"/>
        </w:tabs>
      </w:pPr>
      <w:hyperlink w:anchor="_Toc3316" w:history="1">
        <w:r>
          <w:rPr>
            <w:rFonts w:ascii="仿宋" w:eastAsia="仿宋" w:hAnsi="仿宋" w:cs="仿宋" w:hint="eastAsia"/>
            <w:lang w:eastAsia="zh-CN"/>
          </w:rPr>
          <w:t>(一)、十六胺项目背景分析</w:t>
        </w:r>
        <w:r>
          <w:tab/>
        </w:r>
        <w:r>
          <w:fldChar w:fldCharType="begin"/>
        </w:r>
        <w:r>
          <w:instrText xml:space="preserve"> PAGEREF _Toc3316 \h </w:instrText>
        </w:r>
        <w:r>
          <w:fldChar w:fldCharType="separate"/>
        </w:r>
        <w:r>
          <w:t>6</w:t>
        </w:r>
        <w:r>
          <w:fldChar w:fldCharType="end"/>
        </w:r>
      </w:hyperlink>
    </w:p>
    <w:p>
      <w:pPr>
        <w:pStyle w:val="TOC2"/>
        <w:tabs>
          <w:tab w:val="right" w:leader="dot" w:pos="8306"/>
        </w:tabs>
      </w:pPr>
      <w:hyperlink w:anchor="_Toc81" w:history="1">
        <w:r>
          <w:rPr>
            <w:rFonts w:ascii="仿宋" w:eastAsia="仿宋" w:hAnsi="仿宋" w:cs="仿宋" w:hint="eastAsia"/>
            <w:lang w:eastAsia="zh-CN"/>
          </w:rPr>
          <w:t>(二)、十六胺项目建设必要性分析</w:t>
        </w:r>
        <w:r>
          <w:tab/>
        </w:r>
        <w:r>
          <w:fldChar w:fldCharType="begin"/>
        </w:r>
        <w:r>
          <w:instrText xml:space="preserve"> PAGEREF _Toc81 \h </w:instrText>
        </w:r>
        <w:r>
          <w:fldChar w:fldCharType="separate"/>
        </w:r>
        <w:r>
          <w:t>8</w:t>
        </w:r>
        <w:r>
          <w:fldChar w:fldCharType="end"/>
        </w:r>
      </w:hyperlink>
    </w:p>
    <w:p>
      <w:pPr>
        <w:pStyle w:val="TOC1"/>
        <w:tabs>
          <w:tab w:val="right" w:leader="dot" w:pos="8306"/>
        </w:tabs>
      </w:pPr>
      <w:hyperlink w:anchor="_Toc9901" w:history="1">
        <w:r>
          <w:rPr>
            <w:rFonts w:ascii="仿宋" w:eastAsia="仿宋" w:hAnsi="仿宋" w:cs="仿宋" w:hint="eastAsia"/>
            <w:lang w:eastAsia="zh-CN"/>
          </w:rPr>
          <w:t>三、工艺说明</w:t>
        </w:r>
        <w:r>
          <w:tab/>
        </w:r>
        <w:r>
          <w:fldChar w:fldCharType="begin"/>
        </w:r>
        <w:r>
          <w:instrText xml:space="preserve"> PAGEREF _Toc9901 \h </w:instrText>
        </w:r>
        <w:r>
          <w:fldChar w:fldCharType="separate"/>
        </w:r>
        <w:r>
          <w:t>9</w:t>
        </w:r>
        <w:r>
          <w:fldChar w:fldCharType="end"/>
        </w:r>
      </w:hyperlink>
    </w:p>
    <w:p>
      <w:pPr>
        <w:pStyle w:val="TOC2"/>
        <w:tabs>
          <w:tab w:val="right" w:leader="dot" w:pos="8306"/>
        </w:tabs>
      </w:pPr>
      <w:hyperlink w:anchor="_Toc9206" w:history="1">
        <w:r>
          <w:rPr>
            <w:rFonts w:ascii="仿宋" w:eastAsia="仿宋" w:hAnsi="仿宋" w:cs="仿宋" w:hint="eastAsia"/>
            <w:lang w:eastAsia="zh-CN"/>
          </w:rPr>
          <w:t>(一)、技术管理特点</w:t>
        </w:r>
        <w:r>
          <w:tab/>
        </w:r>
        <w:r>
          <w:fldChar w:fldCharType="begin"/>
        </w:r>
        <w:r>
          <w:instrText xml:space="preserve"> PAGEREF _Toc9206 \h </w:instrText>
        </w:r>
        <w:r>
          <w:fldChar w:fldCharType="separate"/>
        </w:r>
        <w:r>
          <w:t>9</w:t>
        </w:r>
        <w:r>
          <w:fldChar w:fldCharType="end"/>
        </w:r>
      </w:hyperlink>
    </w:p>
    <w:p>
      <w:pPr>
        <w:pStyle w:val="TOC2"/>
        <w:tabs>
          <w:tab w:val="right" w:leader="dot" w:pos="8306"/>
        </w:tabs>
      </w:pPr>
      <w:hyperlink w:anchor="_Toc17904" w:history="1">
        <w:r>
          <w:rPr>
            <w:rFonts w:ascii="仿宋" w:eastAsia="仿宋" w:hAnsi="仿宋" w:cs="仿宋" w:hint="eastAsia"/>
            <w:lang w:eastAsia="zh-CN"/>
          </w:rPr>
          <w:t>(二)、十六胺项目工艺技术设计方案</w:t>
        </w:r>
        <w:r>
          <w:tab/>
        </w:r>
        <w:r>
          <w:fldChar w:fldCharType="begin"/>
        </w:r>
        <w:r>
          <w:instrText xml:space="preserve"> PAGEREF _Toc17904 \h </w:instrText>
        </w:r>
        <w:r>
          <w:fldChar w:fldCharType="separate"/>
        </w:r>
        <w:r>
          <w:t>10</w:t>
        </w:r>
        <w:r>
          <w:fldChar w:fldCharType="end"/>
        </w:r>
      </w:hyperlink>
    </w:p>
    <w:p>
      <w:pPr>
        <w:pStyle w:val="TOC2"/>
        <w:tabs>
          <w:tab w:val="right" w:leader="dot" w:pos="8306"/>
        </w:tabs>
      </w:pPr>
      <w:hyperlink w:anchor="_Toc4529" w:history="1">
        <w:r>
          <w:rPr>
            <w:rFonts w:ascii="仿宋" w:eastAsia="仿宋" w:hAnsi="仿宋" w:cs="仿宋" w:hint="eastAsia"/>
            <w:lang w:eastAsia="zh-CN"/>
          </w:rPr>
          <w:t>(三)、设备选型方案</w:t>
        </w:r>
        <w:r>
          <w:tab/>
        </w:r>
        <w:r>
          <w:fldChar w:fldCharType="begin"/>
        </w:r>
        <w:r>
          <w:instrText xml:space="preserve"> PAGEREF _Toc4529 \h </w:instrText>
        </w:r>
        <w:r>
          <w:fldChar w:fldCharType="separate"/>
        </w:r>
        <w:r>
          <w:t>11</w:t>
        </w:r>
        <w:r>
          <w:fldChar w:fldCharType="end"/>
        </w:r>
      </w:hyperlink>
    </w:p>
    <w:p>
      <w:pPr>
        <w:pStyle w:val="TOC1"/>
        <w:tabs>
          <w:tab w:val="right" w:leader="dot" w:pos="8306"/>
        </w:tabs>
      </w:pPr>
      <w:hyperlink w:anchor="_Toc23507" w:history="1">
        <w:r>
          <w:rPr>
            <w:rFonts w:ascii="仿宋" w:eastAsia="仿宋" w:hAnsi="仿宋" w:cs="仿宋" w:hint="eastAsia"/>
            <w:lang w:eastAsia="zh-CN"/>
          </w:rPr>
          <w:t>四、十六胺项目概论</w:t>
        </w:r>
        <w:r>
          <w:tab/>
        </w:r>
        <w:r>
          <w:fldChar w:fldCharType="begin"/>
        </w:r>
        <w:r>
          <w:instrText xml:space="preserve"> PAGEREF _Toc23507 \h </w:instrText>
        </w:r>
        <w:r>
          <w:fldChar w:fldCharType="separate"/>
        </w:r>
        <w:r>
          <w:t>13</w:t>
        </w:r>
        <w:r>
          <w:fldChar w:fldCharType="end"/>
        </w:r>
      </w:hyperlink>
    </w:p>
    <w:p>
      <w:pPr>
        <w:pStyle w:val="TOC2"/>
        <w:tabs>
          <w:tab w:val="right" w:leader="dot" w:pos="8306"/>
        </w:tabs>
      </w:pPr>
      <w:hyperlink w:anchor="_Toc28138" w:history="1">
        <w:r>
          <w:rPr>
            <w:rFonts w:ascii="仿宋" w:eastAsia="仿宋" w:hAnsi="仿宋" w:cs="仿宋" w:hint="eastAsia"/>
            <w:lang w:eastAsia="zh-CN"/>
          </w:rPr>
          <w:t>(一)、十六胺项目概况</w:t>
        </w:r>
        <w:r>
          <w:tab/>
        </w:r>
        <w:r>
          <w:fldChar w:fldCharType="begin"/>
        </w:r>
        <w:r>
          <w:instrText xml:space="preserve"> PAGEREF _Toc28138 \h </w:instrText>
        </w:r>
        <w:r>
          <w:fldChar w:fldCharType="separate"/>
        </w:r>
        <w:r>
          <w:t>13</w:t>
        </w:r>
        <w:r>
          <w:fldChar w:fldCharType="end"/>
        </w:r>
      </w:hyperlink>
    </w:p>
    <w:p>
      <w:pPr>
        <w:pStyle w:val="TOC2"/>
        <w:tabs>
          <w:tab w:val="right" w:leader="dot" w:pos="8306"/>
        </w:tabs>
      </w:pPr>
      <w:hyperlink w:anchor="_Toc15392" w:history="1">
        <w:r>
          <w:rPr>
            <w:rFonts w:ascii="仿宋" w:eastAsia="仿宋" w:hAnsi="仿宋" w:cs="仿宋" w:hint="eastAsia"/>
            <w:lang w:eastAsia="zh-CN"/>
          </w:rPr>
          <w:t>(二)、十六胺项目目标</w:t>
        </w:r>
        <w:r>
          <w:tab/>
        </w:r>
        <w:r>
          <w:fldChar w:fldCharType="begin"/>
        </w:r>
        <w:r>
          <w:instrText xml:space="preserve"> PAGEREF _Toc15392 \h </w:instrText>
        </w:r>
        <w:r>
          <w:fldChar w:fldCharType="separate"/>
        </w:r>
        <w:r>
          <w:t>15</w:t>
        </w:r>
        <w:r>
          <w:fldChar w:fldCharType="end"/>
        </w:r>
      </w:hyperlink>
    </w:p>
    <w:p>
      <w:pPr>
        <w:pStyle w:val="TOC2"/>
        <w:tabs>
          <w:tab w:val="right" w:leader="dot" w:pos="8306"/>
        </w:tabs>
      </w:pPr>
      <w:hyperlink w:anchor="_Toc575" w:history="1">
        <w:r>
          <w:rPr>
            <w:rFonts w:ascii="仿宋" w:eastAsia="仿宋" w:hAnsi="仿宋" w:cs="仿宋" w:hint="eastAsia"/>
            <w:lang w:eastAsia="zh-CN"/>
          </w:rPr>
          <w:t>(三)、十六胺项目提出的理由</w:t>
        </w:r>
        <w:r>
          <w:tab/>
        </w:r>
        <w:r>
          <w:fldChar w:fldCharType="begin"/>
        </w:r>
        <w:r>
          <w:instrText xml:space="preserve"> PAGEREF _Toc575 \h </w:instrText>
        </w:r>
        <w:r>
          <w:fldChar w:fldCharType="separate"/>
        </w:r>
        <w:r>
          <w:t>16</w:t>
        </w:r>
        <w:r>
          <w:fldChar w:fldCharType="end"/>
        </w:r>
      </w:hyperlink>
    </w:p>
    <w:p>
      <w:pPr>
        <w:pStyle w:val="TOC2"/>
        <w:tabs>
          <w:tab w:val="right" w:leader="dot" w:pos="8306"/>
        </w:tabs>
      </w:pPr>
      <w:hyperlink w:anchor="_Toc8972" w:history="1">
        <w:r>
          <w:rPr>
            <w:rFonts w:ascii="仿宋" w:eastAsia="仿宋" w:hAnsi="仿宋" w:cs="仿宋" w:hint="eastAsia"/>
            <w:lang w:eastAsia="zh-CN"/>
          </w:rPr>
          <w:t>(四)、十六胺项目意义</w:t>
        </w:r>
        <w:r>
          <w:tab/>
        </w:r>
        <w:r>
          <w:fldChar w:fldCharType="begin"/>
        </w:r>
        <w:r>
          <w:instrText xml:space="preserve"> PAGEREF _Toc8972 \h </w:instrText>
        </w:r>
        <w:r>
          <w:fldChar w:fldCharType="separate"/>
        </w:r>
        <w:r>
          <w:t>17</w:t>
        </w:r>
        <w:r>
          <w:fldChar w:fldCharType="end"/>
        </w:r>
      </w:hyperlink>
    </w:p>
    <w:p>
      <w:pPr>
        <w:pStyle w:val="TOC2"/>
        <w:tabs>
          <w:tab w:val="right" w:leader="dot" w:pos="8306"/>
        </w:tabs>
      </w:pPr>
      <w:hyperlink w:anchor="_Toc5853" w:history="1">
        <w:r>
          <w:rPr>
            <w:rFonts w:ascii="仿宋" w:eastAsia="仿宋" w:hAnsi="仿宋" w:cs="仿宋" w:hint="eastAsia"/>
            <w:lang w:eastAsia="zh-CN"/>
          </w:rPr>
          <w:t>(五)、十六胺项目背景</w:t>
        </w:r>
        <w:r>
          <w:tab/>
        </w:r>
        <w:r>
          <w:fldChar w:fldCharType="begin"/>
        </w:r>
        <w:r>
          <w:instrText xml:space="preserve"> PAGEREF _Toc5853 \h </w:instrText>
        </w:r>
        <w:r>
          <w:fldChar w:fldCharType="separate"/>
        </w:r>
        <w:r>
          <w:t>18</w:t>
        </w:r>
        <w:r>
          <w:fldChar w:fldCharType="end"/>
        </w:r>
      </w:hyperlink>
    </w:p>
    <w:p>
      <w:pPr>
        <w:pStyle w:val="TOC1"/>
        <w:tabs>
          <w:tab w:val="right" w:leader="dot" w:pos="8306"/>
        </w:tabs>
      </w:pPr>
      <w:hyperlink w:anchor="_Toc27059" w:history="1">
        <w:r>
          <w:rPr>
            <w:rFonts w:ascii="仿宋" w:eastAsia="仿宋" w:hAnsi="仿宋" w:cs="仿宋" w:hint="eastAsia"/>
            <w:lang w:eastAsia="zh-CN"/>
          </w:rPr>
          <w:t>五、产品规划分析</w:t>
        </w:r>
        <w:r>
          <w:tab/>
        </w:r>
        <w:r>
          <w:fldChar w:fldCharType="begin"/>
        </w:r>
        <w:r>
          <w:instrText xml:space="preserve"> PAGEREF _Toc27059 \h </w:instrText>
        </w:r>
        <w:r>
          <w:fldChar w:fldCharType="separate"/>
        </w:r>
        <w:r>
          <w:t>19</w:t>
        </w:r>
        <w:r>
          <w:fldChar w:fldCharType="end"/>
        </w:r>
      </w:hyperlink>
    </w:p>
    <w:p>
      <w:pPr>
        <w:pStyle w:val="TOC2"/>
        <w:tabs>
          <w:tab w:val="right" w:leader="dot" w:pos="8306"/>
        </w:tabs>
      </w:pPr>
      <w:hyperlink w:anchor="_Toc4995" w:history="1">
        <w:r>
          <w:rPr>
            <w:rFonts w:ascii="仿宋" w:eastAsia="仿宋" w:hAnsi="仿宋" w:cs="仿宋" w:hint="eastAsia"/>
            <w:lang w:eastAsia="zh-CN"/>
          </w:rPr>
          <w:t>(一)、产品规划</w:t>
        </w:r>
        <w:r>
          <w:tab/>
        </w:r>
        <w:r>
          <w:fldChar w:fldCharType="begin"/>
        </w:r>
        <w:r>
          <w:instrText xml:space="preserve"> PAGEREF _Toc4995 \h </w:instrText>
        </w:r>
        <w:r>
          <w:fldChar w:fldCharType="separate"/>
        </w:r>
        <w:r>
          <w:t>19</w:t>
        </w:r>
        <w:r>
          <w:fldChar w:fldCharType="end"/>
        </w:r>
      </w:hyperlink>
    </w:p>
    <w:p>
      <w:pPr>
        <w:pStyle w:val="TOC2"/>
        <w:tabs>
          <w:tab w:val="right" w:leader="dot" w:pos="8306"/>
        </w:tabs>
      </w:pPr>
      <w:hyperlink w:anchor="_Toc26505" w:history="1">
        <w:r>
          <w:rPr>
            <w:rFonts w:ascii="仿宋" w:eastAsia="仿宋" w:hAnsi="仿宋" w:cs="仿宋" w:hint="eastAsia"/>
            <w:lang w:eastAsia="zh-CN"/>
          </w:rPr>
          <w:t>(二)、建设规模</w:t>
        </w:r>
        <w:r>
          <w:tab/>
        </w:r>
        <w:r>
          <w:fldChar w:fldCharType="begin"/>
        </w:r>
        <w:r>
          <w:instrText xml:space="preserve"> PAGEREF _Toc26505 \h </w:instrText>
        </w:r>
        <w:r>
          <w:fldChar w:fldCharType="separate"/>
        </w:r>
        <w:r>
          <w:t>20</w:t>
        </w:r>
        <w:r>
          <w:fldChar w:fldCharType="end"/>
        </w:r>
      </w:hyperlink>
    </w:p>
    <w:p>
      <w:pPr>
        <w:pStyle w:val="TOC1"/>
        <w:tabs>
          <w:tab w:val="right" w:leader="dot" w:pos="8306"/>
        </w:tabs>
      </w:pPr>
      <w:hyperlink w:anchor="_Toc3527" w:history="1">
        <w:r>
          <w:rPr>
            <w:rFonts w:ascii="仿宋" w:eastAsia="仿宋" w:hAnsi="仿宋" w:cs="仿宋" w:hint="eastAsia"/>
            <w:lang w:eastAsia="zh-CN"/>
          </w:rPr>
          <w:t>六、十六胺项目选址可行性分析</w:t>
        </w:r>
        <w:r>
          <w:tab/>
        </w:r>
        <w:r>
          <w:fldChar w:fldCharType="begin"/>
        </w:r>
        <w:r>
          <w:instrText xml:space="preserve"> PAGEREF _Toc3527 \h </w:instrText>
        </w:r>
        <w:r>
          <w:fldChar w:fldCharType="separate"/>
        </w:r>
        <w:r>
          <w:t>21</w:t>
        </w:r>
        <w:r>
          <w:fldChar w:fldCharType="end"/>
        </w:r>
      </w:hyperlink>
    </w:p>
    <w:p>
      <w:pPr>
        <w:pStyle w:val="TOC2"/>
        <w:tabs>
          <w:tab w:val="right" w:leader="dot" w:pos="8306"/>
        </w:tabs>
      </w:pPr>
      <w:hyperlink w:anchor="_Toc12306" w:history="1">
        <w:r>
          <w:rPr>
            <w:rFonts w:ascii="仿宋" w:eastAsia="仿宋" w:hAnsi="仿宋" w:cs="仿宋" w:hint="eastAsia"/>
            <w:lang w:eastAsia="zh-CN"/>
          </w:rPr>
          <w:t>(一)、十六胺项目选址</w:t>
        </w:r>
        <w:r>
          <w:tab/>
        </w:r>
        <w:r>
          <w:fldChar w:fldCharType="begin"/>
        </w:r>
        <w:r>
          <w:instrText xml:space="preserve"> PAGEREF _Toc12306 \h </w:instrText>
        </w:r>
        <w:r>
          <w:fldChar w:fldCharType="separate"/>
        </w:r>
        <w:r>
          <w:t>21</w:t>
        </w:r>
        <w:r>
          <w:fldChar w:fldCharType="end"/>
        </w:r>
      </w:hyperlink>
    </w:p>
    <w:p>
      <w:pPr>
        <w:pStyle w:val="TOC2"/>
        <w:tabs>
          <w:tab w:val="right" w:leader="dot" w:pos="8306"/>
        </w:tabs>
      </w:pPr>
      <w:hyperlink w:anchor="_Toc22096" w:history="1">
        <w:r>
          <w:rPr>
            <w:rFonts w:ascii="仿宋" w:eastAsia="仿宋" w:hAnsi="仿宋" w:cs="仿宋" w:hint="eastAsia"/>
            <w:lang w:eastAsia="zh-CN"/>
          </w:rPr>
          <w:t>(二)、用地控制指标</w:t>
        </w:r>
        <w:r>
          <w:tab/>
        </w:r>
        <w:r>
          <w:fldChar w:fldCharType="begin"/>
        </w:r>
        <w:r>
          <w:instrText xml:space="preserve"> PAGEREF _Toc22096 \h </w:instrText>
        </w:r>
        <w:r>
          <w:fldChar w:fldCharType="separate"/>
        </w:r>
        <w:r>
          <w:t>21</w:t>
        </w:r>
        <w:r>
          <w:fldChar w:fldCharType="end"/>
        </w:r>
      </w:hyperlink>
    </w:p>
    <w:p>
      <w:pPr>
        <w:pStyle w:val="TOC2"/>
        <w:tabs>
          <w:tab w:val="right" w:leader="dot" w:pos="8306"/>
        </w:tabs>
      </w:pPr>
      <w:hyperlink w:anchor="_Toc6052" w:history="1">
        <w:r>
          <w:rPr>
            <w:rFonts w:ascii="仿宋" w:eastAsia="仿宋" w:hAnsi="仿宋" w:cs="仿宋" w:hint="eastAsia"/>
            <w:lang w:eastAsia="zh-CN"/>
          </w:rPr>
          <w:t>(三)、节约用地措施</w:t>
        </w:r>
        <w:r>
          <w:tab/>
        </w:r>
        <w:r>
          <w:fldChar w:fldCharType="begin"/>
        </w:r>
        <w:r>
          <w:instrText xml:space="preserve"> PAGEREF _Toc6052 \h </w:instrText>
        </w:r>
        <w:r>
          <w:fldChar w:fldCharType="separate"/>
        </w:r>
        <w:r>
          <w:t>23</w:t>
        </w:r>
        <w:r>
          <w:fldChar w:fldCharType="end"/>
        </w:r>
      </w:hyperlink>
    </w:p>
    <w:p>
      <w:pPr>
        <w:pStyle w:val="TOC2"/>
        <w:tabs>
          <w:tab w:val="right" w:leader="dot" w:pos="8306"/>
        </w:tabs>
      </w:pPr>
      <w:hyperlink w:anchor="_Toc25897" w:history="1">
        <w:r>
          <w:rPr>
            <w:rFonts w:ascii="仿宋" w:eastAsia="仿宋" w:hAnsi="仿宋" w:cs="仿宋" w:hint="eastAsia"/>
            <w:lang w:eastAsia="zh-CN"/>
          </w:rPr>
          <w:t>(四)、总图布置方案</w:t>
        </w:r>
        <w:r>
          <w:tab/>
        </w:r>
        <w:r>
          <w:fldChar w:fldCharType="begin"/>
        </w:r>
        <w:r>
          <w:instrText xml:space="preserve"> PAGEREF _Toc25897 \h </w:instrText>
        </w:r>
        <w:r>
          <w:fldChar w:fldCharType="separate"/>
        </w:r>
        <w:r>
          <w:t>24</w:t>
        </w:r>
        <w:r>
          <w:fldChar w:fldCharType="end"/>
        </w:r>
      </w:hyperlink>
    </w:p>
    <w:p>
      <w:pPr>
        <w:pStyle w:val="TOC2"/>
        <w:tabs>
          <w:tab w:val="right" w:leader="dot" w:pos="8306"/>
        </w:tabs>
      </w:pPr>
      <w:hyperlink w:anchor="_Toc32520" w:history="1">
        <w:r>
          <w:rPr>
            <w:rFonts w:ascii="仿宋" w:eastAsia="仿宋" w:hAnsi="仿宋" w:cs="仿宋" w:hint="eastAsia"/>
            <w:lang w:eastAsia="zh-CN"/>
          </w:rPr>
          <w:t>(五)、选址综合评价</w:t>
        </w:r>
        <w:r>
          <w:tab/>
        </w:r>
        <w:r>
          <w:fldChar w:fldCharType="begin"/>
        </w:r>
        <w:r>
          <w:instrText xml:space="preserve"> PAGEREF _Toc32520 \h </w:instrText>
        </w:r>
        <w:r>
          <w:fldChar w:fldCharType="separate"/>
        </w:r>
        <w:r>
          <w:t>25</w:t>
        </w:r>
        <w:r>
          <w:fldChar w:fldCharType="end"/>
        </w:r>
      </w:hyperlink>
    </w:p>
    <w:p>
      <w:pPr>
        <w:pStyle w:val="TOC1"/>
        <w:tabs>
          <w:tab w:val="right" w:leader="dot" w:pos="8306"/>
        </w:tabs>
      </w:pPr>
      <w:hyperlink w:anchor="_Toc17748" w:history="1">
        <w:r>
          <w:rPr>
            <w:rFonts w:ascii="仿宋" w:eastAsia="仿宋" w:hAnsi="仿宋" w:cs="仿宋" w:hint="eastAsia"/>
            <w:lang w:eastAsia="zh-CN"/>
          </w:rPr>
          <w:t>七、十六胺项目人力资源培养与发展</w:t>
        </w:r>
        <w:r>
          <w:tab/>
        </w:r>
        <w:r>
          <w:fldChar w:fldCharType="begin"/>
        </w:r>
        <w:r>
          <w:instrText xml:space="preserve"> PAGEREF _Toc17748 \h </w:instrText>
        </w:r>
        <w:r>
          <w:fldChar w:fldCharType="separate"/>
        </w:r>
        <w:r>
          <w:t>26</w:t>
        </w:r>
        <w:r>
          <w:fldChar w:fldCharType="end"/>
        </w:r>
      </w:hyperlink>
    </w:p>
    <w:p>
      <w:pPr>
        <w:pStyle w:val="TOC2"/>
        <w:tabs>
          <w:tab w:val="right" w:leader="dot" w:pos="8306"/>
        </w:tabs>
      </w:pPr>
      <w:hyperlink w:anchor="_Toc9508" w:history="1">
        <w:r>
          <w:rPr>
            <w:rFonts w:ascii="仿宋" w:eastAsia="仿宋" w:hAnsi="仿宋" w:cs="仿宋" w:hint="eastAsia"/>
            <w:lang w:eastAsia="zh-CN"/>
          </w:rPr>
          <w:t>(一)、人才需求与规划</w:t>
        </w:r>
        <w:r>
          <w:tab/>
        </w:r>
        <w:r>
          <w:fldChar w:fldCharType="begin"/>
        </w:r>
        <w:r>
          <w:instrText xml:space="preserve"> PAGEREF _Toc9508 \h </w:instrText>
        </w:r>
        <w:r>
          <w:fldChar w:fldCharType="separate"/>
        </w:r>
        <w:r>
          <w:t>26</w:t>
        </w:r>
        <w:r>
          <w:fldChar w:fldCharType="end"/>
        </w:r>
      </w:hyperlink>
    </w:p>
    <w:p>
      <w:pPr>
        <w:pStyle w:val="TOC2"/>
        <w:tabs>
          <w:tab w:val="right" w:leader="dot" w:pos="8306"/>
        </w:tabs>
      </w:pPr>
      <w:hyperlink w:anchor="_Toc25156" w:history="1">
        <w:r>
          <w:rPr>
            <w:rFonts w:ascii="仿宋" w:eastAsia="仿宋" w:hAnsi="仿宋" w:cs="仿宋" w:hint="eastAsia"/>
            <w:lang w:eastAsia="zh-CN"/>
          </w:rPr>
          <w:t>(二)、培训与发展计划</w:t>
        </w:r>
        <w:r>
          <w:tab/>
        </w:r>
        <w:r>
          <w:fldChar w:fldCharType="begin"/>
        </w:r>
        <w:r>
          <w:instrText xml:space="preserve"> PAGEREF _Toc25156 \h </w:instrText>
        </w:r>
        <w:r>
          <w:fldChar w:fldCharType="separate"/>
        </w:r>
        <w:r>
          <w:t>26</w:t>
        </w:r>
        <w:r>
          <w:fldChar w:fldCharType="end"/>
        </w:r>
      </w:hyperlink>
    </w:p>
    <w:p>
      <w:pPr>
        <w:pStyle w:val="TOC1"/>
        <w:tabs>
          <w:tab w:val="right" w:leader="dot" w:pos="8306"/>
        </w:tabs>
      </w:pPr>
      <w:hyperlink w:anchor="_Toc30502" w:history="1">
        <w:r>
          <w:rPr>
            <w:rFonts w:ascii="仿宋" w:eastAsia="仿宋" w:hAnsi="仿宋" w:cs="仿宋" w:hint="eastAsia"/>
            <w:lang w:eastAsia="zh-CN"/>
          </w:rPr>
          <w:t>八、十六胺项目计划安排</w:t>
        </w:r>
        <w:r>
          <w:tab/>
        </w:r>
        <w:r>
          <w:fldChar w:fldCharType="begin"/>
        </w:r>
        <w:r>
          <w:instrText xml:space="preserve"> PAGEREF _Toc30502 \h </w:instrText>
        </w:r>
        <w:r>
          <w:fldChar w:fldCharType="separate"/>
        </w:r>
        <w:r>
          <w:t>27</w:t>
        </w:r>
        <w:r>
          <w:fldChar w:fldCharType="end"/>
        </w:r>
      </w:hyperlink>
    </w:p>
    <w:p>
      <w:pPr>
        <w:pStyle w:val="TOC2"/>
        <w:tabs>
          <w:tab w:val="right" w:leader="dot" w:pos="8306"/>
        </w:tabs>
      </w:pPr>
      <w:hyperlink w:anchor="_Toc28142" w:history="1">
        <w:r>
          <w:rPr>
            <w:rFonts w:ascii="仿宋" w:eastAsia="仿宋" w:hAnsi="仿宋" w:cs="仿宋" w:hint="eastAsia"/>
            <w:lang w:eastAsia="zh-CN"/>
          </w:rPr>
          <w:t>(一)、建设周期</w:t>
        </w:r>
        <w:r>
          <w:tab/>
        </w:r>
        <w:r>
          <w:fldChar w:fldCharType="begin"/>
        </w:r>
        <w:r>
          <w:instrText xml:space="preserve"> PAGEREF _Toc28142 \h </w:instrText>
        </w:r>
        <w:r>
          <w:fldChar w:fldCharType="separate"/>
        </w:r>
        <w:r>
          <w:t>27</w:t>
        </w:r>
        <w:r>
          <w:fldChar w:fldCharType="end"/>
        </w:r>
      </w:hyperlink>
    </w:p>
    <w:p>
      <w:pPr>
        <w:pStyle w:val="TOC2"/>
        <w:tabs>
          <w:tab w:val="right" w:leader="dot" w:pos="8306"/>
        </w:tabs>
      </w:pPr>
      <w:hyperlink w:anchor="_Toc23229" w:history="1">
        <w:r>
          <w:rPr>
            <w:rFonts w:ascii="仿宋" w:eastAsia="仿宋" w:hAnsi="仿宋" w:cs="仿宋" w:hint="eastAsia"/>
            <w:lang w:eastAsia="zh-CN"/>
          </w:rPr>
          <w:t>(二)、建设进度</w:t>
        </w:r>
        <w:r>
          <w:tab/>
        </w:r>
        <w:r>
          <w:fldChar w:fldCharType="begin"/>
        </w:r>
        <w:r>
          <w:instrText xml:space="preserve"> PAGEREF _Toc23229 \h </w:instrText>
        </w:r>
        <w:r>
          <w:fldChar w:fldCharType="separate"/>
        </w:r>
        <w:r>
          <w:t>28</w:t>
        </w:r>
        <w:r>
          <w:fldChar w:fldCharType="end"/>
        </w:r>
      </w:hyperlink>
    </w:p>
    <w:p>
      <w:pPr>
        <w:pStyle w:val="TOC2"/>
        <w:tabs>
          <w:tab w:val="right" w:leader="dot" w:pos="8306"/>
        </w:tabs>
      </w:pPr>
      <w:hyperlink w:anchor="_Toc3210" w:history="1">
        <w:r>
          <w:rPr>
            <w:rFonts w:ascii="仿宋" w:eastAsia="仿宋" w:hAnsi="仿宋" w:cs="仿宋" w:hint="eastAsia"/>
            <w:lang w:eastAsia="zh-CN"/>
          </w:rPr>
          <w:t>(三)、进度安排注意事项</w:t>
        </w:r>
        <w:r>
          <w:tab/>
        </w:r>
        <w:r>
          <w:fldChar w:fldCharType="begin"/>
        </w:r>
        <w:r>
          <w:instrText xml:space="preserve"> PAGEREF _Toc3210 \h </w:instrText>
        </w:r>
        <w:r>
          <w:fldChar w:fldCharType="separate"/>
        </w:r>
        <w:r>
          <w:t>29</w:t>
        </w:r>
        <w:r>
          <w:fldChar w:fldCharType="end"/>
        </w:r>
      </w:hyperlink>
    </w:p>
    <w:p>
      <w:pPr>
        <w:pStyle w:val="TOC2"/>
        <w:tabs>
          <w:tab w:val="right" w:leader="dot" w:pos="8306"/>
        </w:tabs>
      </w:pPr>
      <w:hyperlink w:anchor="_Toc2918" w:history="1">
        <w:r>
          <w:rPr>
            <w:rFonts w:ascii="仿宋" w:eastAsia="仿宋" w:hAnsi="仿宋" w:cs="仿宋" w:hint="eastAsia"/>
            <w:lang w:eastAsia="zh-CN"/>
          </w:rPr>
          <w:t>(四)、人力资源配置</w:t>
        </w:r>
        <w:r>
          <w:tab/>
        </w:r>
        <w:r>
          <w:fldChar w:fldCharType="begin"/>
        </w:r>
        <w:r>
          <w:instrText xml:space="preserve"> PAGEREF _Toc2918 \h </w:instrText>
        </w:r>
        <w:r>
          <w:fldChar w:fldCharType="separate"/>
        </w:r>
        <w:r>
          <w:t>30</w:t>
        </w:r>
        <w:r>
          <w:fldChar w:fldCharType="end"/>
        </w:r>
      </w:hyperlink>
    </w:p>
    <w:p>
      <w:pPr>
        <w:pStyle w:val="TOC1"/>
        <w:tabs>
          <w:tab w:val="right" w:leader="dot" w:pos="8306"/>
        </w:tabs>
      </w:pPr>
      <w:hyperlink w:anchor="_Toc6975" w:history="1">
        <w:r>
          <w:rPr>
            <w:rFonts w:ascii="仿宋" w:eastAsia="仿宋" w:hAnsi="仿宋" w:cs="仿宋" w:hint="eastAsia"/>
            <w:lang w:eastAsia="zh-CN"/>
          </w:rPr>
          <w:t>九、十六胺项目财务管理</w:t>
        </w:r>
        <w:r>
          <w:tab/>
        </w:r>
        <w:r>
          <w:fldChar w:fldCharType="begin"/>
        </w:r>
        <w:r>
          <w:instrText xml:space="preserve"> PAGEREF _Toc6975 \h </w:instrText>
        </w:r>
        <w:r>
          <w:fldChar w:fldCharType="separate"/>
        </w:r>
        <w:r>
          <w:t>31</w:t>
        </w:r>
        <w:r>
          <w:fldChar w:fldCharType="end"/>
        </w:r>
      </w:hyperlink>
    </w:p>
    <w:p>
      <w:pPr>
        <w:pStyle w:val="TOC2"/>
        <w:tabs>
          <w:tab w:val="right" w:leader="dot" w:pos="8306"/>
        </w:tabs>
      </w:pPr>
      <w:hyperlink w:anchor="_Toc10967" w:history="1">
        <w:r>
          <w:rPr>
            <w:rFonts w:ascii="仿宋" w:eastAsia="仿宋" w:hAnsi="仿宋" w:cs="仿宋" w:hint="eastAsia"/>
            <w:lang w:eastAsia="zh-CN"/>
          </w:rPr>
          <w:t>(一)、资金需求大</w:t>
        </w:r>
        <w:r>
          <w:tab/>
        </w:r>
        <w:r>
          <w:fldChar w:fldCharType="begin"/>
        </w:r>
        <w:r>
          <w:instrText xml:space="preserve"> PAGEREF _Toc10967 \h </w:instrText>
        </w:r>
        <w:r>
          <w:fldChar w:fldCharType="separate"/>
        </w:r>
        <w:r>
          <w:t>31</w:t>
        </w:r>
        <w:r>
          <w:fldChar w:fldCharType="end"/>
        </w:r>
      </w:hyperlink>
    </w:p>
    <w:p>
      <w:pPr>
        <w:pStyle w:val="TOC2"/>
        <w:tabs>
          <w:tab w:val="right" w:leader="dot" w:pos="8306"/>
        </w:tabs>
      </w:pPr>
      <w:hyperlink w:anchor="_Toc20818" w:history="1">
        <w:r>
          <w:rPr>
            <w:rFonts w:ascii="仿宋" w:eastAsia="仿宋" w:hAnsi="仿宋" w:cs="仿宋" w:hint="eastAsia"/>
            <w:lang w:eastAsia="zh-CN"/>
          </w:rPr>
          <w:t>(二)、研发周期长</w:t>
        </w:r>
        <w:r>
          <w:tab/>
        </w:r>
        <w:r>
          <w:fldChar w:fldCharType="begin"/>
        </w:r>
        <w:r>
          <w:instrText xml:space="preserve"> PAGEREF _Toc20818 \h </w:instrText>
        </w:r>
        <w:r>
          <w:fldChar w:fldCharType="separate"/>
        </w:r>
        <w:r>
          <w:t>32</w:t>
        </w:r>
        <w:r>
          <w:fldChar w:fldCharType="end"/>
        </w:r>
      </w:hyperlink>
    </w:p>
    <w:p>
      <w:pPr>
        <w:pStyle w:val="TOC2"/>
        <w:tabs>
          <w:tab w:val="right" w:leader="dot" w:pos="8306"/>
        </w:tabs>
      </w:pPr>
      <w:hyperlink w:anchor="_Toc26126" w:history="1">
        <w:r>
          <w:rPr>
            <w:rFonts w:ascii="仿宋" w:eastAsia="仿宋" w:hAnsi="仿宋" w:cs="仿宋" w:hint="eastAsia"/>
            <w:lang w:eastAsia="zh-CN"/>
          </w:rPr>
          <w:t>(三)、市场风险大</w:t>
        </w:r>
        <w:r>
          <w:tab/>
        </w:r>
        <w:r>
          <w:fldChar w:fldCharType="begin"/>
        </w:r>
        <w:r>
          <w:instrText xml:space="preserve"> PAGEREF _Toc26126 \h </w:instrText>
        </w:r>
        <w:r>
          <w:fldChar w:fldCharType="separate"/>
        </w:r>
        <w:r>
          <w:t>33</w:t>
        </w:r>
        <w:r>
          <w:fldChar w:fldCharType="end"/>
        </w:r>
      </w:hyperlink>
    </w:p>
    <w:p>
      <w:pPr>
        <w:pStyle w:val="TOC2"/>
        <w:tabs>
          <w:tab w:val="right" w:leader="dot" w:pos="8306"/>
        </w:tabs>
      </w:pPr>
      <w:hyperlink w:anchor="_Toc14212" w:history="1">
        <w:r>
          <w:rPr>
            <w:rFonts w:ascii="仿宋" w:eastAsia="仿宋" w:hAnsi="仿宋" w:cs="仿宋" w:hint="eastAsia"/>
            <w:lang w:eastAsia="zh-CN"/>
          </w:rPr>
          <w:t>(四)、利润率高</w:t>
        </w:r>
        <w:r>
          <w:tab/>
        </w:r>
        <w:r>
          <w:fldChar w:fldCharType="begin"/>
        </w:r>
        <w:r>
          <w:instrText xml:space="preserve"> PAGEREF _Toc14212 \h </w:instrText>
        </w:r>
        <w:r>
          <w:fldChar w:fldCharType="separate"/>
        </w:r>
        <w:r>
          <w:t>36</w:t>
        </w:r>
        <w:r>
          <w:fldChar w:fldCharType="end"/>
        </w:r>
      </w:hyperlink>
    </w:p>
    <w:p>
      <w:pPr>
        <w:pStyle w:val="TOC1"/>
        <w:tabs>
          <w:tab w:val="right" w:leader="dot" w:pos="8306"/>
        </w:tabs>
      </w:pPr>
      <w:hyperlink w:anchor="_Toc23441" w:history="1">
        <w:r>
          <w:rPr>
            <w:rFonts w:ascii="仿宋" w:eastAsia="仿宋" w:hAnsi="仿宋" w:cs="仿宋" w:hint="eastAsia"/>
            <w:lang w:eastAsia="zh-CN"/>
          </w:rPr>
          <w:t>十、生产安全保护</w:t>
        </w:r>
        <w:r>
          <w:tab/>
        </w:r>
        <w:r>
          <w:fldChar w:fldCharType="begin"/>
        </w:r>
        <w:r>
          <w:instrText xml:space="preserve"> PAGEREF _Toc23441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7" w:history="1">
        <w:r>
          <w:rPr>
            <w:rFonts w:ascii="仿宋" w:eastAsia="仿宋" w:hAnsi="仿宋" w:cs="仿宋" w:hint="eastAsia"/>
            <w:lang w:eastAsia="zh-CN"/>
          </w:rPr>
          <w:t>(一)、消防安全</w:t>
        </w:r>
        <w:r>
          <w:tab/>
        </w:r>
        <w:r>
          <w:fldChar w:fldCharType="begin"/>
        </w:r>
        <w:r>
          <w:instrText xml:space="preserve"> PAGEREF _Toc4047 \h </w:instrText>
        </w:r>
        <w:r>
          <w:fldChar w:fldCharType="separate"/>
        </w:r>
        <w:r>
          <w:t>38</w:t>
        </w:r>
        <w:r>
          <w:fldChar w:fldCharType="end"/>
        </w:r>
      </w:hyperlink>
    </w:p>
    <w:p>
      <w:pPr>
        <w:pStyle w:val="TOC2"/>
        <w:tabs>
          <w:tab w:val="right" w:leader="dot" w:pos="8306"/>
        </w:tabs>
      </w:pPr>
      <w:hyperlink w:anchor="_Toc5335" w:history="1">
        <w:r>
          <w:rPr>
            <w:rFonts w:ascii="仿宋" w:eastAsia="仿宋" w:hAnsi="仿宋" w:cs="仿宋" w:hint="eastAsia"/>
            <w:lang w:eastAsia="zh-CN"/>
          </w:rPr>
          <w:t>(二)、防火防爆总图布置措施</w:t>
        </w:r>
        <w:r>
          <w:tab/>
        </w:r>
        <w:r>
          <w:fldChar w:fldCharType="begin"/>
        </w:r>
        <w:r>
          <w:instrText xml:space="preserve"> PAGEREF _Toc5335 \h </w:instrText>
        </w:r>
        <w:r>
          <w:fldChar w:fldCharType="separate"/>
        </w:r>
        <w:r>
          <w:t>40</w:t>
        </w:r>
        <w:r>
          <w:fldChar w:fldCharType="end"/>
        </w:r>
      </w:hyperlink>
    </w:p>
    <w:p>
      <w:pPr>
        <w:pStyle w:val="TOC2"/>
        <w:tabs>
          <w:tab w:val="right" w:leader="dot" w:pos="8306"/>
        </w:tabs>
      </w:pPr>
      <w:hyperlink w:anchor="_Toc22435" w:history="1">
        <w:r>
          <w:rPr>
            <w:rFonts w:ascii="仿宋" w:eastAsia="仿宋" w:hAnsi="仿宋" w:cs="仿宋" w:hint="eastAsia"/>
            <w:lang w:eastAsia="zh-CN"/>
          </w:rPr>
          <w:t>(三)、自然灾害防范措施</w:t>
        </w:r>
        <w:r>
          <w:tab/>
        </w:r>
        <w:r>
          <w:fldChar w:fldCharType="begin"/>
        </w:r>
        <w:r>
          <w:instrText xml:space="preserve"> PAGEREF _Toc22435 \h </w:instrText>
        </w:r>
        <w:r>
          <w:fldChar w:fldCharType="separate"/>
        </w:r>
        <w:r>
          <w:t>40</w:t>
        </w:r>
        <w:r>
          <w:fldChar w:fldCharType="end"/>
        </w:r>
      </w:hyperlink>
    </w:p>
    <w:p>
      <w:pPr>
        <w:pStyle w:val="TOC2"/>
        <w:tabs>
          <w:tab w:val="right" w:leader="dot" w:pos="8306"/>
        </w:tabs>
      </w:pPr>
      <w:hyperlink w:anchor="_Toc13316" w:history="1">
        <w:r>
          <w:rPr>
            <w:rFonts w:ascii="仿宋" w:eastAsia="仿宋" w:hAnsi="仿宋" w:cs="仿宋" w:hint="eastAsia"/>
            <w:lang w:eastAsia="zh-CN"/>
          </w:rPr>
          <w:t>(四)、安全色及安全标志使用要求</w:t>
        </w:r>
        <w:r>
          <w:tab/>
        </w:r>
        <w:r>
          <w:fldChar w:fldCharType="begin"/>
        </w:r>
        <w:r>
          <w:instrText xml:space="preserve"> PAGEREF _Toc13316 \h </w:instrText>
        </w:r>
        <w:r>
          <w:fldChar w:fldCharType="separate"/>
        </w:r>
        <w:r>
          <w:t>41</w:t>
        </w:r>
        <w:r>
          <w:fldChar w:fldCharType="end"/>
        </w:r>
      </w:hyperlink>
    </w:p>
    <w:p>
      <w:pPr>
        <w:pStyle w:val="TOC2"/>
        <w:tabs>
          <w:tab w:val="right" w:leader="dot" w:pos="8306"/>
        </w:tabs>
      </w:pPr>
      <w:hyperlink w:anchor="_Toc8515" w:history="1">
        <w:r>
          <w:rPr>
            <w:rFonts w:ascii="仿宋" w:eastAsia="仿宋" w:hAnsi="仿宋" w:cs="仿宋" w:hint="eastAsia"/>
            <w:lang w:eastAsia="zh-CN"/>
          </w:rPr>
          <w:t>(五)、防尘防毒措施</w:t>
        </w:r>
        <w:r>
          <w:tab/>
        </w:r>
        <w:r>
          <w:fldChar w:fldCharType="begin"/>
        </w:r>
        <w:r>
          <w:instrText xml:space="preserve"> PAGEREF _Toc8515 \h </w:instrText>
        </w:r>
        <w:r>
          <w:fldChar w:fldCharType="separate"/>
        </w:r>
        <w:r>
          <w:t>42</w:t>
        </w:r>
        <w:r>
          <w:fldChar w:fldCharType="end"/>
        </w:r>
      </w:hyperlink>
    </w:p>
    <w:p>
      <w:pPr>
        <w:pStyle w:val="TOC2"/>
        <w:tabs>
          <w:tab w:val="right" w:leader="dot" w:pos="8306"/>
        </w:tabs>
      </w:pPr>
      <w:hyperlink w:anchor="_Toc16463" w:history="1">
        <w:r>
          <w:rPr>
            <w:rFonts w:ascii="仿宋" w:eastAsia="仿宋" w:hAnsi="仿宋" w:cs="仿宋" w:hint="eastAsia"/>
            <w:lang w:eastAsia="zh-CN"/>
          </w:rPr>
          <w:t>(六)、防静电、触电防护及防雷措施</w:t>
        </w:r>
        <w:r>
          <w:tab/>
        </w:r>
        <w:r>
          <w:fldChar w:fldCharType="begin"/>
        </w:r>
        <w:r>
          <w:instrText xml:space="preserve"> PAGEREF _Toc16463 \h </w:instrText>
        </w:r>
        <w:r>
          <w:fldChar w:fldCharType="separate"/>
        </w:r>
        <w:r>
          <w:t>43</w:t>
        </w:r>
        <w:r>
          <w:fldChar w:fldCharType="end"/>
        </w:r>
      </w:hyperlink>
    </w:p>
    <w:p>
      <w:pPr>
        <w:pStyle w:val="TOC2"/>
        <w:tabs>
          <w:tab w:val="right" w:leader="dot" w:pos="8306"/>
        </w:tabs>
      </w:pPr>
      <w:hyperlink w:anchor="_Toc9475" w:history="1">
        <w:r>
          <w:rPr>
            <w:rFonts w:ascii="仿宋" w:eastAsia="仿宋" w:hAnsi="仿宋" w:cs="仿宋" w:hint="eastAsia"/>
            <w:lang w:eastAsia="zh-CN"/>
          </w:rPr>
          <w:t>(七)、机械设备安全保障措施</w:t>
        </w:r>
        <w:r>
          <w:tab/>
        </w:r>
        <w:r>
          <w:fldChar w:fldCharType="begin"/>
        </w:r>
        <w:r>
          <w:instrText xml:space="preserve"> PAGEREF _Toc9475 \h </w:instrText>
        </w:r>
        <w:r>
          <w:fldChar w:fldCharType="separate"/>
        </w:r>
        <w:r>
          <w:t>44</w:t>
        </w:r>
        <w:r>
          <w:fldChar w:fldCharType="end"/>
        </w:r>
      </w:hyperlink>
    </w:p>
    <w:p>
      <w:pPr>
        <w:pStyle w:val="TOC1"/>
        <w:tabs>
          <w:tab w:val="right" w:leader="dot" w:pos="8306"/>
        </w:tabs>
      </w:pPr>
      <w:hyperlink w:anchor="_Toc3788" w:history="1">
        <w:r>
          <w:rPr>
            <w:rFonts w:ascii="仿宋" w:eastAsia="仿宋" w:hAnsi="仿宋" w:cs="仿宋" w:hint="eastAsia"/>
            <w:lang w:eastAsia="zh-CN"/>
          </w:rPr>
          <w:t>十一、十六胺项目创新与研发</w:t>
        </w:r>
        <w:r>
          <w:tab/>
        </w:r>
        <w:r>
          <w:fldChar w:fldCharType="begin"/>
        </w:r>
        <w:r>
          <w:instrText xml:space="preserve"> PAGEREF _Toc3788 \h </w:instrText>
        </w:r>
        <w:r>
          <w:fldChar w:fldCharType="separate"/>
        </w:r>
        <w:r>
          <w:t>46</w:t>
        </w:r>
        <w:r>
          <w:fldChar w:fldCharType="end"/>
        </w:r>
      </w:hyperlink>
    </w:p>
    <w:p>
      <w:pPr>
        <w:pStyle w:val="TOC2"/>
        <w:tabs>
          <w:tab w:val="right" w:leader="dot" w:pos="8306"/>
        </w:tabs>
      </w:pPr>
      <w:hyperlink w:anchor="_Toc12656" w:history="1">
        <w:r>
          <w:rPr>
            <w:rFonts w:ascii="仿宋" w:eastAsia="仿宋" w:hAnsi="仿宋" w:cs="仿宋" w:hint="eastAsia"/>
            <w:lang w:eastAsia="zh-CN"/>
          </w:rPr>
          <w:t>(一)、创新策略与方向</w:t>
        </w:r>
        <w:r>
          <w:tab/>
        </w:r>
        <w:r>
          <w:fldChar w:fldCharType="begin"/>
        </w:r>
        <w:r>
          <w:instrText xml:space="preserve"> PAGEREF _Toc12656 \h </w:instrText>
        </w:r>
        <w:r>
          <w:fldChar w:fldCharType="separate"/>
        </w:r>
        <w:r>
          <w:t>46</w:t>
        </w:r>
        <w:r>
          <w:fldChar w:fldCharType="end"/>
        </w:r>
      </w:hyperlink>
    </w:p>
    <w:p>
      <w:pPr>
        <w:pStyle w:val="TOC2"/>
        <w:tabs>
          <w:tab w:val="right" w:leader="dot" w:pos="8306"/>
        </w:tabs>
      </w:pPr>
      <w:hyperlink w:anchor="_Toc29308" w:history="1">
        <w:r>
          <w:rPr>
            <w:rFonts w:ascii="仿宋" w:eastAsia="仿宋" w:hAnsi="仿宋" w:cs="仿宋" w:hint="eastAsia"/>
            <w:lang w:eastAsia="zh-CN"/>
          </w:rPr>
          <w:t>(二)、研发规划与投入</w:t>
        </w:r>
        <w:r>
          <w:tab/>
        </w:r>
        <w:r>
          <w:fldChar w:fldCharType="begin"/>
        </w:r>
        <w:r>
          <w:instrText xml:space="preserve"> PAGEREF _Toc29308 \h </w:instrText>
        </w:r>
        <w:r>
          <w:fldChar w:fldCharType="separate"/>
        </w:r>
        <w:r>
          <w:t>47</w:t>
        </w:r>
        <w:r>
          <w:fldChar w:fldCharType="end"/>
        </w:r>
      </w:hyperlink>
    </w:p>
    <w:p>
      <w:pPr>
        <w:pStyle w:val="TOC1"/>
        <w:tabs>
          <w:tab w:val="right" w:leader="dot" w:pos="8306"/>
        </w:tabs>
      </w:pPr>
      <w:hyperlink w:anchor="_Toc6561" w:history="1">
        <w:r>
          <w:rPr>
            <w:rFonts w:ascii="仿宋" w:eastAsia="仿宋" w:hAnsi="仿宋" w:cs="仿宋" w:hint="eastAsia"/>
            <w:lang w:eastAsia="zh-CN"/>
          </w:rPr>
          <w:t>十二、十六胺项目风险管理</w:t>
        </w:r>
        <w:r>
          <w:tab/>
        </w:r>
        <w:r>
          <w:fldChar w:fldCharType="begin"/>
        </w:r>
        <w:r>
          <w:instrText xml:space="preserve"> PAGEREF _Toc6561 \h </w:instrText>
        </w:r>
        <w:r>
          <w:fldChar w:fldCharType="separate"/>
        </w:r>
        <w:r>
          <w:t>49</w:t>
        </w:r>
        <w:r>
          <w:fldChar w:fldCharType="end"/>
        </w:r>
      </w:hyperlink>
    </w:p>
    <w:p>
      <w:pPr>
        <w:pStyle w:val="TOC2"/>
        <w:tabs>
          <w:tab w:val="right" w:leader="dot" w:pos="8306"/>
        </w:tabs>
      </w:pPr>
      <w:hyperlink w:anchor="_Toc30149" w:history="1">
        <w:r>
          <w:rPr>
            <w:rFonts w:ascii="仿宋" w:eastAsia="仿宋" w:hAnsi="仿宋" w:cs="仿宋" w:hint="eastAsia"/>
            <w:lang w:eastAsia="zh-CN"/>
          </w:rPr>
          <w:t>(一)、风险识别与评估</w:t>
        </w:r>
        <w:r>
          <w:tab/>
        </w:r>
        <w:r>
          <w:fldChar w:fldCharType="begin"/>
        </w:r>
        <w:r>
          <w:instrText xml:space="preserve"> PAGEREF _Toc30149 \h </w:instrText>
        </w:r>
        <w:r>
          <w:fldChar w:fldCharType="separate"/>
        </w:r>
        <w:r>
          <w:t>49</w:t>
        </w:r>
        <w:r>
          <w:fldChar w:fldCharType="end"/>
        </w:r>
      </w:hyperlink>
    </w:p>
    <w:p>
      <w:pPr>
        <w:pStyle w:val="TOC2"/>
        <w:tabs>
          <w:tab w:val="right" w:leader="dot" w:pos="8306"/>
        </w:tabs>
      </w:pPr>
      <w:hyperlink w:anchor="_Toc31567" w:history="1">
        <w:r>
          <w:rPr>
            <w:rFonts w:ascii="仿宋" w:eastAsia="仿宋" w:hAnsi="仿宋" w:cs="仿宋" w:hint="eastAsia"/>
            <w:lang w:eastAsia="zh-CN"/>
          </w:rPr>
          <w:t>(二)、风险应对策略</w:t>
        </w:r>
        <w:r>
          <w:tab/>
        </w:r>
        <w:r>
          <w:fldChar w:fldCharType="begin"/>
        </w:r>
        <w:r>
          <w:instrText xml:space="preserve"> PAGEREF _Toc31567 \h </w:instrText>
        </w:r>
        <w:r>
          <w:fldChar w:fldCharType="separate"/>
        </w:r>
        <w:r>
          <w:t>50</w:t>
        </w:r>
        <w:r>
          <w:fldChar w:fldCharType="end"/>
        </w:r>
      </w:hyperlink>
    </w:p>
    <w:p>
      <w:pPr>
        <w:pStyle w:val="TOC2"/>
        <w:tabs>
          <w:tab w:val="right" w:leader="dot" w:pos="8306"/>
        </w:tabs>
      </w:pPr>
      <w:hyperlink w:anchor="_Toc12482" w:history="1">
        <w:r>
          <w:rPr>
            <w:rFonts w:ascii="仿宋" w:eastAsia="仿宋" w:hAnsi="仿宋" w:cs="仿宋" w:hint="eastAsia"/>
            <w:lang w:eastAsia="zh-CN"/>
          </w:rPr>
          <w:t>(三)、风险监控与控制</w:t>
        </w:r>
        <w:r>
          <w:tab/>
        </w:r>
        <w:r>
          <w:fldChar w:fldCharType="begin"/>
        </w:r>
        <w:r>
          <w:instrText xml:space="preserve"> PAGEREF _Toc12482 \h </w:instrText>
        </w:r>
        <w:r>
          <w:fldChar w:fldCharType="separate"/>
        </w:r>
        <w:r>
          <w:t>52</w:t>
        </w:r>
        <w:r>
          <w:fldChar w:fldCharType="end"/>
        </w:r>
      </w:hyperlink>
    </w:p>
    <w:p>
      <w:pPr>
        <w:pStyle w:val="TOC1"/>
        <w:tabs>
          <w:tab w:val="right" w:leader="dot" w:pos="8306"/>
        </w:tabs>
      </w:pPr>
      <w:hyperlink w:anchor="_Toc16993" w:history="1">
        <w:r>
          <w:rPr>
            <w:rFonts w:ascii="仿宋" w:eastAsia="仿宋" w:hAnsi="仿宋" w:cs="仿宋" w:hint="eastAsia"/>
            <w:lang w:eastAsia="zh-CN"/>
          </w:rPr>
          <w:t>十三、十六胺项目变更管理</w:t>
        </w:r>
        <w:r>
          <w:tab/>
        </w:r>
        <w:r>
          <w:fldChar w:fldCharType="begin"/>
        </w:r>
        <w:r>
          <w:instrText xml:space="preserve"> PAGEREF _Toc16993 \h </w:instrText>
        </w:r>
        <w:r>
          <w:fldChar w:fldCharType="separate"/>
        </w:r>
        <w:r>
          <w:t>53</w:t>
        </w:r>
        <w:r>
          <w:fldChar w:fldCharType="end"/>
        </w:r>
      </w:hyperlink>
    </w:p>
    <w:p>
      <w:pPr>
        <w:pStyle w:val="TOC2"/>
        <w:tabs>
          <w:tab w:val="right" w:leader="dot" w:pos="8306"/>
        </w:tabs>
      </w:pPr>
      <w:hyperlink w:anchor="_Toc11026" w:history="1">
        <w:r>
          <w:rPr>
            <w:rFonts w:ascii="仿宋" w:eastAsia="仿宋" w:hAnsi="仿宋" w:cs="仿宋" w:hint="eastAsia"/>
            <w:lang w:eastAsia="zh-CN"/>
          </w:rPr>
          <w:t>(一)、变更申请与评估</w:t>
        </w:r>
        <w:r>
          <w:tab/>
        </w:r>
        <w:r>
          <w:fldChar w:fldCharType="begin"/>
        </w:r>
        <w:r>
          <w:instrText xml:space="preserve"> PAGEREF _Toc11026 \h </w:instrText>
        </w:r>
        <w:r>
          <w:fldChar w:fldCharType="separate"/>
        </w:r>
        <w:r>
          <w:t>53</w:t>
        </w:r>
        <w:r>
          <w:fldChar w:fldCharType="end"/>
        </w:r>
      </w:hyperlink>
    </w:p>
    <w:p>
      <w:pPr>
        <w:pStyle w:val="TOC2"/>
        <w:tabs>
          <w:tab w:val="right" w:leader="dot" w:pos="8306"/>
        </w:tabs>
      </w:pPr>
      <w:hyperlink w:anchor="_Toc15877" w:history="1">
        <w:r>
          <w:rPr>
            <w:rFonts w:ascii="仿宋" w:eastAsia="仿宋" w:hAnsi="仿宋" w:cs="仿宋" w:hint="eastAsia"/>
            <w:lang w:eastAsia="zh-CN"/>
          </w:rPr>
          <w:t>(二)、变更实施与控制</w:t>
        </w:r>
        <w:r>
          <w:tab/>
        </w:r>
        <w:r>
          <w:fldChar w:fldCharType="begin"/>
        </w:r>
        <w:r>
          <w:instrText xml:space="preserve"> PAGEREF _Toc15877 \h </w:instrText>
        </w:r>
        <w:r>
          <w:fldChar w:fldCharType="separate"/>
        </w:r>
        <w:r>
          <w:t>53</w:t>
        </w:r>
        <w:r>
          <w:fldChar w:fldCharType="end"/>
        </w:r>
      </w:hyperlink>
    </w:p>
    <w:p>
      <w:pPr>
        <w:pStyle w:val="TOC1"/>
        <w:tabs>
          <w:tab w:val="right" w:leader="dot" w:pos="8306"/>
        </w:tabs>
      </w:pPr>
      <w:hyperlink w:anchor="_Toc27910" w:history="1">
        <w:r>
          <w:rPr>
            <w:rFonts w:ascii="仿宋" w:eastAsia="仿宋" w:hAnsi="仿宋" w:cs="仿宋" w:hint="eastAsia"/>
            <w:lang w:eastAsia="zh-CN"/>
          </w:rPr>
          <w:t>十四、十六胺项目实施时间节点</w:t>
        </w:r>
        <w:r>
          <w:tab/>
        </w:r>
        <w:r>
          <w:fldChar w:fldCharType="begin"/>
        </w:r>
        <w:r>
          <w:instrText xml:space="preserve"> PAGEREF _Toc27910 \h </w:instrText>
        </w:r>
        <w:r>
          <w:fldChar w:fldCharType="separate"/>
        </w:r>
        <w:r>
          <w:t>54</w:t>
        </w:r>
        <w:r>
          <w:fldChar w:fldCharType="end"/>
        </w:r>
      </w:hyperlink>
    </w:p>
    <w:p>
      <w:pPr>
        <w:pStyle w:val="TOC2"/>
        <w:tabs>
          <w:tab w:val="right" w:leader="dot" w:pos="8306"/>
        </w:tabs>
      </w:pPr>
      <w:hyperlink w:anchor="_Toc31650" w:history="1">
        <w:r>
          <w:rPr>
            <w:rFonts w:ascii="仿宋" w:eastAsia="仿宋" w:hAnsi="仿宋" w:cs="仿宋" w:hint="eastAsia"/>
            <w:lang w:eastAsia="zh-CN"/>
          </w:rPr>
          <w:t>(一)、十六胺项目启动阶段时间节点</w:t>
        </w:r>
        <w:r>
          <w:tab/>
        </w:r>
        <w:r>
          <w:fldChar w:fldCharType="begin"/>
        </w:r>
        <w:r>
          <w:instrText xml:space="preserve"> PAGEREF _Toc31650 \h </w:instrText>
        </w:r>
        <w:r>
          <w:fldChar w:fldCharType="separate"/>
        </w:r>
        <w:r>
          <w:t>54</w:t>
        </w:r>
        <w:r>
          <w:fldChar w:fldCharType="end"/>
        </w:r>
      </w:hyperlink>
    </w:p>
    <w:p>
      <w:pPr>
        <w:pStyle w:val="TOC2"/>
        <w:tabs>
          <w:tab w:val="right" w:leader="dot" w:pos="8306"/>
        </w:tabs>
      </w:pPr>
      <w:hyperlink w:anchor="_Toc17252" w:history="1">
        <w:r>
          <w:rPr>
            <w:rFonts w:ascii="仿宋" w:eastAsia="仿宋" w:hAnsi="仿宋" w:cs="仿宋" w:hint="eastAsia"/>
            <w:lang w:eastAsia="zh-CN"/>
          </w:rPr>
          <w:t>(二)、十六胺项目执行阶段时间节点</w:t>
        </w:r>
        <w:r>
          <w:tab/>
        </w:r>
        <w:r>
          <w:fldChar w:fldCharType="begin"/>
        </w:r>
        <w:r>
          <w:instrText xml:space="preserve"> PAGEREF _Toc17252 \h </w:instrText>
        </w:r>
        <w:r>
          <w:fldChar w:fldCharType="separate"/>
        </w:r>
        <w:r>
          <w:t>55</w:t>
        </w:r>
        <w:r>
          <w:fldChar w:fldCharType="end"/>
        </w:r>
      </w:hyperlink>
    </w:p>
    <w:p>
      <w:pPr>
        <w:pStyle w:val="TOC2"/>
        <w:tabs>
          <w:tab w:val="right" w:leader="dot" w:pos="8306"/>
        </w:tabs>
      </w:pPr>
      <w:hyperlink w:anchor="_Toc32275" w:history="1">
        <w:r>
          <w:rPr>
            <w:rFonts w:ascii="仿宋" w:eastAsia="仿宋" w:hAnsi="仿宋" w:cs="仿宋" w:hint="eastAsia"/>
            <w:lang w:eastAsia="zh-CN"/>
          </w:rPr>
          <w:t>(三)、十六胺项目完成阶段时间节点</w:t>
        </w:r>
        <w:r>
          <w:tab/>
        </w:r>
        <w:r>
          <w:fldChar w:fldCharType="begin"/>
        </w:r>
        <w:r>
          <w:instrText xml:space="preserve"> PAGEREF _Toc32275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88"/>
      <w:r>
        <w:rPr>
          <w:rFonts w:ascii="仿宋" w:eastAsia="仿宋" w:hAnsi="仿宋" w:cs="仿宋" w:hint="eastAsia"/>
          <w:sz w:val="28"/>
          <w:lang w:eastAsia="zh-CN"/>
        </w:rPr>
        <w:t>一、十六胺项目绩效评估</w:t>
      </w:r>
      <w:bookmarkEnd w:id="2"/>
    </w:p>
    <w:p>
      <w:pPr>
        <w:pStyle w:val="Heading2"/>
        <w:rPr>
          <w:rFonts w:ascii="仿宋" w:eastAsia="仿宋" w:hAnsi="仿宋" w:cs="仿宋" w:hint="eastAsia"/>
          <w:lang w:eastAsia="zh-CN"/>
        </w:rPr>
      </w:pPr>
      <w:bookmarkStart w:id="3" w:name="_Toc36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在十六胺项目中，我们设计了一套全面的绩效评估指标，以确保十六胺项目的可控和成功交付。这些指标跨足十六胺项目目标、成本、进度和质量等多个维度，为我们提供了全面洞察十六胺项目的健康状况。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目标达成率是我们关注的首要指标。我们设定了明确的目标，并通过定期监测和评估，迅速发现并应对潜在的目标偏差。这为十六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成本绩效是另一个核心关注点。通过实际成本与预算成本的对比分析，我们深入了解成本差异的原因，及时调整资源分配，保持十六胺项目在经济效益方面的合理水平。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进度作为关键的绩效指标之一，得到了精心的关注。我们制定了详细的十六胺项目进度计划，并设立了进度符合度指标，确保实际进度与计划进度保持一致。这使我们能够快速发现和解决潜在的进度问题，保持十六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十六胺项目绩效的不可或缺的一环。我们引入了一系列的质量标准和客户满意度指标，以确保十六胺项目交付的成果在质量上达到或超越预期水平。通过持续监测这些指标，我们努力提升十六胺项目整体质量水平，为十六胺项目的成功交付提供有力保障。通过这些科学且全面的绩效评估，我们能够更好地引导十六胺项目的持续改进，确保十六胺项目目标的顺利达成。</w:t>
      </w:r>
    </w:p>
    <w:p>
      <w:pPr>
        <w:pStyle w:val="Heading2"/>
        <w:ind w:firstLine="560" w:firstLineChars="200"/>
        <w:rPr>
          <w:rFonts w:ascii="仿宋" w:eastAsia="仿宋" w:hAnsi="仿宋" w:cs="仿宋" w:hint="eastAsia"/>
          <w:sz w:val="28"/>
          <w:lang w:eastAsia="zh-CN"/>
        </w:rPr>
      </w:pPr>
      <w:bookmarkStart w:id="4" w:name="_Toc70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绩效评估是十六胺项目中的关键环节，为确保十六胺项目达到预期目标，我们采用了多层次、多维度的绩效评估方法。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十六胺项目的战略目标对齐，确保每个决策和行动都与十六胺项目整体目标保持一致。团队会定期召开战略对齐会议，审视当前工作与十六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十六胺项目进度、质量、成本和风险等方面。这些指标通过数据收集和分析，为十六胺项目管理团队提供了客观的评估依据。例如，我们通过十六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绩效评估不仅仅停留在十六胺项目内部，还考虑了十六胺项目对外部环境的影响。我们定期进行干系人满意度调查，以了解各利益相关方对十六胺项目的期望和满意度，并及时做出调整。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这种多层次、多角度的绩效评估方法，使得我们能够全面了解十六胺项目的运行状态，及时做出调整，确保十六胺项目在不断变化的环境中保持稳健前行。</w:t>
      </w:r>
    </w:p>
    <w:p>
      <w:pPr>
        <w:pStyle w:val="Heading2"/>
        <w:ind w:firstLine="560" w:firstLineChars="200"/>
        <w:rPr>
          <w:rFonts w:ascii="仿宋" w:eastAsia="仿宋" w:hAnsi="仿宋" w:cs="仿宋" w:hint="eastAsia"/>
          <w:sz w:val="28"/>
          <w:lang w:eastAsia="zh-CN"/>
        </w:rPr>
      </w:pPr>
      <w:bookmarkStart w:id="5" w:name="_Toc32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为了确保十六胺项目的有效管理和不断优化，我们采用了精心设计的绩效评估周期。这个周期旨在实现灵活、实时和全面的评估，以适应十六胺项目执行中的各种挑战。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十六胺项目的不同需求，分为短期、中期和长期。短期评估关注每个迭代或工作周期，以及时发现和解决当前任务中的问题。中期评估涵盖几个迭代，深入了解整体十六胺项目的趋势和性能。长期评估则着眼于整个十六胺项目阶段，确保十六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十六胺项目管理工具和协作平台，团队成员能够随时更新和分享十六胺项目数据。这种实时性的反馈机制使我们能够及时察觉潜在问题，快速调整，保持十六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十六胺项目的决策制定密不可分。每个周期的十六胺项目回顾会议成为集体总结经验、识别问题深层次原因并找到创新解决方案的平台。这种定期的反思与调整机制使十六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21"/>
      <w:r>
        <w:rPr>
          <w:rFonts w:ascii="仿宋" w:eastAsia="仿宋" w:hAnsi="仿宋" w:cs="仿宋" w:hint="eastAsia"/>
          <w:sz w:val="28"/>
          <w:lang w:eastAsia="zh-CN"/>
        </w:rPr>
        <w:t>二、十六胺项目建设背景及必要性分析</w:t>
      </w:r>
      <w:bookmarkEnd w:id="6"/>
    </w:p>
    <w:p>
      <w:pPr>
        <w:pStyle w:val="Heading2"/>
        <w:rPr>
          <w:rFonts w:ascii="仿宋" w:eastAsia="仿宋" w:hAnsi="仿宋" w:cs="仿宋" w:hint="eastAsia"/>
          <w:lang w:eastAsia="zh-CN"/>
        </w:rPr>
      </w:pPr>
      <w:bookmarkStart w:id="7" w:name="_Toc3316"/>
      <w:r>
        <w:rPr>
          <w:rFonts w:ascii="仿宋" w:eastAsia="仿宋" w:hAnsi="仿宋" w:cs="仿宋" w:hint="eastAsia"/>
          <w:lang w:eastAsia="zh-CN"/>
        </w:rPr>
        <w:t>(一)、十六胺项目背景分析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十六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我们的背景分析将深入挖掘当前行业的发展趋势，通过对竞争态势的全面审视，找到十六胺项目在这个潮流中的定位。同时，我们将关注行业内涌现的新兴机遇，以便十六胺项目更好地融入行业发展的潮流中。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十六胺项目提供了强大的发展动力。我们将聚焦于行业内最新的技术发展趋势，包括但不限于人工智能、大数据分析、物联网等领域。通过深度的技术研究，我们将确保十六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十六胺项目发展的源泉。我们将投入更多的精力对市场需求进行深入剖析，超越表面的需求，深入挖掘潜在的市场痛点和机遇。通过对市场需求的细致了解，十六胺项目将更有针对性地设计解决方案，满足市场的多样化需求，从而更好地促进十六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十六胺项目战略至关重要。我们将对竞争态势进行更为深入的分析，包括但不限于市场份额、产品特点、客户满意度等多个维度。通过深度的竞争分析，十六胺项目将能够更准确地把握市场脉搏，制定具有竞争力的十六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十六胺项目的发展具有直接的影响。我们将进行更为全面的法规和政策分析，了解行业发展中的潜在法律风险和合规挑战。通过充分了解和遵守相关法规，十六胺项目将确保在法律框架内合法合规运营，为十六胺项目的稳健发展提供有力支持。</w:t>
      </w:r>
    </w:p>
    <w:p>
      <w:pPr>
        <w:pStyle w:val="Heading2"/>
        <w:ind w:firstLine="560" w:firstLineChars="200"/>
        <w:rPr>
          <w:rFonts w:ascii="仿宋" w:eastAsia="仿宋" w:hAnsi="仿宋" w:cs="仿宋" w:hint="eastAsia"/>
          <w:sz w:val="28"/>
          <w:lang w:eastAsia="zh-CN"/>
        </w:rPr>
      </w:pPr>
      <w:bookmarkStart w:id="8" w:name="_Toc81"/>
      <w:r>
        <w:rPr>
          <w:rFonts w:ascii="仿宋" w:eastAsia="仿宋" w:hAnsi="仿宋" w:cs="仿宋" w:hint="eastAsia"/>
          <w:sz w:val="28"/>
          <w:lang w:eastAsia="zh-CN"/>
        </w:rPr>
        <w:t>(二)、十六胺项目建设必要性分析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建设的迫切性源于对行业发展趋势的深刻洞察。我们正处于一个行业变革的时代，科技创新、数字化转型成为企业发展的关键动力。十六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建设不仅仅是为了跟上潮流，更是为了通过技术创新推动企业的持续发展。通过引入先进的技术和解决方案，十六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十六胺项目的建设成为必然选择，通过提高产品质量、拓展服务领域，从而在竞争中获得更多的机会。十六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十六胺项目建设的必要性体现在对客户需求更精准的满足。通过十六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建设的背后是对企业持续创新的追求。只有通过不断创新，企业才能在竞争中立于不败之地。十六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90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20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技术管理特点体现在其创新导向。通过引入最先进的技术趋势和解决方案，十六胺项目致力于提升科技含量、提高质量和效率水平。这意味着我们将采用最新的工具和方法，确保十六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十六胺项目技术管理的显著特征。通过整合不同领域的技术资源，我们实现了跨学科的协同工作。这有助于优化技术架构，提高整体效能。此外，整合性策略还促进了不同技术团队之间的紧密沟通和高效合作，确保十六胺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十六胺项目所采用的技术。通过不断优化技术方案，十六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十六胺项目团队将在十六胺项目初期识别可能的技术风险，并采取相应的预防和应对措施。通过建立健全的风险评估机制，十六胺项目能够在实施过程中及时发现并解决潜在的技术问题，保障十六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通过这些独特的技术管理特点，我们确信在十六胺项目中，技术将成为十六胺项目成功的有力支持。这一深度剖析揭示了技术管理在十六胺项目实施中的关键作用，为十六胺项目的技术基础奠定了坚实的基础。</w:t>
      </w:r>
    </w:p>
    <w:p>
      <w:pPr>
        <w:pStyle w:val="Heading2"/>
        <w:ind w:firstLine="560" w:firstLineChars="200"/>
        <w:rPr>
          <w:rFonts w:ascii="仿宋" w:eastAsia="仿宋" w:hAnsi="仿宋" w:cs="仿宋" w:hint="eastAsia"/>
          <w:sz w:val="28"/>
          <w:lang w:eastAsia="zh-CN"/>
        </w:rPr>
      </w:pPr>
      <w:bookmarkStart w:id="11" w:name="_Toc17904"/>
      <w:r>
        <w:rPr>
          <w:rFonts w:ascii="仿宋" w:eastAsia="仿宋" w:hAnsi="仿宋" w:cs="仿宋" w:hint="eastAsia"/>
          <w:sz w:val="28"/>
          <w:lang w:eastAsia="zh-CN"/>
        </w:rPr>
        <w:t>(二)、十六胺项目工艺技术设计方案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十六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十六胺项目将严格按照相关行业规范要求进行组织。通过有效控制产品质量，十六胺项目将致力于为顾客提供优质的十六胺项目产品和良好的服务。这体现了十六胺项目对于生产活动合规性和质量标准的高度重视，为十六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十六胺项目注重生态效益和清洁生产原则。十六胺项目建设将紧密结合地方特色经济发展，与社会经济发展规划和区域环境保护规划方案相协调一致。通过与当地区域自然生态系统的结合，十六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十六胺项目产品具有多样化的客户需求和个性化的特点。因此，十六胺项目产品规格品种多样，且单批生产数量较小。为满足这一特点，十六胺项目承办单位将建设先进的柔性制造生产线。通过广泛应用柔性制造技术，十六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十六胺项目采用的技术具有较高的技术含量和自动化水平，处于国内先进水平。这一技术选用不仅体现了对生产效率、质量和环境友好性的高标准要求，同时为十六胺项目的可持续发展奠定了坚实的基础。</w:t>
      </w:r>
    </w:p>
    <w:p>
      <w:pPr>
        <w:pStyle w:val="Heading2"/>
        <w:ind w:firstLine="560" w:firstLineChars="200"/>
        <w:rPr>
          <w:rFonts w:ascii="仿宋" w:eastAsia="仿宋" w:hAnsi="仿宋" w:cs="仿宋" w:hint="eastAsia"/>
          <w:sz w:val="28"/>
          <w:lang w:eastAsia="zh-CN"/>
        </w:rPr>
      </w:pPr>
      <w:bookmarkStart w:id="12" w:name="_Toc452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为确保十六胺项目的高效生产和技术实施，我们制定了一套精心设计的设备选型方案，以满足十六胺项目生产、质量和环保的要求。该方案的主要特点如下：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十六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针对十六胺项目产品的多样性和小批量生产的特点，我们将建设柔性制造生产线。通过在设备选型中考虑柔性制造技术，可以灵活应对不同产品规格和生产需求，实现生产线的高度灵活性和适应性。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507"/>
      <w:r>
        <w:rPr>
          <w:rFonts w:ascii="仿宋" w:eastAsia="仿宋" w:hAnsi="仿宋" w:cs="仿宋" w:hint="eastAsia"/>
          <w:sz w:val="28"/>
          <w:lang w:eastAsia="zh-CN"/>
        </w:rPr>
        <w:t>四、十六胺项目概论</w:t>
      </w:r>
      <w:bookmarkEnd w:id="13"/>
    </w:p>
    <w:p>
      <w:pPr>
        <w:pStyle w:val="Heading2"/>
        <w:rPr>
          <w:rFonts w:ascii="仿宋" w:eastAsia="仿宋" w:hAnsi="仿宋" w:cs="仿宋" w:hint="eastAsia"/>
          <w:lang w:eastAsia="zh-CN"/>
        </w:rPr>
      </w:pPr>
      <w:bookmarkStart w:id="14" w:name="_Toc28138"/>
      <w:r>
        <w:rPr>
          <w:rFonts w:ascii="仿宋" w:eastAsia="仿宋" w:hAnsi="仿宋" w:cs="仿宋" w:hint="eastAsia"/>
          <w:lang w:eastAsia="zh-CN"/>
        </w:rPr>
        <w:t>(一)、十六胺项目概况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起源追溯至对市场的深入洞察。市场的不断演变与变革为十六胺项目提供了难得的机遇。当前市场存在的需求缺口和变革的大环境共同构成了十六胺项目的背景。这个十六胺项目旨在充分利用市场机遇，填补行业中尚未满足的需求，为客户提供全新的解决方案。市场的变革和需求的增长使得这个十六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十六胺项目名称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正式命名为十六胺。这个名称不仅仅是一个标识，更代表了十六胺项目的核心理念和愿景。它蕴含着十六胺项目所要解决问题的关键字，具有强烈的表达和辨识度，为十六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十六胺项目目标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核心目标是提供一种全新、高效的解决方案，满足客户日益增长的需求。十六胺项目追求的不仅仅是满足市场需求，更是在市场中获得卓越的竞争优势。通过不断提升产品或服务的质量和创新水平，十六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十六胺项目范围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全面涵盖了产品研发、制造、市场推广和售后服务，确保从产品设计到最终用户体验的全方位关注。这一全面的十六胺项目范围是为了确保十六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十六胺项目时间表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十六胺项目计划在未来18个月内完成，包括研发、测试、市场试点和正式推出等不同阶段。这个时间表的合理设计是为了确保十六胺项目各个阶段的顺利推进，以便按时交付高质量的成果。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十六胺项目预算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十六胺项目总预算估算为XX百万美元，主要分配在研发、市场推广、人员培训和运营等方面。这一充足的预算为十六胺项目提供了充足的资源，确保十六胺项目在各个方面都能取得优异的表现。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十六胺项目风险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十六胺项目可能面临的风险包括市场接受度低、技术难题、竞争激烈等。十六胺项目团队已经制定了相应的风险应对计划，通过前瞻性的风险管理，确保十六胺项目在面对不确定性时能够迅速做出应对。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十六胺项目团队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十六胺项目汇聚了一支经验丰富、多领域专业素养的核心团队，确保十六胺项目在各个方面都能拥有高水平的执行力。团队的协同作战是十六胺项目成功的关键因素之一。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十六胺项目背景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十六胺项目的背景根植于市场对更高效、创新产品的渴望，同时也受到科技发展对行业格局的深刻改变的影响。这为十六胺项目提供了广阔的发展空间和市场需求。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十六胺项目现状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截至目前，十六胺项目已完成市场调研和技术验证，取得了初步的成功。这为十六胺项目在未来的发展奠定了坚实的基础，为更远大的目标打下了坚实的基石。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392"/>
      <w:r>
        <w:rPr>
          <w:rFonts w:ascii="仿宋" w:eastAsia="仿宋" w:hAnsi="仿宋" w:cs="仿宋" w:hint="eastAsia"/>
          <w:sz w:val="28"/>
          <w:lang w:eastAsia="zh-CN"/>
        </w:rPr>
        <w:t>(二)、十六胺项目目标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keyword》十六胺项目首要业务目标是在市场中占据有利地位，实现产品/服务的成功推广和销售。通过不断提升产品质量、创新性，十六胺项目追求成为行业中的领导者，赢得更多客户的青睐。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在科技迅速发展的时代，十六胺项目着眼于技术创新。通过持续的研发和技术升级，十六胺项目旨在推出更具创新性的产品或服务，以满足市场对新鲜、先进解决方案的需求。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为了建立可持续的客户关系，十六胺项目设定了客户满意度目标。通过提供卓越的产品质量和优质的客户服务，十六胺项目追求赢得客户的信任和忠诚度，确保他们的满意度达到行业领先水平。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十六胺项目注重社会责任和可持续发展。通过实施环保、社会责任十六胺项目，十六胺项目致力于在经济发展的同时保护环境，促进社会公平，实现可持续经营。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十六胺项目的团队是实现目标的核心驱动力。因此，十六胺项目设定了团队发展目标，包括提升团队成员的专业技能、培养领导力，以及搭建协同高效的团队工作氛围。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75"/>
      <w:r>
        <w:rPr>
          <w:rFonts w:ascii="仿宋" w:eastAsia="仿宋" w:hAnsi="仿宋" w:cs="仿宋" w:hint="eastAsia"/>
          <w:sz w:val="28"/>
          <w:lang w:eastAsia="zh-CN"/>
        </w:rPr>
        <w:t>(三)、十六胺项目提出的理由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十六胺项目提出的理由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源于对市场机遇的深刻洞察。当前市场中存在的需求缺口和行业发展趋势表明，有巨大的商业机会等待被开发。通过准确捕捉市场机遇，十六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理念基于对技术创新的信仰。通过持续的研发和技术投入，十六胺项目有望推出更具创新性的产品或服务。在科技飞速发展的当下，十六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为了增强企业的行业竞争力。通过提升产品或服务的质量和独特性，十六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响应了消费者需求的变化。随着社会和科技的不断发展，消费者对产品和服务的需求也在发生变化。通过深入了解并及时回应消费者的新需求，十六胺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https://d.book118.com/218037037137006025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3663A"/>
    <w:rsid w:val="78536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370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2024-01-12T18:33:00Z</dcterms:created>
  <dcterms:modified xsi:type="dcterms:W3CDTF">2024-01-12T18:33:36Z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91EC8F3EC3244FFB8E31AA0876EB633A_11</vt:lpwstr>
  </property>
  <property fmtid="{D5CDD505-2E9C-101B-9397-08002B2CF9AE}" pid="3" name="KSOProductBuildVer">
    <vt:lpwstr>2052-12.1.0.16120</vt:lpwstr>
  </property>
</Properties>
</file>