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VOD系统设备项目规划设计方案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759" w:history="1">
        <w:r>
          <w:rPr>
            <w:rFonts w:ascii="仿宋" w:eastAsia="仿宋" w:hAnsi="仿宋" w:cs="仿宋" w:hint="eastAsia"/>
            <w:lang w:eastAsia="zh-CN"/>
          </w:rPr>
          <w:t>序言</w:t>
        </w:r>
        <w:r>
          <w:tab/>
        </w:r>
        <w:r>
          <w:fldChar w:fldCharType="begin"/>
        </w:r>
        <w:r>
          <w:instrText xml:space="preserve"> PAGEREF _Toc18759 \h </w:instrText>
        </w:r>
        <w:r>
          <w:fldChar w:fldCharType="separate"/>
        </w:r>
        <w:r>
          <w:t>3</w:t>
        </w:r>
        <w:r>
          <w:fldChar w:fldCharType="end"/>
        </w:r>
      </w:hyperlink>
    </w:p>
    <w:p>
      <w:pPr>
        <w:pStyle w:val="TOC1"/>
        <w:tabs>
          <w:tab w:val="right" w:leader="dot" w:pos="8306"/>
        </w:tabs>
      </w:pPr>
      <w:hyperlink w:anchor="_Toc22069" w:history="1">
        <w:r>
          <w:rPr>
            <w:rFonts w:ascii="仿宋" w:eastAsia="仿宋" w:hAnsi="仿宋" w:cs="仿宋" w:hint="eastAsia"/>
            <w:lang w:eastAsia="zh-CN"/>
          </w:rPr>
          <w:t>一、VOD系统设备项目可持续发展</w:t>
        </w:r>
        <w:r>
          <w:tab/>
        </w:r>
        <w:r>
          <w:fldChar w:fldCharType="begin"/>
        </w:r>
        <w:r>
          <w:instrText xml:space="preserve"> PAGEREF _Toc22069 \h </w:instrText>
        </w:r>
        <w:r>
          <w:fldChar w:fldCharType="separate"/>
        </w:r>
        <w:r>
          <w:t>3</w:t>
        </w:r>
        <w:r>
          <w:fldChar w:fldCharType="end"/>
        </w:r>
      </w:hyperlink>
    </w:p>
    <w:p>
      <w:pPr>
        <w:pStyle w:val="TOC2"/>
        <w:tabs>
          <w:tab w:val="right" w:leader="dot" w:pos="8306"/>
        </w:tabs>
      </w:pPr>
      <w:hyperlink w:anchor="_Toc25816" w:history="1">
        <w:r>
          <w:rPr>
            <w:rFonts w:ascii="仿宋" w:eastAsia="仿宋" w:hAnsi="仿宋" w:cs="仿宋" w:hint="eastAsia"/>
            <w:lang w:eastAsia="zh-CN"/>
          </w:rPr>
          <w:t>(一)、可持续战略与实践</w:t>
        </w:r>
        <w:r>
          <w:tab/>
        </w:r>
        <w:r>
          <w:fldChar w:fldCharType="begin"/>
        </w:r>
        <w:r>
          <w:instrText xml:space="preserve"> PAGEREF _Toc25816 \h </w:instrText>
        </w:r>
        <w:r>
          <w:fldChar w:fldCharType="separate"/>
        </w:r>
        <w:r>
          <w:t>3</w:t>
        </w:r>
        <w:r>
          <w:fldChar w:fldCharType="end"/>
        </w:r>
      </w:hyperlink>
    </w:p>
    <w:p>
      <w:pPr>
        <w:pStyle w:val="TOC2"/>
        <w:tabs>
          <w:tab w:val="right" w:leader="dot" w:pos="8306"/>
        </w:tabs>
      </w:pPr>
      <w:hyperlink w:anchor="_Toc18590" w:history="1">
        <w:r>
          <w:rPr>
            <w:rFonts w:ascii="仿宋" w:eastAsia="仿宋" w:hAnsi="仿宋" w:cs="仿宋" w:hint="eastAsia"/>
            <w:lang w:eastAsia="zh-CN"/>
          </w:rPr>
          <w:t>(二)、环保与社会责任</w:t>
        </w:r>
        <w:r>
          <w:tab/>
        </w:r>
        <w:r>
          <w:fldChar w:fldCharType="begin"/>
        </w:r>
        <w:r>
          <w:instrText xml:space="preserve"> PAGEREF _Toc18590 \h </w:instrText>
        </w:r>
        <w:r>
          <w:fldChar w:fldCharType="separate"/>
        </w:r>
        <w:r>
          <w:t>4</w:t>
        </w:r>
        <w:r>
          <w:fldChar w:fldCharType="end"/>
        </w:r>
      </w:hyperlink>
    </w:p>
    <w:p>
      <w:pPr>
        <w:pStyle w:val="TOC1"/>
        <w:tabs>
          <w:tab w:val="right" w:leader="dot" w:pos="8306"/>
        </w:tabs>
      </w:pPr>
      <w:hyperlink w:anchor="_Toc7792" w:history="1">
        <w:r>
          <w:rPr>
            <w:rFonts w:ascii="仿宋" w:eastAsia="仿宋" w:hAnsi="仿宋" w:cs="仿宋" w:hint="eastAsia"/>
            <w:lang w:eastAsia="zh-CN"/>
          </w:rPr>
          <w:t>二、产品规划分析</w:t>
        </w:r>
        <w:r>
          <w:tab/>
        </w:r>
        <w:r>
          <w:fldChar w:fldCharType="begin"/>
        </w:r>
        <w:r>
          <w:instrText xml:space="preserve"> PAGEREF _Toc7792 \h </w:instrText>
        </w:r>
        <w:r>
          <w:fldChar w:fldCharType="separate"/>
        </w:r>
        <w:r>
          <w:t>5</w:t>
        </w:r>
        <w:r>
          <w:fldChar w:fldCharType="end"/>
        </w:r>
      </w:hyperlink>
    </w:p>
    <w:p>
      <w:pPr>
        <w:pStyle w:val="TOC2"/>
        <w:tabs>
          <w:tab w:val="right" w:leader="dot" w:pos="8306"/>
        </w:tabs>
      </w:pPr>
      <w:hyperlink w:anchor="_Toc18683" w:history="1">
        <w:r>
          <w:rPr>
            <w:rFonts w:ascii="仿宋" w:eastAsia="仿宋" w:hAnsi="仿宋" w:cs="仿宋" w:hint="eastAsia"/>
            <w:lang w:eastAsia="zh-CN"/>
          </w:rPr>
          <w:t>(一)、产品规划</w:t>
        </w:r>
        <w:r>
          <w:tab/>
        </w:r>
        <w:r>
          <w:fldChar w:fldCharType="begin"/>
        </w:r>
        <w:r>
          <w:instrText xml:space="preserve"> PAGEREF _Toc18683 \h </w:instrText>
        </w:r>
        <w:r>
          <w:fldChar w:fldCharType="separate"/>
        </w:r>
        <w:r>
          <w:t>5</w:t>
        </w:r>
        <w:r>
          <w:fldChar w:fldCharType="end"/>
        </w:r>
      </w:hyperlink>
    </w:p>
    <w:p>
      <w:pPr>
        <w:pStyle w:val="TOC2"/>
        <w:tabs>
          <w:tab w:val="right" w:leader="dot" w:pos="8306"/>
        </w:tabs>
      </w:pPr>
      <w:hyperlink w:anchor="_Toc30471" w:history="1">
        <w:r>
          <w:rPr>
            <w:rFonts w:ascii="仿宋" w:eastAsia="仿宋" w:hAnsi="仿宋" w:cs="仿宋" w:hint="eastAsia"/>
            <w:lang w:eastAsia="zh-CN"/>
          </w:rPr>
          <w:t>(二)、建设规模</w:t>
        </w:r>
        <w:r>
          <w:tab/>
        </w:r>
        <w:r>
          <w:fldChar w:fldCharType="begin"/>
        </w:r>
        <w:r>
          <w:instrText xml:space="preserve"> PAGEREF _Toc30471 \h </w:instrText>
        </w:r>
        <w:r>
          <w:fldChar w:fldCharType="separate"/>
        </w:r>
        <w:r>
          <w:t>5</w:t>
        </w:r>
        <w:r>
          <w:fldChar w:fldCharType="end"/>
        </w:r>
      </w:hyperlink>
    </w:p>
    <w:p>
      <w:pPr>
        <w:pStyle w:val="TOC1"/>
        <w:tabs>
          <w:tab w:val="right" w:leader="dot" w:pos="8306"/>
        </w:tabs>
      </w:pPr>
      <w:hyperlink w:anchor="_Toc3784" w:history="1">
        <w:r>
          <w:rPr>
            <w:rFonts w:ascii="仿宋" w:eastAsia="仿宋" w:hAnsi="仿宋" w:cs="仿宋" w:hint="eastAsia"/>
            <w:lang w:eastAsia="zh-CN"/>
          </w:rPr>
          <w:t>三、VOD系统设备项目概论</w:t>
        </w:r>
        <w:r>
          <w:tab/>
        </w:r>
        <w:r>
          <w:fldChar w:fldCharType="begin"/>
        </w:r>
        <w:r>
          <w:instrText xml:space="preserve"> PAGEREF _Toc3784 \h </w:instrText>
        </w:r>
        <w:r>
          <w:fldChar w:fldCharType="separate"/>
        </w:r>
        <w:r>
          <w:t>7</w:t>
        </w:r>
        <w:r>
          <w:fldChar w:fldCharType="end"/>
        </w:r>
      </w:hyperlink>
    </w:p>
    <w:p>
      <w:pPr>
        <w:pStyle w:val="TOC2"/>
        <w:tabs>
          <w:tab w:val="right" w:leader="dot" w:pos="8306"/>
        </w:tabs>
      </w:pPr>
      <w:hyperlink w:anchor="_Toc8451" w:history="1">
        <w:r>
          <w:rPr>
            <w:rFonts w:ascii="仿宋" w:eastAsia="仿宋" w:hAnsi="仿宋" w:cs="仿宋" w:hint="eastAsia"/>
            <w:lang w:eastAsia="zh-CN"/>
          </w:rPr>
          <w:t>(一)、VOD系统设备项目概况</w:t>
        </w:r>
        <w:r>
          <w:tab/>
        </w:r>
        <w:r>
          <w:fldChar w:fldCharType="begin"/>
        </w:r>
        <w:r>
          <w:instrText xml:space="preserve"> PAGEREF _Toc8451 \h </w:instrText>
        </w:r>
        <w:r>
          <w:fldChar w:fldCharType="separate"/>
        </w:r>
        <w:r>
          <w:t>7</w:t>
        </w:r>
        <w:r>
          <w:fldChar w:fldCharType="end"/>
        </w:r>
      </w:hyperlink>
    </w:p>
    <w:p>
      <w:pPr>
        <w:pStyle w:val="TOC2"/>
        <w:tabs>
          <w:tab w:val="right" w:leader="dot" w:pos="8306"/>
        </w:tabs>
      </w:pPr>
      <w:hyperlink w:anchor="_Toc24650" w:history="1">
        <w:r>
          <w:rPr>
            <w:rFonts w:ascii="仿宋" w:eastAsia="仿宋" w:hAnsi="仿宋" w:cs="仿宋" w:hint="eastAsia"/>
            <w:lang w:eastAsia="zh-CN"/>
          </w:rPr>
          <w:t>(二)、VOD系统设备项目目标</w:t>
        </w:r>
        <w:r>
          <w:tab/>
        </w:r>
        <w:r>
          <w:fldChar w:fldCharType="begin"/>
        </w:r>
        <w:r>
          <w:instrText xml:space="preserve"> PAGEREF _Toc24650 \h </w:instrText>
        </w:r>
        <w:r>
          <w:fldChar w:fldCharType="separate"/>
        </w:r>
        <w:r>
          <w:t>9</w:t>
        </w:r>
        <w:r>
          <w:fldChar w:fldCharType="end"/>
        </w:r>
      </w:hyperlink>
    </w:p>
    <w:p>
      <w:pPr>
        <w:pStyle w:val="TOC2"/>
        <w:tabs>
          <w:tab w:val="right" w:leader="dot" w:pos="8306"/>
        </w:tabs>
      </w:pPr>
      <w:hyperlink w:anchor="_Toc31041" w:history="1">
        <w:r>
          <w:rPr>
            <w:rFonts w:ascii="仿宋" w:eastAsia="仿宋" w:hAnsi="仿宋" w:cs="仿宋" w:hint="eastAsia"/>
            <w:lang w:eastAsia="zh-CN"/>
          </w:rPr>
          <w:t>(三)、VOD系统设备项目提出的理由</w:t>
        </w:r>
        <w:r>
          <w:tab/>
        </w:r>
        <w:r>
          <w:fldChar w:fldCharType="begin"/>
        </w:r>
        <w:r>
          <w:instrText xml:space="preserve"> PAGEREF _Toc31041 \h </w:instrText>
        </w:r>
        <w:r>
          <w:fldChar w:fldCharType="separate"/>
        </w:r>
        <w:r>
          <w:t>10</w:t>
        </w:r>
        <w:r>
          <w:fldChar w:fldCharType="end"/>
        </w:r>
      </w:hyperlink>
    </w:p>
    <w:p>
      <w:pPr>
        <w:pStyle w:val="TOC2"/>
        <w:tabs>
          <w:tab w:val="right" w:leader="dot" w:pos="8306"/>
        </w:tabs>
      </w:pPr>
      <w:hyperlink w:anchor="_Toc16359" w:history="1">
        <w:r>
          <w:rPr>
            <w:rFonts w:ascii="仿宋" w:eastAsia="仿宋" w:hAnsi="仿宋" w:cs="仿宋" w:hint="eastAsia"/>
            <w:lang w:eastAsia="zh-CN"/>
          </w:rPr>
          <w:t>(四)、VOD系统设备项目意义</w:t>
        </w:r>
        <w:r>
          <w:tab/>
        </w:r>
        <w:r>
          <w:fldChar w:fldCharType="begin"/>
        </w:r>
        <w:r>
          <w:instrText xml:space="preserve"> PAGEREF _Toc16359 \h </w:instrText>
        </w:r>
        <w:r>
          <w:fldChar w:fldCharType="separate"/>
        </w:r>
        <w:r>
          <w:t>12</w:t>
        </w:r>
        <w:r>
          <w:fldChar w:fldCharType="end"/>
        </w:r>
      </w:hyperlink>
    </w:p>
    <w:p>
      <w:pPr>
        <w:pStyle w:val="TOC2"/>
        <w:tabs>
          <w:tab w:val="right" w:leader="dot" w:pos="8306"/>
        </w:tabs>
      </w:pPr>
      <w:hyperlink w:anchor="_Toc13702" w:history="1">
        <w:r>
          <w:rPr>
            <w:rFonts w:ascii="仿宋" w:eastAsia="仿宋" w:hAnsi="仿宋" w:cs="仿宋" w:hint="eastAsia"/>
            <w:lang w:eastAsia="zh-CN"/>
          </w:rPr>
          <w:t>(五)、VOD系统设备项目背景</w:t>
        </w:r>
        <w:r>
          <w:tab/>
        </w:r>
        <w:r>
          <w:fldChar w:fldCharType="begin"/>
        </w:r>
        <w:r>
          <w:instrText xml:space="preserve"> PAGEREF _Toc13702 \h </w:instrText>
        </w:r>
        <w:r>
          <w:fldChar w:fldCharType="separate"/>
        </w:r>
        <w:r>
          <w:t>12</w:t>
        </w:r>
        <w:r>
          <w:fldChar w:fldCharType="end"/>
        </w:r>
      </w:hyperlink>
    </w:p>
    <w:p>
      <w:pPr>
        <w:pStyle w:val="TOC1"/>
        <w:tabs>
          <w:tab w:val="right" w:leader="dot" w:pos="8306"/>
        </w:tabs>
      </w:pPr>
      <w:hyperlink w:anchor="_Toc15714" w:history="1">
        <w:r>
          <w:rPr>
            <w:rFonts w:ascii="仿宋" w:eastAsia="仿宋" w:hAnsi="仿宋" w:cs="仿宋" w:hint="eastAsia"/>
            <w:lang w:eastAsia="zh-CN"/>
          </w:rPr>
          <w:t>四、VOD系统设备项目建设背景及必要性分析</w:t>
        </w:r>
        <w:r>
          <w:tab/>
        </w:r>
        <w:r>
          <w:fldChar w:fldCharType="begin"/>
        </w:r>
        <w:r>
          <w:instrText xml:space="preserve"> PAGEREF _Toc15714 \h </w:instrText>
        </w:r>
        <w:r>
          <w:fldChar w:fldCharType="separate"/>
        </w:r>
        <w:r>
          <w:t>13</w:t>
        </w:r>
        <w:r>
          <w:fldChar w:fldCharType="end"/>
        </w:r>
      </w:hyperlink>
    </w:p>
    <w:p>
      <w:pPr>
        <w:pStyle w:val="TOC2"/>
        <w:tabs>
          <w:tab w:val="right" w:leader="dot" w:pos="8306"/>
        </w:tabs>
      </w:pPr>
      <w:hyperlink w:anchor="_Toc23381" w:history="1">
        <w:r>
          <w:rPr>
            <w:rFonts w:ascii="仿宋" w:eastAsia="仿宋" w:hAnsi="仿宋" w:cs="仿宋" w:hint="eastAsia"/>
            <w:lang w:eastAsia="zh-CN"/>
          </w:rPr>
          <w:t>(一)、VOD系统设备项目背景分析</w:t>
        </w:r>
        <w:r>
          <w:tab/>
        </w:r>
        <w:r>
          <w:fldChar w:fldCharType="begin"/>
        </w:r>
        <w:r>
          <w:instrText xml:space="preserve"> PAGEREF _Toc23381 \h </w:instrText>
        </w:r>
        <w:r>
          <w:fldChar w:fldCharType="separate"/>
        </w:r>
        <w:r>
          <w:t>13</w:t>
        </w:r>
        <w:r>
          <w:fldChar w:fldCharType="end"/>
        </w:r>
      </w:hyperlink>
    </w:p>
    <w:p>
      <w:pPr>
        <w:pStyle w:val="TOC2"/>
        <w:tabs>
          <w:tab w:val="right" w:leader="dot" w:pos="8306"/>
        </w:tabs>
      </w:pPr>
      <w:hyperlink w:anchor="_Toc20951" w:history="1">
        <w:r>
          <w:rPr>
            <w:rFonts w:ascii="仿宋" w:eastAsia="仿宋" w:hAnsi="仿宋" w:cs="仿宋" w:hint="eastAsia"/>
            <w:lang w:eastAsia="zh-CN"/>
          </w:rPr>
          <w:t>(二)、VOD系统设备项目建设必要性分析</w:t>
        </w:r>
        <w:r>
          <w:tab/>
        </w:r>
        <w:r>
          <w:fldChar w:fldCharType="begin"/>
        </w:r>
        <w:r>
          <w:instrText xml:space="preserve"> PAGEREF _Toc20951 \h </w:instrText>
        </w:r>
        <w:r>
          <w:fldChar w:fldCharType="separate"/>
        </w:r>
        <w:r>
          <w:t>15</w:t>
        </w:r>
        <w:r>
          <w:fldChar w:fldCharType="end"/>
        </w:r>
      </w:hyperlink>
    </w:p>
    <w:p>
      <w:pPr>
        <w:pStyle w:val="TOC1"/>
        <w:tabs>
          <w:tab w:val="right" w:leader="dot" w:pos="8306"/>
        </w:tabs>
      </w:pPr>
      <w:hyperlink w:anchor="_Toc27251" w:history="1">
        <w:r>
          <w:rPr>
            <w:rFonts w:ascii="仿宋" w:eastAsia="仿宋" w:hAnsi="仿宋" w:cs="仿宋" w:hint="eastAsia"/>
            <w:lang w:eastAsia="zh-CN"/>
          </w:rPr>
          <w:t>五、VOD系统设备项目土建工程</w:t>
        </w:r>
        <w:r>
          <w:tab/>
        </w:r>
        <w:r>
          <w:fldChar w:fldCharType="begin"/>
        </w:r>
        <w:r>
          <w:instrText xml:space="preserve"> PAGEREF _Toc27251 \h </w:instrText>
        </w:r>
        <w:r>
          <w:fldChar w:fldCharType="separate"/>
        </w:r>
        <w:r>
          <w:t>16</w:t>
        </w:r>
        <w:r>
          <w:fldChar w:fldCharType="end"/>
        </w:r>
      </w:hyperlink>
    </w:p>
    <w:p>
      <w:pPr>
        <w:pStyle w:val="TOC2"/>
        <w:tabs>
          <w:tab w:val="right" w:leader="dot" w:pos="8306"/>
        </w:tabs>
      </w:pPr>
      <w:hyperlink w:anchor="_Toc9382" w:history="1">
        <w:r>
          <w:rPr>
            <w:rFonts w:ascii="仿宋" w:eastAsia="仿宋" w:hAnsi="仿宋" w:cs="仿宋" w:hint="eastAsia"/>
            <w:lang w:eastAsia="zh-CN"/>
          </w:rPr>
          <w:t>(一)、建筑工程设计原则</w:t>
        </w:r>
        <w:r>
          <w:tab/>
        </w:r>
        <w:r>
          <w:fldChar w:fldCharType="begin"/>
        </w:r>
        <w:r>
          <w:instrText xml:space="preserve"> PAGEREF _Toc9382 \h </w:instrText>
        </w:r>
        <w:r>
          <w:fldChar w:fldCharType="separate"/>
        </w:r>
        <w:r>
          <w:t>16</w:t>
        </w:r>
        <w:r>
          <w:fldChar w:fldCharType="end"/>
        </w:r>
      </w:hyperlink>
    </w:p>
    <w:p>
      <w:pPr>
        <w:pStyle w:val="TOC2"/>
        <w:tabs>
          <w:tab w:val="right" w:leader="dot" w:pos="8306"/>
        </w:tabs>
      </w:pPr>
      <w:hyperlink w:anchor="_Toc16555" w:history="1">
        <w:r>
          <w:rPr>
            <w:rFonts w:ascii="仿宋" w:eastAsia="仿宋" w:hAnsi="仿宋" w:cs="仿宋" w:hint="eastAsia"/>
            <w:lang w:eastAsia="zh-CN"/>
          </w:rPr>
          <w:t>(二)、土建工程设计年限及安全等级</w:t>
        </w:r>
        <w:r>
          <w:tab/>
        </w:r>
        <w:r>
          <w:fldChar w:fldCharType="begin"/>
        </w:r>
        <w:r>
          <w:instrText xml:space="preserve"> PAGEREF _Toc16555 \h </w:instrText>
        </w:r>
        <w:r>
          <w:fldChar w:fldCharType="separate"/>
        </w:r>
        <w:r>
          <w:t>18</w:t>
        </w:r>
        <w:r>
          <w:fldChar w:fldCharType="end"/>
        </w:r>
      </w:hyperlink>
    </w:p>
    <w:p>
      <w:pPr>
        <w:pStyle w:val="TOC2"/>
        <w:tabs>
          <w:tab w:val="right" w:leader="dot" w:pos="8306"/>
        </w:tabs>
      </w:pPr>
      <w:hyperlink w:anchor="_Toc18610" w:history="1">
        <w:r>
          <w:rPr>
            <w:rFonts w:ascii="仿宋" w:eastAsia="仿宋" w:hAnsi="仿宋" w:cs="仿宋" w:hint="eastAsia"/>
            <w:lang w:eastAsia="zh-CN"/>
          </w:rPr>
          <w:t>(三)、建筑工程设计总体要求</w:t>
        </w:r>
        <w:r>
          <w:tab/>
        </w:r>
        <w:r>
          <w:fldChar w:fldCharType="begin"/>
        </w:r>
        <w:r>
          <w:instrText xml:space="preserve"> PAGEREF _Toc18610 \h </w:instrText>
        </w:r>
        <w:r>
          <w:fldChar w:fldCharType="separate"/>
        </w:r>
        <w:r>
          <w:t>19</w:t>
        </w:r>
        <w:r>
          <w:fldChar w:fldCharType="end"/>
        </w:r>
      </w:hyperlink>
    </w:p>
    <w:p>
      <w:pPr>
        <w:pStyle w:val="TOC2"/>
        <w:tabs>
          <w:tab w:val="right" w:leader="dot" w:pos="8306"/>
        </w:tabs>
      </w:pPr>
      <w:hyperlink w:anchor="_Toc10379" w:history="1">
        <w:r>
          <w:rPr>
            <w:rFonts w:ascii="仿宋" w:eastAsia="仿宋" w:hAnsi="仿宋" w:cs="仿宋" w:hint="eastAsia"/>
            <w:lang w:eastAsia="zh-CN"/>
          </w:rPr>
          <w:t>(四)、土建工程建设指标</w:t>
        </w:r>
        <w:r>
          <w:tab/>
        </w:r>
        <w:r>
          <w:fldChar w:fldCharType="begin"/>
        </w:r>
        <w:r>
          <w:instrText xml:space="preserve"> PAGEREF _Toc10379 \h </w:instrText>
        </w:r>
        <w:r>
          <w:fldChar w:fldCharType="separate"/>
        </w:r>
        <w:r>
          <w:t>19</w:t>
        </w:r>
        <w:r>
          <w:fldChar w:fldCharType="end"/>
        </w:r>
      </w:hyperlink>
    </w:p>
    <w:p>
      <w:pPr>
        <w:pStyle w:val="TOC1"/>
        <w:tabs>
          <w:tab w:val="right" w:leader="dot" w:pos="8306"/>
        </w:tabs>
      </w:pPr>
      <w:hyperlink w:anchor="_Toc15520" w:history="1">
        <w:r>
          <w:rPr>
            <w:rFonts w:ascii="仿宋" w:eastAsia="仿宋" w:hAnsi="仿宋" w:cs="仿宋" w:hint="eastAsia"/>
            <w:lang w:eastAsia="zh-CN"/>
          </w:rPr>
          <w:t>六、市场分析、调研</w:t>
        </w:r>
        <w:r>
          <w:tab/>
        </w:r>
        <w:r>
          <w:fldChar w:fldCharType="begin"/>
        </w:r>
        <w:r>
          <w:instrText xml:space="preserve"> PAGEREF _Toc15520 \h </w:instrText>
        </w:r>
        <w:r>
          <w:fldChar w:fldCharType="separate"/>
        </w:r>
        <w:r>
          <w:t>20</w:t>
        </w:r>
        <w:r>
          <w:fldChar w:fldCharType="end"/>
        </w:r>
      </w:hyperlink>
    </w:p>
    <w:p>
      <w:pPr>
        <w:pStyle w:val="TOC2"/>
        <w:tabs>
          <w:tab w:val="right" w:leader="dot" w:pos="8306"/>
        </w:tabs>
      </w:pPr>
      <w:hyperlink w:anchor="_Toc21300" w:history="1">
        <w:r>
          <w:rPr>
            <w:rFonts w:ascii="仿宋" w:eastAsia="仿宋" w:hAnsi="仿宋" w:cs="仿宋" w:hint="eastAsia"/>
            <w:lang w:eastAsia="zh-CN"/>
          </w:rPr>
          <w:t>(一)、VOD系统设备行业分析</w:t>
        </w:r>
        <w:r>
          <w:tab/>
        </w:r>
        <w:r>
          <w:fldChar w:fldCharType="begin"/>
        </w:r>
        <w:r>
          <w:instrText xml:space="preserve"> PAGEREF _Toc21300 \h </w:instrText>
        </w:r>
        <w:r>
          <w:fldChar w:fldCharType="separate"/>
        </w:r>
        <w:r>
          <w:t>20</w:t>
        </w:r>
        <w:r>
          <w:fldChar w:fldCharType="end"/>
        </w:r>
      </w:hyperlink>
    </w:p>
    <w:p>
      <w:pPr>
        <w:pStyle w:val="TOC2"/>
        <w:tabs>
          <w:tab w:val="right" w:leader="dot" w:pos="8306"/>
        </w:tabs>
      </w:pPr>
      <w:hyperlink w:anchor="_Toc3572" w:history="1">
        <w:r>
          <w:rPr>
            <w:rFonts w:ascii="仿宋" w:eastAsia="仿宋" w:hAnsi="仿宋" w:cs="仿宋" w:hint="eastAsia"/>
            <w:lang w:eastAsia="zh-CN"/>
          </w:rPr>
          <w:t>(二)、VOD系统设备市场分析预测</w:t>
        </w:r>
        <w:r>
          <w:tab/>
        </w:r>
        <w:r>
          <w:fldChar w:fldCharType="begin"/>
        </w:r>
        <w:r>
          <w:instrText xml:space="preserve"> PAGEREF _Toc3572 \h </w:instrText>
        </w:r>
        <w:r>
          <w:fldChar w:fldCharType="separate"/>
        </w:r>
        <w:r>
          <w:t>20</w:t>
        </w:r>
        <w:r>
          <w:fldChar w:fldCharType="end"/>
        </w:r>
      </w:hyperlink>
    </w:p>
    <w:p>
      <w:pPr>
        <w:pStyle w:val="TOC1"/>
        <w:tabs>
          <w:tab w:val="right" w:leader="dot" w:pos="8306"/>
        </w:tabs>
      </w:pPr>
      <w:hyperlink w:anchor="_Toc15726" w:history="1">
        <w:r>
          <w:rPr>
            <w:rFonts w:ascii="仿宋" w:eastAsia="仿宋" w:hAnsi="仿宋" w:cs="仿宋" w:hint="eastAsia"/>
            <w:lang w:eastAsia="zh-CN"/>
          </w:rPr>
          <w:t>七、VOD系统设备项目计划安排</w:t>
        </w:r>
        <w:r>
          <w:tab/>
        </w:r>
        <w:r>
          <w:fldChar w:fldCharType="begin"/>
        </w:r>
        <w:r>
          <w:instrText xml:space="preserve"> PAGEREF _Toc15726 \h </w:instrText>
        </w:r>
        <w:r>
          <w:fldChar w:fldCharType="separate"/>
        </w:r>
        <w:r>
          <w:t>21</w:t>
        </w:r>
        <w:r>
          <w:fldChar w:fldCharType="end"/>
        </w:r>
      </w:hyperlink>
    </w:p>
    <w:p>
      <w:pPr>
        <w:pStyle w:val="TOC2"/>
        <w:tabs>
          <w:tab w:val="right" w:leader="dot" w:pos="8306"/>
        </w:tabs>
      </w:pPr>
      <w:hyperlink w:anchor="_Toc15940" w:history="1">
        <w:r>
          <w:rPr>
            <w:rFonts w:ascii="仿宋" w:eastAsia="仿宋" w:hAnsi="仿宋" w:cs="仿宋" w:hint="eastAsia"/>
            <w:lang w:eastAsia="zh-CN"/>
          </w:rPr>
          <w:t>(一)、建设周期</w:t>
        </w:r>
        <w:r>
          <w:tab/>
        </w:r>
        <w:r>
          <w:fldChar w:fldCharType="begin"/>
        </w:r>
        <w:r>
          <w:instrText xml:space="preserve"> PAGEREF _Toc15940 \h </w:instrText>
        </w:r>
        <w:r>
          <w:fldChar w:fldCharType="separate"/>
        </w:r>
        <w:r>
          <w:t>21</w:t>
        </w:r>
        <w:r>
          <w:fldChar w:fldCharType="end"/>
        </w:r>
      </w:hyperlink>
    </w:p>
    <w:p>
      <w:pPr>
        <w:pStyle w:val="TOC2"/>
        <w:tabs>
          <w:tab w:val="right" w:leader="dot" w:pos="8306"/>
        </w:tabs>
      </w:pPr>
      <w:hyperlink w:anchor="_Toc17057" w:history="1">
        <w:r>
          <w:rPr>
            <w:rFonts w:ascii="仿宋" w:eastAsia="仿宋" w:hAnsi="仿宋" w:cs="仿宋" w:hint="eastAsia"/>
            <w:lang w:eastAsia="zh-CN"/>
          </w:rPr>
          <w:t>(二)、建设进度</w:t>
        </w:r>
        <w:r>
          <w:tab/>
        </w:r>
        <w:r>
          <w:fldChar w:fldCharType="begin"/>
        </w:r>
        <w:r>
          <w:instrText xml:space="preserve"> PAGEREF _Toc17057 \h </w:instrText>
        </w:r>
        <w:r>
          <w:fldChar w:fldCharType="separate"/>
        </w:r>
        <w:r>
          <w:t>22</w:t>
        </w:r>
        <w:r>
          <w:fldChar w:fldCharType="end"/>
        </w:r>
      </w:hyperlink>
    </w:p>
    <w:p>
      <w:pPr>
        <w:pStyle w:val="TOC2"/>
        <w:tabs>
          <w:tab w:val="right" w:leader="dot" w:pos="8306"/>
        </w:tabs>
      </w:pPr>
      <w:hyperlink w:anchor="_Toc17116" w:history="1">
        <w:r>
          <w:rPr>
            <w:rFonts w:ascii="仿宋" w:eastAsia="仿宋" w:hAnsi="仿宋" w:cs="仿宋" w:hint="eastAsia"/>
            <w:lang w:eastAsia="zh-CN"/>
          </w:rPr>
          <w:t>(三)、进度安排注意事项</w:t>
        </w:r>
        <w:r>
          <w:tab/>
        </w:r>
        <w:r>
          <w:fldChar w:fldCharType="begin"/>
        </w:r>
        <w:r>
          <w:instrText xml:space="preserve"> PAGEREF _Toc17116 \h </w:instrText>
        </w:r>
        <w:r>
          <w:fldChar w:fldCharType="separate"/>
        </w:r>
        <w:r>
          <w:t>23</w:t>
        </w:r>
        <w:r>
          <w:fldChar w:fldCharType="end"/>
        </w:r>
      </w:hyperlink>
    </w:p>
    <w:p>
      <w:pPr>
        <w:pStyle w:val="TOC2"/>
        <w:tabs>
          <w:tab w:val="right" w:leader="dot" w:pos="8306"/>
        </w:tabs>
      </w:pPr>
      <w:hyperlink w:anchor="_Toc29801" w:history="1">
        <w:r>
          <w:rPr>
            <w:rFonts w:ascii="仿宋" w:eastAsia="仿宋" w:hAnsi="仿宋" w:cs="仿宋" w:hint="eastAsia"/>
            <w:lang w:eastAsia="zh-CN"/>
          </w:rPr>
          <w:t>(四)、人力资源配置</w:t>
        </w:r>
        <w:r>
          <w:tab/>
        </w:r>
        <w:r>
          <w:fldChar w:fldCharType="begin"/>
        </w:r>
        <w:r>
          <w:instrText xml:space="preserve"> PAGEREF _Toc29801 \h </w:instrText>
        </w:r>
        <w:r>
          <w:fldChar w:fldCharType="separate"/>
        </w:r>
        <w:r>
          <w:t>25</w:t>
        </w:r>
        <w:r>
          <w:fldChar w:fldCharType="end"/>
        </w:r>
      </w:hyperlink>
    </w:p>
    <w:p>
      <w:pPr>
        <w:pStyle w:val="TOC1"/>
        <w:tabs>
          <w:tab w:val="right" w:leader="dot" w:pos="8306"/>
        </w:tabs>
      </w:pPr>
      <w:hyperlink w:anchor="_Toc31353" w:history="1">
        <w:r>
          <w:rPr>
            <w:rFonts w:ascii="仿宋" w:eastAsia="仿宋" w:hAnsi="仿宋" w:cs="仿宋" w:hint="eastAsia"/>
            <w:lang w:eastAsia="zh-CN"/>
          </w:rPr>
          <w:t>八、VOD系统设备项目环境影响分析</w:t>
        </w:r>
        <w:r>
          <w:tab/>
        </w:r>
        <w:r>
          <w:fldChar w:fldCharType="begin"/>
        </w:r>
        <w:r>
          <w:instrText xml:space="preserve"> PAGEREF _Toc31353 \h </w:instrText>
        </w:r>
        <w:r>
          <w:fldChar w:fldCharType="separate"/>
        </w:r>
        <w:r>
          <w:t>25</w:t>
        </w:r>
        <w:r>
          <w:fldChar w:fldCharType="end"/>
        </w:r>
      </w:hyperlink>
    </w:p>
    <w:p>
      <w:pPr>
        <w:pStyle w:val="TOC2"/>
        <w:tabs>
          <w:tab w:val="right" w:leader="dot" w:pos="8306"/>
        </w:tabs>
      </w:pPr>
      <w:hyperlink w:anchor="_Toc17363" w:history="1">
        <w:r>
          <w:rPr>
            <w:rFonts w:ascii="仿宋" w:eastAsia="仿宋" w:hAnsi="仿宋" w:cs="仿宋" w:hint="eastAsia"/>
            <w:lang w:eastAsia="zh-CN"/>
          </w:rPr>
          <w:t>(一)、建设区域环境质量现状</w:t>
        </w:r>
        <w:r>
          <w:tab/>
        </w:r>
        <w:r>
          <w:fldChar w:fldCharType="begin"/>
        </w:r>
        <w:r>
          <w:instrText xml:space="preserve"> PAGEREF _Toc17363 \h </w:instrText>
        </w:r>
        <w:r>
          <w:fldChar w:fldCharType="separate"/>
        </w:r>
        <w:r>
          <w:t>25</w:t>
        </w:r>
        <w:r>
          <w:fldChar w:fldCharType="end"/>
        </w:r>
      </w:hyperlink>
    </w:p>
    <w:p>
      <w:pPr>
        <w:pStyle w:val="TOC2"/>
        <w:tabs>
          <w:tab w:val="right" w:leader="dot" w:pos="8306"/>
        </w:tabs>
      </w:pPr>
      <w:hyperlink w:anchor="_Toc4629" w:history="1">
        <w:r>
          <w:rPr>
            <w:rFonts w:ascii="仿宋" w:eastAsia="仿宋" w:hAnsi="仿宋" w:cs="仿宋" w:hint="eastAsia"/>
            <w:lang w:eastAsia="zh-CN"/>
          </w:rPr>
          <w:t>(二)、建设期环境保护</w:t>
        </w:r>
        <w:r>
          <w:tab/>
        </w:r>
        <w:r>
          <w:fldChar w:fldCharType="begin"/>
        </w:r>
        <w:r>
          <w:instrText xml:space="preserve"> PAGEREF _Toc4629 \h </w:instrText>
        </w:r>
        <w:r>
          <w:fldChar w:fldCharType="separate"/>
        </w:r>
        <w:r>
          <w:t>27</w:t>
        </w:r>
        <w:r>
          <w:fldChar w:fldCharType="end"/>
        </w:r>
      </w:hyperlink>
    </w:p>
    <w:p>
      <w:pPr>
        <w:pStyle w:val="TOC2"/>
        <w:tabs>
          <w:tab w:val="right" w:leader="dot" w:pos="8306"/>
        </w:tabs>
      </w:pPr>
      <w:hyperlink w:anchor="_Toc12687" w:history="1">
        <w:r>
          <w:rPr>
            <w:rFonts w:ascii="仿宋" w:eastAsia="仿宋" w:hAnsi="仿宋" w:cs="仿宋" w:hint="eastAsia"/>
            <w:lang w:eastAsia="zh-CN"/>
          </w:rPr>
          <w:t>(三)、运营期环境保护</w:t>
        </w:r>
        <w:r>
          <w:tab/>
        </w:r>
        <w:r>
          <w:fldChar w:fldCharType="begin"/>
        </w:r>
        <w:r>
          <w:instrText xml:space="preserve"> PAGEREF _Toc12687 \h </w:instrText>
        </w:r>
        <w:r>
          <w:fldChar w:fldCharType="separate"/>
        </w:r>
        <w:r>
          <w:t>28</w:t>
        </w:r>
        <w:r>
          <w:fldChar w:fldCharType="end"/>
        </w:r>
      </w:hyperlink>
    </w:p>
    <w:p>
      <w:pPr>
        <w:pStyle w:val="TOC2"/>
        <w:tabs>
          <w:tab w:val="right" w:leader="dot" w:pos="8306"/>
        </w:tabs>
      </w:pPr>
      <w:hyperlink w:anchor="_Toc22741" w:history="1">
        <w:r>
          <w:rPr>
            <w:rFonts w:ascii="仿宋" w:eastAsia="仿宋" w:hAnsi="仿宋" w:cs="仿宋" w:hint="eastAsia"/>
            <w:lang w:eastAsia="zh-CN"/>
          </w:rPr>
          <w:t>(四)、VOD系统设备项目建设对区域经济的影响</w:t>
        </w:r>
        <w:r>
          <w:tab/>
        </w:r>
        <w:r>
          <w:fldChar w:fldCharType="begin"/>
        </w:r>
        <w:r>
          <w:instrText xml:space="preserve"> PAGEREF _Toc22741 \h </w:instrText>
        </w:r>
        <w:r>
          <w:fldChar w:fldCharType="separate"/>
        </w:r>
        <w:r>
          <w:t>30</w:t>
        </w:r>
        <w:r>
          <w:fldChar w:fldCharType="end"/>
        </w:r>
      </w:hyperlink>
    </w:p>
    <w:p>
      <w:pPr>
        <w:pStyle w:val="TOC2"/>
        <w:tabs>
          <w:tab w:val="right" w:leader="dot" w:pos="8306"/>
        </w:tabs>
      </w:pPr>
      <w:hyperlink w:anchor="_Toc9363" w:history="1">
        <w:r>
          <w:rPr>
            <w:rFonts w:ascii="仿宋" w:eastAsia="仿宋" w:hAnsi="仿宋" w:cs="仿宋" w:hint="eastAsia"/>
            <w:lang w:eastAsia="zh-CN"/>
          </w:rPr>
          <w:t>(五)、废弃物处理</w:t>
        </w:r>
        <w:r>
          <w:tab/>
        </w:r>
        <w:r>
          <w:fldChar w:fldCharType="begin"/>
        </w:r>
        <w:r>
          <w:instrText xml:space="preserve"> PAGEREF _Toc9363 \h </w:instrText>
        </w:r>
        <w:r>
          <w:fldChar w:fldCharType="separate"/>
        </w:r>
        <w:r>
          <w:t>31</w:t>
        </w:r>
        <w:r>
          <w:fldChar w:fldCharType="end"/>
        </w:r>
      </w:hyperlink>
    </w:p>
    <w:p>
      <w:pPr>
        <w:pStyle w:val="TOC2"/>
        <w:tabs>
          <w:tab w:val="right" w:leader="dot" w:pos="8306"/>
        </w:tabs>
      </w:pPr>
      <w:hyperlink w:anchor="_Toc17557" w:history="1">
        <w:r>
          <w:rPr>
            <w:rFonts w:ascii="仿宋" w:eastAsia="仿宋" w:hAnsi="仿宋" w:cs="仿宋" w:hint="eastAsia"/>
            <w:lang w:eastAsia="zh-CN"/>
          </w:rPr>
          <w:t>(六)、特殊环境影响分析</w:t>
        </w:r>
        <w:r>
          <w:tab/>
        </w:r>
        <w:r>
          <w:fldChar w:fldCharType="begin"/>
        </w:r>
        <w:r>
          <w:instrText xml:space="preserve"> PAGEREF _Toc17557 \h </w:instrText>
        </w:r>
        <w:r>
          <w:fldChar w:fldCharType="separate"/>
        </w:r>
        <w:r>
          <w:t>33</w:t>
        </w:r>
        <w:r>
          <w:fldChar w:fldCharType="end"/>
        </w:r>
      </w:hyperlink>
    </w:p>
    <w:p>
      <w:pPr>
        <w:pStyle w:val="TOC2"/>
        <w:tabs>
          <w:tab w:val="right" w:leader="dot" w:pos="8306"/>
        </w:tabs>
      </w:pPr>
      <w:hyperlink w:anchor="_Toc17163" w:history="1">
        <w:r>
          <w:rPr>
            <w:rFonts w:ascii="仿宋" w:eastAsia="仿宋" w:hAnsi="仿宋" w:cs="仿宋" w:hint="eastAsia"/>
            <w:lang w:eastAsia="zh-CN"/>
          </w:rPr>
          <w:t>(七)、清洁生产</w:t>
        </w:r>
        <w:r>
          <w:tab/>
        </w:r>
        <w:r>
          <w:fldChar w:fldCharType="begin"/>
        </w:r>
        <w:r>
          <w:instrText xml:space="preserve"> PAGEREF _Toc17163 \h </w:instrText>
        </w:r>
        <w:r>
          <w:fldChar w:fldCharType="separate"/>
        </w:r>
        <w:r>
          <w:t>34</w:t>
        </w:r>
        <w:r>
          <w:fldChar w:fldCharType="end"/>
        </w:r>
      </w:hyperlink>
    </w:p>
    <w:p>
      <w:pPr>
        <w:pStyle w:val="TOC2"/>
        <w:tabs>
          <w:tab w:val="right" w:leader="dot" w:pos="8306"/>
        </w:tabs>
      </w:pPr>
      <w:hyperlink w:anchor="_Toc13224" w:history="1">
        <w:r>
          <w:rPr>
            <w:rFonts w:ascii="仿宋" w:eastAsia="仿宋" w:hAnsi="仿宋" w:cs="仿宋" w:hint="eastAsia"/>
            <w:lang w:eastAsia="zh-CN"/>
          </w:rPr>
          <w:t>(八)、环境保护综合评价</w:t>
        </w:r>
        <w:r>
          <w:tab/>
        </w:r>
        <w:r>
          <w:fldChar w:fldCharType="begin"/>
        </w:r>
        <w:r>
          <w:instrText xml:space="preserve"> PAGEREF _Toc13224 \h </w:instrText>
        </w:r>
        <w:r>
          <w:fldChar w:fldCharType="separate"/>
        </w:r>
        <w:r>
          <w:t>35</w:t>
        </w:r>
        <w:r>
          <w:fldChar w:fldCharType="end"/>
        </w:r>
      </w:hyperlink>
    </w:p>
    <w:p>
      <w:pPr>
        <w:pStyle w:val="TOC1"/>
        <w:tabs>
          <w:tab w:val="right" w:leader="dot" w:pos="8306"/>
        </w:tabs>
      </w:pPr>
      <w:hyperlink w:anchor="_Toc18308" w:history="1">
        <w:r>
          <w:rPr>
            <w:rFonts w:ascii="仿宋" w:eastAsia="仿宋" w:hAnsi="仿宋" w:cs="仿宋" w:hint="eastAsia"/>
            <w:lang w:eastAsia="zh-CN"/>
          </w:rPr>
          <w:t>九、VOD系统设备项目人力资源管理</w:t>
        </w:r>
        <w:r>
          <w:tab/>
        </w:r>
        <w:r>
          <w:fldChar w:fldCharType="begin"/>
        </w:r>
        <w:r>
          <w:instrText xml:space="preserve"> PAGEREF _Toc18308 \h </w:instrText>
        </w:r>
        <w:r>
          <w:fldChar w:fldCharType="separate"/>
        </w:r>
        <w:r>
          <w:t>36</w:t>
        </w:r>
        <w:r>
          <w:fldChar w:fldCharType="end"/>
        </w:r>
      </w:hyperlink>
    </w:p>
    <w:p>
      <w:pPr>
        <w:pStyle w:val="TOC2"/>
        <w:tabs>
          <w:tab w:val="right" w:leader="dot" w:pos="8306"/>
        </w:tabs>
      </w:pPr>
      <w:hyperlink w:anchor="_Toc7622" w:history="1">
        <w:r>
          <w:rPr>
            <w:rFonts w:ascii="仿宋" w:eastAsia="仿宋" w:hAnsi="仿宋" w:cs="仿宋" w:hint="eastAsia"/>
            <w:lang w:eastAsia="zh-CN"/>
          </w:rPr>
          <w:t>(一)、建立健全的预算管理制度</w:t>
        </w:r>
        <w:r>
          <w:tab/>
        </w:r>
        <w:r>
          <w:fldChar w:fldCharType="begin"/>
        </w:r>
        <w:r>
          <w:instrText xml:space="preserve"> PAGEREF _Toc7622 \h </w:instrText>
        </w:r>
        <w:r>
          <w:fldChar w:fldCharType="separate"/>
        </w:r>
        <w:r>
          <w:t>36</w:t>
        </w:r>
        <w:r>
          <w:fldChar w:fldCharType="end"/>
        </w:r>
      </w:hyperlink>
    </w:p>
    <w:p>
      <w:pPr>
        <w:pStyle w:val="TOC2"/>
        <w:tabs>
          <w:tab w:val="right" w:leader="dot" w:pos="8306"/>
        </w:tabs>
      </w:pPr>
      <w:hyperlink w:anchor="_Toc23732" w:history="1">
        <w:r>
          <w:rPr>
            <w:rFonts w:ascii="仿宋" w:eastAsia="仿宋" w:hAnsi="仿宋" w:cs="仿宋" w:hint="eastAsia"/>
            <w:lang w:eastAsia="zh-CN"/>
          </w:rPr>
          <w:t>(二)、加强资金流动监控</w:t>
        </w:r>
        <w:r>
          <w:tab/>
        </w:r>
        <w:r>
          <w:fldChar w:fldCharType="begin"/>
        </w:r>
        <w:r>
          <w:instrText xml:space="preserve"> PAGEREF _Toc23732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629" w:history="1">
        <w:r>
          <w:rPr>
            <w:rFonts w:ascii="仿宋" w:eastAsia="仿宋" w:hAnsi="仿宋" w:cs="仿宋" w:hint="eastAsia"/>
            <w:lang w:eastAsia="zh-CN"/>
          </w:rPr>
          <w:t>(三)、制定完善的风险控制机制</w:t>
        </w:r>
        <w:r>
          <w:tab/>
        </w:r>
        <w:r>
          <w:fldChar w:fldCharType="begin"/>
        </w:r>
        <w:r>
          <w:instrText xml:space="preserve"> PAGEREF _Toc13629 \h </w:instrText>
        </w:r>
        <w:r>
          <w:fldChar w:fldCharType="separate"/>
        </w:r>
        <w:r>
          <w:t>39</w:t>
        </w:r>
        <w:r>
          <w:fldChar w:fldCharType="end"/>
        </w:r>
      </w:hyperlink>
    </w:p>
    <w:p>
      <w:pPr>
        <w:pStyle w:val="TOC2"/>
        <w:tabs>
          <w:tab w:val="right" w:leader="dot" w:pos="8306"/>
        </w:tabs>
      </w:pPr>
      <w:hyperlink w:anchor="_Toc7253" w:history="1">
        <w:r>
          <w:rPr>
            <w:rFonts w:ascii="仿宋" w:eastAsia="仿宋" w:hAnsi="仿宋" w:cs="仿宋" w:hint="eastAsia"/>
            <w:lang w:eastAsia="zh-CN"/>
          </w:rPr>
          <w:t>(四)、优化成本管理</w:t>
        </w:r>
        <w:r>
          <w:tab/>
        </w:r>
        <w:r>
          <w:fldChar w:fldCharType="begin"/>
        </w:r>
        <w:r>
          <w:instrText xml:space="preserve"> PAGEREF _Toc7253 \h </w:instrText>
        </w:r>
        <w:r>
          <w:fldChar w:fldCharType="separate"/>
        </w:r>
        <w:r>
          <w:t>40</w:t>
        </w:r>
        <w:r>
          <w:fldChar w:fldCharType="end"/>
        </w:r>
      </w:hyperlink>
    </w:p>
    <w:p>
      <w:pPr>
        <w:pStyle w:val="TOC1"/>
        <w:tabs>
          <w:tab w:val="right" w:leader="dot" w:pos="8306"/>
        </w:tabs>
      </w:pPr>
      <w:hyperlink w:anchor="_Toc17123" w:history="1">
        <w:r>
          <w:rPr>
            <w:rFonts w:ascii="仿宋" w:eastAsia="仿宋" w:hAnsi="仿宋" w:cs="仿宋" w:hint="eastAsia"/>
            <w:lang w:eastAsia="zh-CN"/>
          </w:rPr>
          <w:t>十、VOD系统设备项目风险管理</w:t>
        </w:r>
        <w:r>
          <w:tab/>
        </w:r>
        <w:r>
          <w:fldChar w:fldCharType="begin"/>
        </w:r>
        <w:r>
          <w:instrText xml:space="preserve"> PAGEREF _Toc17123 \h </w:instrText>
        </w:r>
        <w:r>
          <w:fldChar w:fldCharType="separate"/>
        </w:r>
        <w:r>
          <w:t>42</w:t>
        </w:r>
        <w:r>
          <w:fldChar w:fldCharType="end"/>
        </w:r>
      </w:hyperlink>
    </w:p>
    <w:p>
      <w:pPr>
        <w:pStyle w:val="TOC2"/>
        <w:tabs>
          <w:tab w:val="right" w:leader="dot" w:pos="8306"/>
        </w:tabs>
      </w:pPr>
      <w:hyperlink w:anchor="_Toc29154" w:history="1">
        <w:r>
          <w:rPr>
            <w:rFonts w:ascii="仿宋" w:eastAsia="仿宋" w:hAnsi="仿宋" w:cs="仿宋" w:hint="eastAsia"/>
            <w:lang w:eastAsia="zh-CN"/>
          </w:rPr>
          <w:t>(一)、风险识别与评估</w:t>
        </w:r>
        <w:r>
          <w:tab/>
        </w:r>
        <w:r>
          <w:fldChar w:fldCharType="begin"/>
        </w:r>
        <w:r>
          <w:instrText xml:space="preserve"> PAGEREF _Toc29154 \h </w:instrText>
        </w:r>
        <w:r>
          <w:fldChar w:fldCharType="separate"/>
        </w:r>
        <w:r>
          <w:t>42</w:t>
        </w:r>
        <w:r>
          <w:fldChar w:fldCharType="end"/>
        </w:r>
      </w:hyperlink>
    </w:p>
    <w:p>
      <w:pPr>
        <w:pStyle w:val="TOC2"/>
        <w:tabs>
          <w:tab w:val="right" w:leader="dot" w:pos="8306"/>
        </w:tabs>
      </w:pPr>
      <w:hyperlink w:anchor="_Toc6748" w:history="1">
        <w:r>
          <w:rPr>
            <w:rFonts w:ascii="仿宋" w:eastAsia="仿宋" w:hAnsi="仿宋" w:cs="仿宋" w:hint="eastAsia"/>
            <w:lang w:eastAsia="zh-CN"/>
          </w:rPr>
          <w:t>(二)、风险应对策略</w:t>
        </w:r>
        <w:r>
          <w:tab/>
        </w:r>
        <w:r>
          <w:fldChar w:fldCharType="begin"/>
        </w:r>
        <w:r>
          <w:instrText xml:space="preserve"> PAGEREF _Toc6748 \h </w:instrText>
        </w:r>
        <w:r>
          <w:fldChar w:fldCharType="separate"/>
        </w:r>
        <w:r>
          <w:t>43</w:t>
        </w:r>
        <w:r>
          <w:fldChar w:fldCharType="end"/>
        </w:r>
      </w:hyperlink>
    </w:p>
    <w:p>
      <w:pPr>
        <w:pStyle w:val="TOC2"/>
        <w:tabs>
          <w:tab w:val="right" w:leader="dot" w:pos="8306"/>
        </w:tabs>
      </w:pPr>
      <w:hyperlink w:anchor="_Toc26683" w:history="1">
        <w:r>
          <w:rPr>
            <w:rFonts w:ascii="仿宋" w:eastAsia="仿宋" w:hAnsi="仿宋" w:cs="仿宋" w:hint="eastAsia"/>
            <w:lang w:eastAsia="zh-CN"/>
          </w:rPr>
          <w:t>(三)、风险监控与控制</w:t>
        </w:r>
        <w:r>
          <w:tab/>
        </w:r>
        <w:r>
          <w:fldChar w:fldCharType="begin"/>
        </w:r>
        <w:r>
          <w:instrText xml:space="preserve"> PAGEREF _Toc26683 \h </w:instrText>
        </w:r>
        <w:r>
          <w:fldChar w:fldCharType="separate"/>
        </w:r>
        <w:r>
          <w:t>45</w:t>
        </w:r>
        <w:r>
          <w:fldChar w:fldCharType="end"/>
        </w:r>
      </w:hyperlink>
    </w:p>
    <w:p>
      <w:pPr>
        <w:pStyle w:val="TOC1"/>
        <w:tabs>
          <w:tab w:val="right" w:leader="dot" w:pos="8306"/>
        </w:tabs>
      </w:pPr>
      <w:hyperlink w:anchor="_Toc12709" w:history="1">
        <w:r>
          <w:rPr>
            <w:rFonts w:ascii="仿宋" w:eastAsia="仿宋" w:hAnsi="仿宋" w:cs="仿宋" w:hint="eastAsia"/>
            <w:lang w:eastAsia="zh-CN"/>
          </w:rPr>
          <w:t>十一、生产安全保护</w:t>
        </w:r>
        <w:r>
          <w:tab/>
        </w:r>
        <w:r>
          <w:fldChar w:fldCharType="begin"/>
        </w:r>
        <w:r>
          <w:instrText xml:space="preserve"> PAGEREF _Toc12709 \h </w:instrText>
        </w:r>
        <w:r>
          <w:fldChar w:fldCharType="separate"/>
        </w:r>
        <w:r>
          <w:t>46</w:t>
        </w:r>
        <w:r>
          <w:fldChar w:fldCharType="end"/>
        </w:r>
      </w:hyperlink>
    </w:p>
    <w:p>
      <w:pPr>
        <w:pStyle w:val="TOC2"/>
        <w:tabs>
          <w:tab w:val="right" w:leader="dot" w:pos="8306"/>
        </w:tabs>
      </w:pPr>
      <w:hyperlink w:anchor="_Toc24960" w:history="1">
        <w:r>
          <w:rPr>
            <w:rFonts w:ascii="仿宋" w:eastAsia="仿宋" w:hAnsi="仿宋" w:cs="仿宋" w:hint="eastAsia"/>
            <w:lang w:eastAsia="zh-CN"/>
          </w:rPr>
          <w:t>(一)、消防安全</w:t>
        </w:r>
        <w:r>
          <w:tab/>
        </w:r>
        <w:r>
          <w:fldChar w:fldCharType="begin"/>
        </w:r>
        <w:r>
          <w:instrText xml:space="preserve"> PAGEREF _Toc24960 \h </w:instrText>
        </w:r>
        <w:r>
          <w:fldChar w:fldCharType="separate"/>
        </w:r>
        <w:r>
          <w:t>46</w:t>
        </w:r>
        <w:r>
          <w:fldChar w:fldCharType="end"/>
        </w:r>
      </w:hyperlink>
    </w:p>
    <w:p>
      <w:pPr>
        <w:pStyle w:val="TOC2"/>
        <w:tabs>
          <w:tab w:val="right" w:leader="dot" w:pos="8306"/>
        </w:tabs>
      </w:pPr>
      <w:hyperlink w:anchor="_Toc32275" w:history="1">
        <w:r>
          <w:rPr>
            <w:rFonts w:ascii="仿宋" w:eastAsia="仿宋" w:hAnsi="仿宋" w:cs="仿宋" w:hint="eastAsia"/>
            <w:lang w:eastAsia="zh-CN"/>
          </w:rPr>
          <w:t>(二)、防火防爆总图布置措施</w:t>
        </w:r>
        <w:r>
          <w:tab/>
        </w:r>
        <w:r>
          <w:fldChar w:fldCharType="begin"/>
        </w:r>
        <w:r>
          <w:instrText xml:space="preserve"> PAGEREF _Toc32275 \h </w:instrText>
        </w:r>
        <w:r>
          <w:fldChar w:fldCharType="separate"/>
        </w:r>
        <w:r>
          <w:t>47</w:t>
        </w:r>
        <w:r>
          <w:fldChar w:fldCharType="end"/>
        </w:r>
      </w:hyperlink>
    </w:p>
    <w:p>
      <w:pPr>
        <w:pStyle w:val="TOC2"/>
        <w:tabs>
          <w:tab w:val="right" w:leader="dot" w:pos="8306"/>
        </w:tabs>
      </w:pPr>
      <w:hyperlink w:anchor="_Toc29343" w:history="1">
        <w:r>
          <w:rPr>
            <w:rFonts w:ascii="仿宋" w:eastAsia="仿宋" w:hAnsi="仿宋" w:cs="仿宋" w:hint="eastAsia"/>
            <w:lang w:eastAsia="zh-CN"/>
          </w:rPr>
          <w:t>(三)、自然灾害防范措施</w:t>
        </w:r>
        <w:r>
          <w:tab/>
        </w:r>
        <w:r>
          <w:fldChar w:fldCharType="begin"/>
        </w:r>
        <w:r>
          <w:instrText xml:space="preserve"> PAGEREF _Toc29343 \h </w:instrText>
        </w:r>
        <w:r>
          <w:fldChar w:fldCharType="separate"/>
        </w:r>
        <w:r>
          <w:t>48</w:t>
        </w:r>
        <w:r>
          <w:fldChar w:fldCharType="end"/>
        </w:r>
      </w:hyperlink>
    </w:p>
    <w:p>
      <w:pPr>
        <w:pStyle w:val="TOC2"/>
        <w:tabs>
          <w:tab w:val="right" w:leader="dot" w:pos="8306"/>
        </w:tabs>
      </w:pPr>
      <w:hyperlink w:anchor="_Toc2592" w:history="1">
        <w:r>
          <w:rPr>
            <w:rFonts w:ascii="仿宋" w:eastAsia="仿宋" w:hAnsi="仿宋" w:cs="仿宋" w:hint="eastAsia"/>
            <w:lang w:eastAsia="zh-CN"/>
          </w:rPr>
          <w:t>(四)、安全色及安全标志使用要求</w:t>
        </w:r>
        <w:r>
          <w:tab/>
        </w:r>
        <w:r>
          <w:fldChar w:fldCharType="begin"/>
        </w:r>
        <w:r>
          <w:instrText xml:space="preserve"> PAGEREF _Toc2592 \h </w:instrText>
        </w:r>
        <w:r>
          <w:fldChar w:fldCharType="separate"/>
        </w:r>
        <w:r>
          <w:t>49</w:t>
        </w:r>
        <w:r>
          <w:fldChar w:fldCharType="end"/>
        </w:r>
      </w:hyperlink>
    </w:p>
    <w:p>
      <w:pPr>
        <w:pStyle w:val="TOC2"/>
        <w:tabs>
          <w:tab w:val="right" w:leader="dot" w:pos="8306"/>
        </w:tabs>
      </w:pPr>
      <w:hyperlink w:anchor="_Toc10339" w:history="1">
        <w:r>
          <w:rPr>
            <w:rFonts w:ascii="仿宋" w:eastAsia="仿宋" w:hAnsi="仿宋" w:cs="仿宋" w:hint="eastAsia"/>
            <w:lang w:eastAsia="zh-CN"/>
          </w:rPr>
          <w:t>(五)、防尘防毒措施</w:t>
        </w:r>
        <w:r>
          <w:tab/>
        </w:r>
        <w:r>
          <w:fldChar w:fldCharType="begin"/>
        </w:r>
        <w:r>
          <w:instrText xml:space="preserve"> PAGEREF _Toc10339 \h </w:instrText>
        </w:r>
        <w:r>
          <w:fldChar w:fldCharType="separate"/>
        </w:r>
        <w:r>
          <w:t>50</w:t>
        </w:r>
        <w:r>
          <w:fldChar w:fldCharType="end"/>
        </w:r>
      </w:hyperlink>
    </w:p>
    <w:p>
      <w:pPr>
        <w:pStyle w:val="TOC2"/>
        <w:tabs>
          <w:tab w:val="right" w:leader="dot" w:pos="8306"/>
        </w:tabs>
      </w:pPr>
      <w:hyperlink w:anchor="_Toc4791" w:history="1">
        <w:r>
          <w:rPr>
            <w:rFonts w:ascii="仿宋" w:eastAsia="仿宋" w:hAnsi="仿宋" w:cs="仿宋" w:hint="eastAsia"/>
            <w:lang w:eastAsia="zh-CN"/>
          </w:rPr>
          <w:t>(六)、防静电、触电防护及防雷措施</w:t>
        </w:r>
        <w:r>
          <w:tab/>
        </w:r>
        <w:r>
          <w:fldChar w:fldCharType="begin"/>
        </w:r>
        <w:r>
          <w:instrText xml:space="preserve"> PAGEREF _Toc4791 \h </w:instrText>
        </w:r>
        <w:r>
          <w:fldChar w:fldCharType="separate"/>
        </w:r>
        <w:r>
          <w:t>51</w:t>
        </w:r>
        <w:r>
          <w:fldChar w:fldCharType="end"/>
        </w:r>
      </w:hyperlink>
    </w:p>
    <w:p>
      <w:pPr>
        <w:pStyle w:val="TOC2"/>
        <w:tabs>
          <w:tab w:val="right" w:leader="dot" w:pos="8306"/>
        </w:tabs>
      </w:pPr>
      <w:hyperlink w:anchor="_Toc27156" w:history="1">
        <w:r>
          <w:rPr>
            <w:rFonts w:ascii="仿宋" w:eastAsia="仿宋" w:hAnsi="仿宋" w:cs="仿宋" w:hint="eastAsia"/>
            <w:lang w:eastAsia="zh-CN"/>
          </w:rPr>
          <w:t>(七)、机械设备安全保障措施</w:t>
        </w:r>
        <w:r>
          <w:tab/>
        </w:r>
        <w:r>
          <w:fldChar w:fldCharType="begin"/>
        </w:r>
        <w:r>
          <w:instrText xml:space="preserve"> PAGEREF _Toc27156 \h </w:instrText>
        </w:r>
        <w:r>
          <w:fldChar w:fldCharType="separate"/>
        </w:r>
        <w:r>
          <w:t>52</w:t>
        </w:r>
        <w:r>
          <w:fldChar w:fldCharType="end"/>
        </w:r>
      </w:hyperlink>
    </w:p>
    <w:p>
      <w:pPr>
        <w:pStyle w:val="TOC1"/>
        <w:tabs>
          <w:tab w:val="right" w:leader="dot" w:pos="8306"/>
        </w:tabs>
      </w:pPr>
      <w:hyperlink w:anchor="_Toc12263" w:history="1">
        <w:r>
          <w:rPr>
            <w:rFonts w:ascii="仿宋" w:eastAsia="仿宋" w:hAnsi="仿宋" w:cs="仿宋" w:hint="eastAsia"/>
            <w:lang w:eastAsia="zh-CN"/>
          </w:rPr>
          <w:t>十二、VOD系统设备项目创新与研发</w:t>
        </w:r>
        <w:r>
          <w:tab/>
        </w:r>
        <w:r>
          <w:fldChar w:fldCharType="begin"/>
        </w:r>
        <w:r>
          <w:instrText xml:space="preserve"> PAGEREF _Toc12263 \h </w:instrText>
        </w:r>
        <w:r>
          <w:fldChar w:fldCharType="separate"/>
        </w:r>
        <w:r>
          <w:t>54</w:t>
        </w:r>
        <w:r>
          <w:fldChar w:fldCharType="end"/>
        </w:r>
      </w:hyperlink>
    </w:p>
    <w:p>
      <w:pPr>
        <w:pStyle w:val="TOC2"/>
        <w:tabs>
          <w:tab w:val="right" w:leader="dot" w:pos="8306"/>
        </w:tabs>
      </w:pPr>
      <w:hyperlink w:anchor="_Toc3546" w:history="1">
        <w:r>
          <w:rPr>
            <w:rFonts w:ascii="仿宋" w:eastAsia="仿宋" w:hAnsi="仿宋" w:cs="仿宋" w:hint="eastAsia"/>
            <w:lang w:eastAsia="zh-CN"/>
          </w:rPr>
          <w:t>(一)、创新策略与方向</w:t>
        </w:r>
        <w:r>
          <w:tab/>
        </w:r>
        <w:r>
          <w:fldChar w:fldCharType="begin"/>
        </w:r>
        <w:r>
          <w:instrText xml:space="preserve"> PAGEREF _Toc3546 \h </w:instrText>
        </w:r>
        <w:r>
          <w:fldChar w:fldCharType="separate"/>
        </w:r>
        <w:r>
          <w:t>54</w:t>
        </w:r>
        <w:r>
          <w:fldChar w:fldCharType="end"/>
        </w:r>
      </w:hyperlink>
    </w:p>
    <w:p>
      <w:pPr>
        <w:pStyle w:val="TOC2"/>
        <w:tabs>
          <w:tab w:val="right" w:leader="dot" w:pos="8306"/>
        </w:tabs>
      </w:pPr>
      <w:hyperlink w:anchor="_Toc27685" w:history="1">
        <w:r>
          <w:rPr>
            <w:rFonts w:ascii="仿宋" w:eastAsia="仿宋" w:hAnsi="仿宋" w:cs="仿宋" w:hint="eastAsia"/>
            <w:lang w:eastAsia="zh-CN"/>
          </w:rPr>
          <w:t>(二)、研发规划与投入</w:t>
        </w:r>
        <w:r>
          <w:tab/>
        </w:r>
        <w:r>
          <w:fldChar w:fldCharType="begin"/>
        </w:r>
        <w:r>
          <w:instrText xml:space="preserve"> PAGEREF _Toc27685 \h </w:instrText>
        </w:r>
        <w:r>
          <w:fldChar w:fldCharType="separate"/>
        </w:r>
        <w:r>
          <w:t>55</w:t>
        </w:r>
        <w:r>
          <w:fldChar w:fldCharType="end"/>
        </w:r>
      </w:hyperlink>
    </w:p>
    <w:p>
      <w:pPr>
        <w:pStyle w:val="TOC1"/>
        <w:tabs>
          <w:tab w:val="right" w:leader="dot" w:pos="8306"/>
        </w:tabs>
      </w:pPr>
      <w:hyperlink w:anchor="_Toc5515" w:history="1">
        <w:r>
          <w:rPr>
            <w:rFonts w:ascii="仿宋" w:eastAsia="仿宋" w:hAnsi="仿宋" w:cs="仿宋" w:hint="eastAsia"/>
            <w:lang w:eastAsia="zh-CN"/>
          </w:rPr>
          <w:t>十三、VOD系统设备项目实施保障措施</w:t>
        </w:r>
        <w:r>
          <w:tab/>
        </w:r>
        <w:r>
          <w:fldChar w:fldCharType="begin"/>
        </w:r>
        <w:r>
          <w:instrText xml:space="preserve"> PAGEREF _Toc5515 \h </w:instrText>
        </w:r>
        <w:r>
          <w:fldChar w:fldCharType="separate"/>
        </w:r>
        <w:r>
          <w:t>57</w:t>
        </w:r>
        <w:r>
          <w:fldChar w:fldCharType="end"/>
        </w:r>
      </w:hyperlink>
    </w:p>
    <w:p>
      <w:pPr>
        <w:pStyle w:val="TOC2"/>
        <w:tabs>
          <w:tab w:val="right" w:leader="dot" w:pos="8306"/>
        </w:tabs>
      </w:pPr>
      <w:hyperlink w:anchor="_Toc1655" w:history="1">
        <w:r>
          <w:rPr>
            <w:rFonts w:ascii="仿宋" w:eastAsia="仿宋" w:hAnsi="仿宋" w:cs="仿宋" w:hint="eastAsia"/>
            <w:lang w:eastAsia="zh-CN"/>
          </w:rPr>
          <w:t>(一)、VOD系统设备项目实施保障机制</w:t>
        </w:r>
        <w:r>
          <w:tab/>
        </w:r>
        <w:r>
          <w:fldChar w:fldCharType="begin"/>
        </w:r>
        <w:r>
          <w:instrText xml:space="preserve"> PAGEREF _Toc1655 \h </w:instrText>
        </w:r>
        <w:r>
          <w:fldChar w:fldCharType="separate"/>
        </w:r>
        <w:r>
          <w:t>57</w:t>
        </w:r>
        <w:r>
          <w:fldChar w:fldCharType="end"/>
        </w:r>
      </w:hyperlink>
    </w:p>
    <w:p>
      <w:pPr>
        <w:pStyle w:val="TOC2"/>
        <w:tabs>
          <w:tab w:val="right" w:leader="dot" w:pos="8306"/>
        </w:tabs>
      </w:pPr>
      <w:hyperlink w:anchor="_Toc32391" w:history="1">
        <w:r>
          <w:rPr>
            <w:rFonts w:ascii="仿宋" w:eastAsia="仿宋" w:hAnsi="仿宋" w:cs="仿宋" w:hint="eastAsia"/>
            <w:lang w:eastAsia="zh-CN"/>
          </w:rPr>
          <w:t>(二)、VOD系统设备项目法律合规要求</w:t>
        </w:r>
        <w:r>
          <w:tab/>
        </w:r>
        <w:r>
          <w:fldChar w:fldCharType="begin"/>
        </w:r>
        <w:r>
          <w:instrText xml:space="preserve"> PAGEREF _Toc32391 \h </w:instrText>
        </w:r>
        <w:r>
          <w:fldChar w:fldCharType="separate"/>
        </w:r>
        <w:r>
          <w:t>61</w:t>
        </w:r>
        <w:r>
          <w:fldChar w:fldCharType="end"/>
        </w:r>
      </w:hyperlink>
    </w:p>
    <w:p>
      <w:pPr>
        <w:pStyle w:val="TOC2"/>
        <w:tabs>
          <w:tab w:val="right" w:leader="dot" w:pos="8306"/>
        </w:tabs>
      </w:pPr>
      <w:hyperlink w:anchor="_Toc16205" w:history="1">
        <w:r>
          <w:rPr>
            <w:rFonts w:ascii="仿宋" w:eastAsia="仿宋" w:hAnsi="仿宋" w:cs="仿宋" w:hint="eastAsia"/>
            <w:lang w:eastAsia="zh-CN"/>
          </w:rPr>
          <w:t>(三)、VOD系统设备项目合同管理与法律事务</w:t>
        </w:r>
        <w:r>
          <w:tab/>
        </w:r>
        <w:r>
          <w:fldChar w:fldCharType="begin"/>
        </w:r>
        <w:r>
          <w:instrText xml:space="preserve"> PAGEREF _Toc16205 \h </w:instrText>
        </w:r>
        <w:r>
          <w:fldChar w:fldCharType="separate"/>
        </w:r>
        <w:r>
          <w:t>65</w:t>
        </w:r>
        <w:r>
          <w:fldChar w:fldCharType="end"/>
        </w:r>
      </w:hyperlink>
    </w:p>
    <w:p>
      <w:pPr>
        <w:pStyle w:val="TOC2"/>
        <w:tabs>
          <w:tab w:val="right" w:leader="dot" w:pos="8306"/>
        </w:tabs>
      </w:pPr>
      <w:hyperlink w:anchor="_Toc9674" w:history="1">
        <w:r>
          <w:rPr>
            <w:rFonts w:ascii="仿宋" w:eastAsia="仿宋" w:hAnsi="仿宋" w:cs="仿宋" w:hint="eastAsia"/>
            <w:lang w:eastAsia="zh-CN"/>
          </w:rPr>
          <w:t>(四)、VOD系统设备项目知识产权保护策略</w:t>
        </w:r>
        <w:r>
          <w:tab/>
        </w:r>
        <w:r>
          <w:fldChar w:fldCharType="begin"/>
        </w:r>
        <w:r>
          <w:instrText xml:space="preserve"> PAGEREF _Toc9674 \h </w:instrText>
        </w:r>
        <w:r>
          <w:fldChar w:fldCharType="separate"/>
        </w:r>
        <w:r>
          <w:t>71</w:t>
        </w:r>
        <w:r>
          <w:fldChar w:fldCharType="end"/>
        </w:r>
      </w:hyperlink>
    </w:p>
    <w:p>
      <w:pPr>
        <w:pStyle w:val="TOC1"/>
        <w:tabs>
          <w:tab w:val="right" w:leader="dot" w:pos="8306"/>
        </w:tabs>
      </w:pPr>
      <w:hyperlink w:anchor="_Toc19667" w:history="1">
        <w:r>
          <w:rPr>
            <w:rFonts w:ascii="仿宋" w:eastAsia="仿宋" w:hAnsi="仿宋" w:cs="仿宋" w:hint="eastAsia"/>
            <w:lang w:eastAsia="zh-CN"/>
          </w:rPr>
          <w:t>十四、营销与推广策略</w:t>
        </w:r>
        <w:r>
          <w:tab/>
        </w:r>
        <w:r>
          <w:fldChar w:fldCharType="begin"/>
        </w:r>
        <w:r>
          <w:instrText xml:space="preserve"> PAGEREF _Toc19667 \h </w:instrText>
        </w:r>
        <w:r>
          <w:fldChar w:fldCharType="separate"/>
        </w:r>
        <w:r>
          <w:t>74</w:t>
        </w:r>
        <w:r>
          <w:fldChar w:fldCharType="end"/>
        </w:r>
      </w:hyperlink>
    </w:p>
    <w:p>
      <w:pPr>
        <w:pStyle w:val="TOC2"/>
        <w:tabs>
          <w:tab w:val="right" w:leader="dot" w:pos="8306"/>
        </w:tabs>
      </w:pPr>
      <w:hyperlink w:anchor="_Toc2413" w:history="1">
        <w:r>
          <w:rPr>
            <w:rFonts w:ascii="仿宋" w:eastAsia="仿宋" w:hAnsi="仿宋" w:cs="仿宋" w:hint="eastAsia"/>
            <w:lang w:eastAsia="zh-CN"/>
          </w:rPr>
          <w:t>(一)、产品/服务定位与特点</w:t>
        </w:r>
        <w:r>
          <w:tab/>
        </w:r>
        <w:r>
          <w:fldChar w:fldCharType="begin"/>
        </w:r>
        <w:r>
          <w:instrText xml:space="preserve"> PAGEREF _Toc2413 \h </w:instrText>
        </w:r>
        <w:r>
          <w:fldChar w:fldCharType="separate"/>
        </w:r>
        <w:r>
          <w:t>74</w:t>
        </w:r>
        <w:r>
          <w:fldChar w:fldCharType="end"/>
        </w:r>
      </w:hyperlink>
    </w:p>
    <w:p>
      <w:pPr>
        <w:pStyle w:val="TOC2"/>
        <w:tabs>
          <w:tab w:val="right" w:leader="dot" w:pos="8306"/>
        </w:tabs>
      </w:pPr>
      <w:hyperlink w:anchor="_Toc15090" w:history="1">
        <w:r>
          <w:rPr>
            <w:rFonts w:ascii="仿宋" w:eastAsia="仿宋" w:hAnsi="仿宋" w:cs="仿宋" w:hint="eastAsia"/>
            <w:lang w:eastAsia="zh-CN"/>
          </w:rPr>
          <w:t>(二)、市场定位与竞争分析</w:t>
        </w:r>
        <w:r>
          <w:tab/>
        </w:r>
        <w:r>
          <w:fldChar w:fldCharType="begin"/>
        </w:r>
        <w:r>
          <w:instrText xml:space="preserve"> PAGEREF _Toc15090 \h </w:instrText>
        </w:r>
        <w:r>
          <w:fldChar w:fldCharType="separate"/>
        </w:r>
        <w:r>
          <w:t>75</w:t>
        </w:r>
        <w:r>
          <w:fldChar w:fldCharType="end"/>
        </w:r>
      </w:hyperlink>
    </w:p>
    <w:p>
      <w:pPr>
        <w:pStyle w:val="TOC2"/>
        <w:tabs>
          <w:tab w:val="right" w:leader="dot" w:pos="8306"/>
        </w:tabs>
      </w:pPr>
      <w:hyperlink w:anchor="_Toc15130" w:history="1">
        <w:r>
          <w:rPr>
            <w:rFonts w:ascii="仿宋" w:eastAsia="仿宋" w:hAnsi="仿宋" w:cs="仿宋" w:hint="eastAsia"/>
            <w:lang w:eastAsia="zh-CN"/>
          </w:rPr>
          <w:t>(三)、营销渠道与策略</w:t>
        </w:r>
        <w:r>
          <w:tab/>
        </w:r>
        <w:r>
          <w:fldChar w:fldCharType="begin"/>
        </w:r>
        <w:r>
          <w:instrText xml:space="preserve"> PAGEREF _Toc15130 \h </w:instrText>
        </w:r>
        <w:r>
          <w:fldChar w:fldCharType="separate"/>
        </w:r>
        <w:r>
          <w:t>77</w:t>
        </w:r>
        <w:r>
          <w:fldChar w:fldCharType="end"/>
        </w:r>
      </w:hyperlink>
    </w:p>
    <w:p>
      <w:pPr>
        <w:pStyle w:val="TOC2"/>
        <w:tabs>
          <w:tab w:val="right" w:leader="dot" w:pos="8306"/>
        </w:tabs>
      </w:pPr>
      <w:hyperlink w:anchor="_Toc23659" w:history="1">
        <w:r>
          <w:rPr>
            <w:rFonts w:ascii="仿宋" w:eastAsia="仿宋" w:hAnsi="仿宋" w:cs="仿宋" w:hint="eastAsia"/>
            <w:lang w:eastAsia="zh-CN"/>
          </w:rPr>
          <w:t>(四)、推广与宣传活动</w:t>
        </w:r>
        <w:r>
          <w:tab/>
        </w:r>
        <w:r>
          <w:fldChar w:fldCharType="begin"/>
        </w:r>
        <w:r>
          <w:instrText xml:space="preserve"> PAGEREF _Toc23659 \h </w:instrText>
        </w:r>
        <w:r>
          <w:fldChar w:fldCharType="separate"/>
        </w:r>
        <w:r>
          <w:t>78</w:t>
        </w:r>
        <w:r>
          <w:fldChar w:fldCharType="end"/>
        </w:r>
      </w:hyperlink>
    </w:p>
    <w:p>
      <w:pPr>
        <w:pStyle w:val="TOC1"/>
        <w:tabs>
          <w:tab w:val="right" w:leader="dot" w:pos="8306"/>
        </w:tabs>
      </w:pPr>
      <w:hyperlink w:anchor="_Toc13129" w:history="1">
        <w:r>
          <w:rPr>
            <w:rFonts w:ascii="仿宋" w:eastAsia="仿宋" w:hAnsi="仿宋" w:cs="仿宋" w:hint="eastAsia"/>
            <w:lang w:eastAsia="zh-CN"/>
          </w:rPr>
          <w:t>十五、供应链管理</w:t>
        </w:r>
        <w:r>
          <w:tab/>
        </w:r>
        <w:r>
          <w:fldChar w:fldCharType="begin"/>
        </w:r>
        <w:r>
          <w:instrText xml:space="preserve"> PAGEREF _Toc13129 \h </w:instrText>
        </w:r>
        <w:r>
          <w:fldChar w:fldCharType="separate"/>
        </w:r>
        <w:r>
          <w:t>83</w:t>
        </w:r>
        <w:r>
          <w:fldChar w:fldCharType="end"/>
        </w:r>
      </w:hyperlink>
    </w:p>
    <w:p>
      <w:pPr>
        <w:pStyle w:val="TOC2"/>
        <w:tabs>
          <w:tab w:val="right" w:leader="dot" w:pos="8306"/>
        </w:tabs>
      </w:pPr>
      <w:hyperlink w:anchor="_Toc23979" w:history="1">
        <w:r>
          <w:rPr>
            <w:rFonts w:ascii="仿宋" w:eastAsia="仿宋" w:hAnsi="仿宋" w:cs="仿宋" w:hint="eastAsia"/>
            <w:lang w:eastAsia="zh-CN"/>
          </w:rPr>
          <w:t>(一)、供应链战略规划</w:t>
        </w:r>
        <w:r>
          <w:tab/>
        </w:r>
        <w:r>
          <w:fldChar w:fldCharType="begin"/>
        </w:r>
        <w:r>
          <w:instrText xml:space="preserve"> PAGEREF _Toc23979 \h </w:instrText>
        </w:r>
        <w:r>
          <w:fldChar w:fldCharType="separate"/>
        </w:r>
        <w:r>
          <w:t>83</w:t>
        </w:r>
        <w:r>
          <w:fldChar w:fldCharType="end"/>
        </w:r>
      </w:hyperlink>
    </w:p>
    <w:p>
      <w:pPr>
        <w:pStyle w:val="TOC2"/>
        <w:tabs>
          <w:tab w:val="right" w:leader="dot" w:pos="8306"/>
        </w:tabs>
      </w:pPr>
      <w:hyperlink w:anchor="_Toc29504" w:history="1">
        <w:r>
          <w:rPr>
            <w:rFonts w:ascii="仿宋" w:eastAsia="仿宋" w:hAnsi="仿宋" w:cs="仿宋" w:hint="eastAsia"/>
            <w:lang w:eastAsia="zh-CN"/>
          </w:rPr>
          <w:t>(二)、供应商选择与合作</w:t>
        </w:r>
        <w:r>
          <w:tab/>
        </w:r>
        <w:r>
          <w:fldChar w:fldCharType="begin"/>
        </w:r>
        <w:r>
          <w:instrText xml:space="preserve"> PAGEREF _Toc29504 \h </w:instrText>
        </w:r>
        <w:r>
          <w:fldChar w:fldCharType="separate"/>
        </w:r>
        <w:r>
          <w:t>84</w:t>
        </w:r>
        <w:r>
          <w:fldChar w:fldCharType="end"/>
        </w:r>
      </w:hyperlink>
    </w:p>
    <w:p>
      <w:pPr>
        <w:pStyle w:val="TOC2"/>
        <w:tabs>
          <w:tab w:val="right" w:leader="dot" w:pos="8306"/>
        </w:tabs>
      </w:pPr>
      <w:hyperlink w:anchor="_Toc20290" w:history="1">
        <w:r>
          <w:rPr>
            <w:rFonts w:ascii="仿宋" w:eastAsia="仿宋" w:hAnsi="仿宋" w:cs="仿宋" w:hint="eastAsia"/>
            <w:lang w:eastAsia="zh-CN"/>
          </w:rPr>
          <w:t>(三)、物流与库存管理</w:t>
        </w:r>
        <w:r>
          <w:tab/>
        </w:r>
        <w:r>
          <w:fldChar w:fldCharType="begin"/>
        </w:r>
        <w:r>
          <w:instrText xml:space="preserve"> PAGEREF _Toc20290 \h </w:instrText>
        </w:r>
        <w:r>
          <w:fldChar w:fldCharType="separate"/>
        </w:r>
        <w:r>
          <w:t>86</w:t>
        </w:r>
        <w:r>
          <w:fldChar w:fldCharType="end"/>
        </w:r>
      </w:hyperlink>
    </w:p>
    <w:p>
      <w:pPr>
        <w:pStyle w:val="TOC1"/>
        <w:tabs>
          <w:tab w:val="right" w:leader="dot" w:pos="8306"/>
        </w:tabs>
      </w:pPr>
      <w:hyperlink w:anchor="_Toc5158" w:history="1">
        <w:r>
          <w:rPr>
            <w:rFonts w:ascii="仿宋" w:eastAsia="仿宋" w:hAnsi="仿宋" w:cs="仿宋" w:hint="eastAsia"/>
            <w:lang w:eastAsia="zh-CN"/>
          </w:rPr>
          <w:t>十六、风险识别与分类</w:t>
        </w:r>
        <w:r>
          <w:tab/>
        </w:r>
        <w:r>
          <w:fldChar w:fldCharType="begin"/>
        </w:r>
        <w:r>
          <w:instrText xml:space="preserve"> PAGEREF _Toc5158 \h </w:instrText>
        </w:r>
        <w:r>
          <w:fldChar w:fldCharType="separate"/>
        </w:r>
        <w:r>
          <w:t>87</w:t>
        </w:r>
        <w:r>
          <w:fldChar w:fldCharType="end"/>
        </w:r>
      </w:hyperlink>
    </w:p>
    <w:p>
      <w:pPr>
        <w:pStyle w:val="TOC2"/>
        <w:tabs>
          <w:tab w:val="right" w:leader="dot" w:pos="8306"/>
        </w:tabs>
      </w:pPr>
      <w:hyperlink w:anchor="_Toc27950" w:history="1">
        <w:r>
          <w:rPr>
            <w:rFonts w:ascii="仿宋" w:eastAsia="仿宋" w:hAnsi="仿宋" w:cs="仿宋" w:hint="eastAsia"/>
            <w:lang w:eastAsia="zh-CN"/>
          </w:rPr>
          <w:t>(一)、风险识别</w:t>
        </w:r>
        <w:r>
          <w:tab/>
        </w:r>
        <w:r>
          <w:fldChar w:fldCharType="begin"/>
        </w:r>
        <w:r>
          <w:instrText xml:space="preserve"> PAGEREF _Toc27950 \h </w:instrText>
        </w:r>
        <w:r>
          <w:fldChar w:fldCharType="separate"/>
        </w:r>
        <w:r>
          <w:t>87</w:t>
        </w:r>
        <w:r>
          <w:fldChar w:fldCharType="end"/>
        </w:r>
      </w:hyperlink>
    </w:p>
    <w:p>
      <w:pPr>
        <w:pStyle w:val="TOC2"/>
        <w:tabs>
          <w:tab w:val="right" w:leader="dot" w:pos="8306"/>
        </w:tabs>
      </w:pPr>
      <w:hyperlink w:anchor="_Toc5039" w:history="1">
        <w:r>
          <w:rPr>
            <w:rFonts w:ascii="仿宋" w:eastAsia="仿宋" w:hAnsi="仿宋" w:cs="仿宋" w:hint="eastAsia"/>
            <w:lang w:eastAsia="zh-CN"/>
          </w:rPr>
          <w:t>(二)、风险分类</w:t>
        </w:r>
        <w:r>
          <w:tab/>
        </w:r>
        <w:r>
          <w:fldChar w:fldCharType="begin"/>
        </w:r>
        <w:r>
          <w:instrText xml:space="preserve"> PAGEREF _Toc5039 \h </w:instrText>
        </w:r>
        <w:r>
          <w:fldChar w:fldCharType="separate"/>
        </w:r>
        <w:r>
          <w:t>88</w:t>
        </w:r>
        <w:r>
          <w:fldChar w:fldCharType="end"/>
        </w:r>
      </w:hyperlink>
    </w:p>
    <w:p>
      <w:pPr>
        <w:pStyle w:val="TOC1"/>
        <w:tabs>
          <w:tab w:val="right" w:leader="dot" w:pos="8306"/>
        </w:tabs>
      </w:pPr>
      <w:hyperlink w:anchor="_Toc20816" w:history="1">
        <w:r>
          <w:rPr>
            <w:rFonts w:ascii="仿宋" w:eastAsia="仿宋" w:hAnsi="仿宋" w:cs="仿宋" w:hint="eastAsia"/>
            <w:lang w:eastAsia="zh-CN"/>
          </w:rPr>
          <w:t>十七、VOD系统设备项目实施时间节点</w:t>
        </w:r>
        <w:r>
          <w:tab/>
        </w:r>
        <w:r>
          <w:fldChar w:fldCharType="begin"/>
        </w:r>
        <w:r>
          <w:instrText xml:space="preserve"> PAGEREF _Toc20816 \h </w:instrText>
        </w:r>
        <w:r>
          <w:fldChar w:fldCharType="separate"/>
        </w:r>
        <w:r>
          <w:t>90</w:t>
        </w:r>
        <w:r>
          <w:fldChar w:fldCharType="end"/>
        </w:r>
      </w:hyperlink>
    </w:p>
    <w:p>
      <w:pPr>
        <w:pStyle w:val="TOC2"/>
        <w:tabs>
          <w:tab w:val="right" w:leader="dot" w:pos="8306"/>
        </w:tabs>
      </w:pPr>
      <w:hyperlink w:anchor="_Toc29484" w:history="1">
        <w:r>
          <w:rPr>
            <w:rFonts w:ascii="仿宋" w:eastAsia="仿宋" w:hAnsi="仿宋" w:cs="仿宋" w:hint="eastAsia"/>
            <w:lang w:eastAsia="zh-CN"/>
          </w:rPr>
          <w:t>(一)、VOD系统设备项目启动阶段时间节点</w:t>
        </w:r>
        <w:r>
          <w:tab/>
        </w:r>
        <w:r>
          <w:fldChar w:fldCharType="begin"/>
        </w:r>
        <w:r>
          <w:instrText xml:space="preserve"> PAGEREF _Toc29484 \h </w:instrText>
        </w:r>
        <w:r>
          <w:fldChar w:fldCharType="separate"/>
        </w:r>
        <w:r>
          <w:t>90</w:t>
        </w:r>
        <w:r>
          <w:fldChar w:fldCharType="end"/>
        </w:r>
      </w:hyperlink>
    </w:p>
    <w:p>
      <w:pPr>
        <w:pStyle w:val="TOC2"/>
        <w:tabs>
          <w:tab w:val="right" w:leader="dot" w:pos="8306"/>
        </w:tabs>
      </w:pPr>
      <w:hyperlink w:anchor="_Toc29389" w:history="1">
        <w:r>
          <w:rPr>
            <w:rFonts w:ascii="仿宋" w:eastAsia="仿宋" w:hAnsi="仿宋" w:cs="仿宋" w:hint="eastAsia"/>
            <w:lang w:eastAsia="zh-CN"/>
          </w:rPr>
          <w:t>(二)、VOD系统设备项目执行阶段时间节点</w:t>
        </w:r>
        <w:r>
          <w:tab/>
        </w:r>
        <w:r>
          <w:fldChar w:fldCharType="begin"/>
        </w:r>
        <w:r>
          <w:instrText xml:space="preserve"> PAGEREF _Toc29389 \h </w:instrText>
        </w:r>
        <w:r>
          <w:fldChar w:fldCharType="separate"/>
        </w:r>
        <w:r>
          <w:t>92</w:t>
        </w:r>
        <w:r>
          <w:fldChar w:fldCharType="end"/>
        </w:r>
      </w:hyperlink>
    </w:p>
    <w:p>
      <w:pPr>
        <w:pStyle w:val="TOC2"/>
        <w:tabs>
          <w:tab w:val="right" w:leader="dot" w:pos="8306"/>
        </w:tabs>
      </w:pPr>
      <w:hyperlink w:anchor="_Toc9212" w:history="1">
        <w:r>
          <w:rPr>
            <w:rFonts w:ascii="仿宋" w:eastAsia="仿宋" w:hAnsi="仿宋" w:cs="仿宋" w:hint="eastAsia"/>
            <w:lang w:eastAsia="zh-CN"/>
          </w:rPr>
          <w:t>(三)、VOD系统设备项目完成阶段时间节点</w:t>
        </w:r>
        <w:r>
          <w:tab/>
        </w:r>
        <w:r>
          <w:fldChar w:fldCharType="begin"/>
        </w:r>
        <w:r>
          <w:instrText xml:space="preserve"> PAGEREF _Toc9212 \h </w:instrText>
        </w:r>
        <w:r>
          <w:fldChar w:fldCharType="separate"/>
        </w:r>
        <w:r>
          <w:t>93</w:t>
        </w:r>
        <w:r>
          <w:fldChar w:fldCharType="end"/>
        </w:r>
      </w:hyperlink>
    </w:p>
    <w:p>
      <w:pPr>
        <w:pStyle w:val="TOC1"/>
        <w:tabs>
          <w:tab w:val="right" w:leader="dot" w:pos="8306"/>
        </w:tabs>
      </w:pPr>
      <w:hyperlink w:anchor="_Toc8486" w:history="1">
        <w:r>
          <w:rPr>
            <w:rFonts w:ascii="仿宋" w:eastAsia="仿宋" w:hAnsi="仿宋" w:cs="仿宋" w:hint="eastAsia"/>
            <w:lang w:eastAsia="zh-CN"/>
          </w:rPr>
          <w:t>十八、VOD系统设备项目工程方案分析</w:t>
        </w:r>
        <w:r>
          <w:tab/>
        </w:r>
        <w:r>
          <w:fldChar w:fldCharType="begin"/>
        </w:r>
        <w:r>
          <w:instrText xml:space="preserve"> PAGEREF _Toc8486 \h </w:instrText>
        </w:r>
        <w:r>
          <w:fldChar w:fldCharType="separate"/>
        </w:r>
        <w:r>
          <w:t>94</w:t>
        </w:r>
        <w:r>
          <w:fldChar w:fldCharType="end"/>
        </w:r>
      </w:hyperlink>
    </w:p>
    <w:p>
      <w:pPr>
        <w:pStyle w:val="TOC2"/>
        <w:tabs>
          <w:tab w:val="right" w:leader="dot" w:pos="8306"/>
        </w:tabs>
      </w:pPr>
      <w:hyperlink w:anchor="_Toc21689" w:history="1">
        <w:r>
          <w:rPr>
            <w:rFonts w:ascii="仿宋" w:eastAsia="仿宋" w:hAnsi="仿宋" w:cs="仿宋" w:hint="eastAsia"/>
            <w:lang w:eastAsia="zh-CN"/>
          </w:rPr>
          <w:t>(一)、建筑工程设计原则</w:t>
        </w:r>
        <w:r>
          <w:tab/>
        </w:r>
        <w:r>
          <w:fldChar w:fldCharType="begin"/>
        </w:r>
        <w:r>
          <w:instrText xml:space="preserve"> PAGEREF _Toc21689 \h </w:instrText>
        </w:r>
        <w:r>
          <w:fldChar w:fldCharType="separate"/>
        </w:r>
        <w:r>
          <w:t>94</w:t>
        </w:r>
        <w:r>
          <w:fldChar w:fldCharType="end"/>
        </w:r>
      </w:hyperlink>
    </w:p>
    <w:p>
      <w:pPr>
        <w:pStyle w:val="TOC2"/>
        <w:tabs>
          <w:tab w:val="right" w:leader="dot" w:pos="8306"/>
        </w:tabs>
      </w:pPr>
      <w:hyperlink w:anchor="_Toc24897" w:history="1">
        <w:r>
          <w:rPr>
            <w:rFonts w:ascii="仿宋" w:eastAsia="仿宋" w:hAnsi="仿宋" w:cs="仿宋" w:hint="eastAsia"/>
            <w:lang w:eastAsia="zh-CN"/>
          </w:rPr>
          <w:t>(二)、土建工程建设指标</w:t>
        </w:r>
        <w:r>
          <w:tab/>
        </w:r>
        <w:r>
          <w:fldChar w:fldCharType="begin"/>
        </w:r>
        <w:r>
          <w:instrText xml:space="preserve"> PAGEREF _Toc24897 \h </w:instrText>
        </w:r>
        <w:r>
          <w:fldChar w:fldCharType="separate"/>
        </w:r>
        <w:r>
          <w:t>97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75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069"/>
      <w:r>
        <w:rPr>
          <w:rFonts w:ascii="仿宋" w:eastAsia="仿宋" w:hAnsi="仿宋" w:cs="仿宋" w:hint="eastAsia"/>
          <w:sz w:val="28"/>
          <w:lang w:eastAsia="zh-CN"/>
        </w:rPr>
        <w:t>一、VOD系统设备项目可持续发展</w:t>
      </w:r>
      <w:bookmarkEnd w:id="2"/>
    </w:p>
    <w:p>
      <w:pPr>
        <w:pStyle w:val="Heading2"/>
        <w:rPr>
          <w:rFonts w:ascii="仿宋" w:eastAsia="仿宋" w:hAnsi="仿宋" w:cs="仿宋" w:hint="eastAsia"/>
          <w:lang w:eastAsia="zh-CN"/>
        </w:rPr>
      </w:pPr>
      <w:bookmarkStart w:id="3" w:name="_Toc2581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中，VOD系统设备项目团队着眼于未来，明确了可持续发展的战略方向。制定的具体可持续发展目标包括降低资源使用、采用环保技术、最大化社会效益等。这一步骤不仅有助于VOD系统设备项目在环保和社会责任方面达到最高标准，也为未来提供了明确的指引，确保VOD系统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可持续实践的融入VOD系统设备项目管理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VOD系统设备项目管理周期。从VOD系统设备项目规划开始，VOD系统设备项目团队就考虑了环境和社会的因素。在执行阶段，VOD系统设备项目团队积极推动绿色技术的应用，优化资源利用。此外，关注员工的社会责任，通过培训和沟通活动提高员工对可持续发展的认知，使他们能够在日常工作中践行可持续实践。这些举措不仅为VOD系统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8590"/>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扎根于VOD系统设备项目的可持续发展理念，我们深信环保与社会责任是VOD系统设备项目成功的关键支柱。在VOD系统设备项目的每一步，我们都致力于通过创新和实践，履行对环境和社会的坚定责任。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团队通过引入先进的环保技术、建立高效的废物处理系统以及推动能源节约措施，积极履行环保责任。定期的环保监测和评估确保VOD系统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不仅致力于自身可持续发展，还注重对社会的回馈。通过支持社区VOD系统设备项目、参与慈善事业、提供培训机会等方式，VOD系统设备项目积极履行社会责任。与当地社区建立积极互动，关注员工的工作与生活平衡，以及员工的身心健康，是VOD系统设备项目在社会责任层面的关键举措。这样的实践不仅增强了VOD系统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792"/>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18683"/>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VOD系统设备项目的主要产品是XXXX，预计年产值为XXX万元。这一产品在市场中占据着重要的地位，其广泛的应用范围使得该VOD系统设备项目的市场前景非常广阔。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VOD系统设备项目的xxx产品作为重要的原材料之一，将在多个领域发挥关键作用。其在建筑、交通、能源等方面的广泛应用将为整个产业链提供强大的支持，形成产业协同效应。VOD系统设备项目的年产值XXX万XXX万XXX万万元不仅反映了其在市场上的巨大潜力，更预示着它对国民经济的积极贡献。这种关联度高、涉及面广的产业关系，使得该VOD系统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30471"/>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总征地面积为XXXX平方米，相当于约XX.XX亩，其中净用地面积为XXXX平方米，红线范围内相当于约XX.XX亩。这一用地规模充分考虑了VOD系统设备项目的建设需求，保障了VOD系统设备项目在合适的空间内得以充分发展。VOD系统设备项目规划的总建筑面积为XXXX平方米，其中主体工程建设占XXXX平方米，计容建筑面积达XXXX平方米。预计建筑工程的投资将达到XXXX万元，为VOD系统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计划购置的设备共计XXXX台（套），设备购置费用为XXXX万元。这一设备购置计划充分考虑到VOD系统设备项目的生产需求和技术要求，确保了VOD系统设备项目在生产运营中具备先进的技术装备和高效的生产能力。设备的合理配置将为VOD系统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VOD系统设备项目计划总投资为XXXX万元，预计年实现营业收入为XXXX万元。这一产能规模的设定旨在确保VOD系统设备项目能够在投资与回报之间取得平衡，实现长期可持续的发展。VOD系统设备项目的总投资充分考虑到各个方面的需求，包括用地建设、设备购置等多个环节，以确保VOD系统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3784"/>
      <w:r>
        <w:rPr>
          <w:rFonts w:ascii="仿宋" w:eastAsia="仿宋" w:hAnsi="仿宋" w:cs="仿宋" w:hint="eastAsia"/>
          <w:sz w:val="28"/>
          <w:lang w:eastAsia="zh-CN"/>
        </w:rPr>
        <w:t>三、VOD系统设备项目概论</w:t>
      </w:r>
      <w:bookmarkEnd w:id="8"/>
    </w:p>
    <w:p>
      <w:pPr>
        <w:pStyle w:val="Heading2"/>
        <w:rPr>
          <w:rFonts w:ascii="仿宋" w:eastAsia="仿宋" w:hAnsi="仿宋" w:cs="仿宋" w:hint="eastAsia"/>
          <w:lang w:eastAsia="zh-CN"/>
        </w:rPr>
      </w:pPr>
      <w:bookmarkStart w:id="9" w:name="_Toc8451"/>
      <w:r>
        <w:rPr>
          <w:rFonts w:ascii="仿宋" w:eastAsia="仿宋" w:hAnsi="仿宋" w:cs="仿宋" w:hint="eastAsia"/>
          <w:lang w:eastAsia="zh-CN"/>
        </w:rPr>
        <w:t>(一)、VOD系统设备项目概况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起源追溯至对市场的深入洞察。市场的不断演变与变革为VOD系统设备项目提供了难得的机遇。当前市场存在的需求缺口和变革的大环境共同构成了VOD系统设备项目的背景。这个VOD系统设备项目旨在充分利用市场机遇，填补行业中尚未满足的需求，为客户提供全新的解决方案。市场的变革和需求的增长使得这个VOD系统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VOD系统设备项目名称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正式命名为VOD系统设备。这个名称不仅仅是一个标识，更代表了VOD系统设备项目的核心理念和愿景。它蕴含着VOD系统设备项目所要解决问题的关键字，具有强烈的表达和辨识度，为VOD系统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VOD系统设备项目目标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核心目标是提供一种全新、高效的解决方案，满足客户日益增长的需求。VOD系统设备项目追求的不仅仅是满足市场需求，更是在市场中获得卓越的竞争优势。通过不断提升产品或服务的质量和创新水平，VOD系统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VOD系统设备项目范围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全面涵盖了产品研发、制造、市场推广和售后服务，确保从产品设计到最终用户体验的全方位关注。这一全面的VOD系统设备项目范围是为了确保VOD系统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VOD系统设备项目时间表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VOD系统设备项目计划在未来18个月内完成，包括研发、测试、市场试点和正式推出等不同阶段。这个时间表的合理设计是为了确保VOD系统设备项目各个阶段的顺利推进，以便按时交付高质量的成果。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VOD系统设备项目预算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VOD系统设备项目总预算估算为XX百万美元，主要分配在研发、市场推广、人员培训和运营等方面。这一充足的预算为VOD系统设备项目提供了充足的资源，确保VOD系统设备项目在各个方面都能取得优异的表现。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VOD系统设备项目风险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可能面临的风险包括市场接受度低、技术难题、竞争激烈等。VOD系统设备项目团队已经制定了相应的风险应对计划，通过前瞻性的风险管理，确保VOD系统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VOD系统设备项目团队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VOD系统设备项目汇聚了一支经验丰富、多领域专业素养的核心团队，确保VOD系统设备项目在各个方面都能拥有高水平的执行力。团队的协同作战是VOD系统设备项目成功的关键因素之一。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VOD系统设备项目背景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VOD系统设备项目的背景根植于市场对更高效、创新产品的渴望，同时也受到科技发展对行业格局的深刻改变的影响。这为VOD系统设备项目提供了广阔的发展空间和市场需求。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VOD系统设备项目现状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截至目前，VOD系统设备项目已完成市场调研和技术验证，取得了初步的成功。这为VOD系统设备项目在未来的发展奠定了坚实的基础，为更远大的目标打下了坚实的基石。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650"/>
      <w:r>
        <w:rPr>
          <w:rFonts w:ascii="仿宋" w:eastAsia="仿宋" w:hAnsi="仿宋" w:cs="仿宋" w:hint="eastAsia"/>
          <w:sz w:val="28"/>
          <w:lang w:eastAsia="zh-CN"/>
        </w:rPr>
        <w:t>(二)、VOD系统设备项目目标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keyword》VOD系统设备项目首要业务目标是在市场中占据有利地位，实现产品/服务的成功推广和销售。通过不断提升产品质量、创新性，VOD系统设备项目追求成为行业中的领导者，赢得更多客户的青睐。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在科技迅速发展的时代，VOD系统设备项目着眼于技术创新。通过持续的研发和技术升级，VOD系统设备项目旨在推出更具创新性的产品或服务，以满足市场对新鲜、先进解决方案的需求。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为了建立可持续的客户关系，VOD系统设备项目设定了客户满意度目标。通过提供卓越的产品质量和优质的客户服务，VOD系统设备项目追求赢得客户的信任和忠诚度，确保他们的满意度达到行业领先水平。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VOD系统设备项目注重社会责任和可持续发展。通过实施环保、社会责任VOD系统设备项目，VOD系统设备项目致力于在经济发展的同时保护环境，促进社会公平，实现可持续经营。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VOD系统设备项目的团队是实现目标的核心驱动力。因此，VOD系统设备项目设定了团队发展目标，包括提升团队成员的专业技能、培养领导力，以及搭建协同高效的团队工作氛围。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31041"/>
      <w:r>
        <w:rPr>
          <w:rFonts w:ascii="仿宋" w:eastAsia="仿宋" w:hAnsi="仿宋" w:cs="仿宋" w:hint="eastAsia"/>
          <w:sz w:val="28"/>
          <w:lang w:eastAsia="zh-CN"/>
        </w:rPr>
        <w:t>(三)、VOD系统设备项目提出的理由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VOD系统设备项目提出的理由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源于对市场机遇的深刻洞察。当前市场中存在的需求缺口和行业发展趋势表明，有巨大的商业机会等待被开发。通过准确捕捉市场机遇，VOD系统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理念基于对技术创新的信仰。通过持续的研发和技术投入，VOD系统设备项目有望推出更具创新性的产品或服务。在科技飞速发展的当下，VOD系统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VOD系统设备项目的提出是为了增强企业的行业竞争力。通过提升产品或服务的质量和独特性，VOD系统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响应了消费者需求的变化。随着社会和科技的不断发展，消费者对产品和服务的需求也在发生变化。通过深入了解并及时回应消费者的新需求，VOD系统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VOD系统设备项目的提出是企业战略发展规划的一部分。在面对日益激烈的市场竞争和不断变化的商业环境中，VOD系统设备项目作为企业战略的一环，旨在为企业开辟新的增长领域，巩固企业在行业中的地位。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不仅仅是基于商业考量，还注重社会责任。通过推出环保、社会责任等方面的VOD系统设备项目，VOD系统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VOD系统设备项目的提出反映了对利益相关者期望的关注。包括客户、员工、投资者等利益相关者在企业发展中都有着各自的期望，VOD系统设备项目力求在满足这些期望的同时，取得更大的共赢。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2" w:name="_Toc16359"/>
      <w:r>
        <w:rPr>
          <w:rFonts w:ascii="仿宋" w:eastAsia="仿宋" w:hAnsi="仿宋" w:cs="仿宋" w:hint="eastAsia"/>
          <w:sz w:val="28"/>
          <w:lang w:eastAsia="zh-CN"/>
        </w:rPr>
        <w:t>(四)、VOD系统设备项目意义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在实施VOD系统设备项目的过程中，我们不仅仅是在追逐商业成功，更是为企业和社会的多个层面创造了深远的意义。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的首要意义在于提升企业的市场竞争力。通过持续的创新和对产品质量的高标准要求，VOD系统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VOD系统设备项目的推进将促使行业技术水平的提升。通过引入先进技术和创新性解决方案，VOD系统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VOD系统设备项目不仅创造了大量就业机会，提高了就业水平，还注重社会责任和环保。通过参与社会公益事业和推动环保VOD系统设备项目，VOD系统设备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综合而言，VOD系统设备项目意义重大，不仅推动了企业的发展，也为行业和社会的进步贡献了积极力量。这是一个全面而深刻的影响，将在未来产生可持续的正面效应。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3702"/>
      <w:r>
        <w:rPr>
          <w:rFonts w:ascii="仿宋" w:eastAsia="仿宋" w:hAnsi="仿宋" w:cs="仿宋" w:hint="eastAsia"/>
          <w:sz w:val="28"/>
          <w:lang w:eastAsia="zh-CN"/>
        </w:rPr>
        <w:t>(五)、VOD系统设备项目背景</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在当今迅猛发展的商业环境中，VOD系统设备项目的动因根植于对多方面因素的审慎考量。这个VOD系统设备项目的提出并非孤立的决策，而是对企业所处背景深入思考的产物。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VOD系统设备项目背后的首要原因。科技的迅速发展和全球市场的快速变化使得企业必须灵活应对。VOD系统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竞争的激烈程度也是VOD系统设备项目背景中不可忽视的一环。企业需要在激烈竞争中脱颖而出，为此，VOD系统设备项目致力于打破常规，提供独特的价值主张，以吸引客户并确保市场份额的增长。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技术的迅速发展为企业带来了机遇与挑战。作为VOD系统设备项目启动的背景之一，对新兴技术的应用将有助于提升企业的技术水平，使其在不断演进的商业环境中保持竞争优势。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此外，社会对企业责任的期望也在逐渐升高。VOD系统设备项目充分融入了社会责任的理念，通过可持续经营和社会公益VOD系统设备项目，企图为社会贡献一份力量，在商业成功的同时关注社会价值。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714"/>
      <w:r>
        <w:rPr>
          <w:rFonts w:ascii="仿宋" w:eastAsia="仿宋" w:hAnsi="仿宋" w:cs="仿宋" w:hint="eastAsia"/>
          <w:sz w:val="28"/>
          <w:lang w:eastAsia="zh-CN"/>
        </w:rPr>
        <w:t>四、VOD系统设备项目建设背景及必要性分析</w:t>
      </w:r>
      <w:bookmarkEnd w:id="14"/>
    </w:p>
    <w:p>
      <w:pPr>
        <w:pStyle w:val="Heading2"/>
        <w:rPr>
          <w:rFonts w:ascii="仿宋" w:eastAsia="仿宋" w:hAnsi="仿宋" w:cs="仿宋" w:hint="eastAsia"/>
          <w:lang w:eastAsia="zh-CN"/>
        </w:rPr>
      </w:pPr>
      <w:bookmarkStart w:id="15" w:name="_Toc23381"/>
      <w:r>
        <w:rPr>
          <w:rFonts w:ascii="仿宋" w:eastAsia="仿宋" w:hAnsi="仿宋" w:cs="仿宋" w:hint="eastAsia"/>
          <w:lang w:eastAsia="zh-CN"/>
        </w:rPr>
        <w:t>(一)、VOD系统设备项目背景分析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VOD系统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VOD系统设备项目在这个潮流中的定位。同时，我们将关注行业内涌现的新兴机遇，以便VOD系统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VOD系统设备项目提供了强大的发展动力。我们将聚焦于行业内最新的技术发展趋势，包括但不限于人工智能、大数据分析、物联网等领域。通过深度的技术研究，我们将确保VOD系统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VOD系统设备项目发展的源泉。我们将投入更多的精力对市场需求进行深入剖析，超越表面的需求，深入挖掘潜在的市场痛点和机遇。通过对市场需求的细致了解，VOD系统设备项目将更有针对性地设计解决方案，满足市场的多样化需求，从而更好地促进VOD系统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VOD系统设备项目战略至关重要。我们将对竞争态势进行更为深入的分析，包括但不限于市场份额、产品特点、客户满意度等多个维度。通过深度的竞争分析，VOD系统设备项目将能够更准确地把握市场脉搏，制定具有竞争力的VOD系统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VOD系统设备项目的发展具有直接的影响。我们将进行更为全面的法规和政策分析，了解行业发展中的潜在法律风险和合规挑战。通过充分了解和遵守相关法规，VOD系统设备项目将确保在法律框架内合法合规运营，为VOD系统设备项目的稳健发展提供有力支持。</w:t>
      </w:r>
    </w:p>
    <w:p>
      <w:pPr>
        <w:pStyle w:val="Heading2"/>
        <w:ind w:firstLine="560" w:firstLineChars="200"/>
        <w:rPr>
          <w:rFonts w:ascii="仿宋" w:eastAsia="仿宋" w:hAnsi="仿宋" w:cs="仿宋" w:hint="eastAsia"/>
          <w:sz w:val="28"/>
          <w:lang w:eastAsia="zh-CN"/>
        </w:rPr>
      </w:pPr>
      <w:bookmarkStart w:id="16" w:name="_Toc20951"/>
      <w:r>
        <w:rPr>
          <w:rFonts w:ascii="仿宋" w:eastAsia="仿宋" w:hAnsi="仿宋" w:cs="仿宋" w:hint="eastAsia"/>
          <w:sz w:val="28"/>
          <w:lang w:eastAsia="zh-CN"/>
        </w:rPr>
        <w:t>(二)、VOD系统设备项目建设必要性分析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的迫切性源于对行业发展趋势的深刻洞察。我们正处于一个行业变革的时代，科技创新、数字化转型成为企业发展的关键动力。VOD系统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不仅仅是为了跟上潮流，更是为了通过技术创新推动企业的持续发展。通过引入先进的技术和解决方案，VOD系统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VOD系统设备项目的建设成为必然选择，通过提高产品质量、拓展服务领域，从而在竞争中获得更多的机会。VOD系统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VOD系统设备项目建设的必要性体现在对客户需求更精准的满足。通过VOD系统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VOD系统设备项目建设的背后是对企业持续创新的追求。只有通过不断创新，企业才能在竞争中立于不败之地。VOD系统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7251"/>
      <w:r>
        <w:rPr>
          <w:rFonts w:ascii="仿宋" w:eastAsia="仿宋" w:hAnsi="仿宋" w:cs="仿宋" w:hint="eastAsia"/>
          <w:sz w:val="28"/>
          <w:lang w:eastAsia="zh-CN"/>
        </w:rPr>
        <w:t>五、VOD系统设备项目土建工程</w:t>
      </w:r>
      <w:bookmarkEnd w:id="17"/>
    </w:p>
    <w:p>
      <w:pPr>
        <w:pStyle w:val="Heading2"/>
        <w:rPr>
          <w:rFonts w:ascii="仿宋" w:eastAsia="仿宋" w:hAnsi="仿宋" w:cs="仿宋" w:hint="eastAsia"/>
          <w:lang w:eastAsia="zh-CN"/>
        </w:rPr>
      </w:pPr>
      <w:bookmarkStart w:id="18" w:name="_Toc9382"/>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在VOD系统设备项目的建筑工程设计中，我们将秉承一系列重要的设计原则，以确保VOD系统设备项目建筑在功能、美观、可持续性等方面达到最佳效果。</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https://d.book118.com/218042033110006044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VOD系统设备项目规划设计方案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DD7837"/>
    <w:rsid w:val="2ADD78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42033110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2024-03-03T18:12:00Z</dcterms:created>
  <dcterms:modified xsi:type="dcterms:W3CDTF">2024-03-03T18:12:46Z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D6EDCDEB39D34A9C996F070855CA7FF2_11</vt:lpwstr>
  </property>
  <property fmtid="{D5CDD505-2E9C-101B-9397-08002B2CF9AE}" pid="3" name="KSOProductBuildVer">
    <vt:lpwstr>2052-12.1.0.16388</vt:lpwstr>
  </property>
</Properties>
</file>