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木容器相关行业公司成立报告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34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_Toc31342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23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_Toc22723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_Toc26391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_Toc26466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_Toc23448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_Toc32192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6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_Toc27163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5" w:history="1">
        <w:r>
          <w:rPr>
            <w:rFonts w:ascii="仿宋" w:eastAsia="仿宋" w:hAnsi="仿宋" w:cs="仿宋" w:hint="eastAsia"/>
            <w:lang w:eastAsia="zh-CN"/>
          </w:rPr>
          <w:t>(七)、木容器项目建设必要性分析</w:t>
        </w:r>
        <w:r>
          <w:tab/>
        </w:r>
        <w:r>
          <w:fldChar w:fldCharType="begin"/>
        </w:r>
        <w:r>
          <w:instrText xml:space="preserve"> PAGEREF _Toc32515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00" w:history="1">
        <w:r>
          <w:rPr>
            <w:rFonts w:ascii="仿宋" w:eastAsia="仿宋" w:hAnsi="仿宋" w:cs="仿宋" w:hint="eastAsia"/>
            <w:lang w:eastAsia="zh-CN"/>
          </w:rPr>
          <w:t>二、木容器项目概况</w:t>
        </w:r>
        <w:r>
          <w:tab/>
        </w:r>
        <w:r>
          <w:fldChar w:fldCharType="begin"/>
        </w:r>
        <w:r>
          <w:instrText xml:space="preserve"> PAGEREF _Toc31500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_Toc15519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0" w:history="1">
        <w:r>
          <w:rPr>
            <w:rFonts w:ascii="仿宋" w:eastAsia="仿宋" w:hAnsi="仿宋" w:cs="仿宋" w:hint="eastAsia"/>
            <w:lang w:eastAsia="zh-CN"/>
          </w:rPr>
          <w:t>(二)、木容器项目提出的理由</w:t>
        </w:r>
        <w:r>
          <w:tab/>
        </w:r>
        <w:r>
          <w:fldChar w:fldCharType="begin"/>
        </w:r>
        <w:r>
          <w:instrText xml:space="preserve"> PAGEREF _Toc25870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1" w:history="1">
        <w:r>
          <w:rPr>
            <w:rFonts w:ascii="仿宋" w:eastAsia="仿宋" w:hAnsi="仿宋" w:cs="仿宋" w:hint="eastAsia"/>
            <w:lang w:eastAsia="zh-CN"/>
          </w:rPr>
          <w:t>(三)、木容器项目选址</w:t>
        </w:r>
        <w:r>
          <w:tab/>
        </w:r>
        <w:r>
          <w:fldChar w:fldCharType="begin"/>
        </w:r>
        <w:r>
          <w:instrText xml:space="preserve"> PAGEREF _Toc14781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_Toc20844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_Toc2589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5" w:history="1">
        <w:r>
          <w:rPr>
            <w:rFonts w:ascii="仿宋" w:eastAsia="仿宋" w:hAnsi="仿宋" w:cs="仿宋" w:hint="eastAsia"/>
            <w:lang w:eastAsia="zh-CN"/>
          </w:rPr>
          <w:t>(六)、木容器项目投资</w:t>
        </w:r>
        <w:r>
          <w:tab/>
        </w:r>
        <w:r>
          <w:fldChar w:fldCharType="begin"/>
        </w:r>
        <w:r>
          <w:instrText xml:space="preserve"> PAGEREF _Toc24065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0" w:history="1">
        <w:r>
          <w:rPr>
            <w:rFonts w:ascii="仿宋" w:eastAsia="仿宋" w:hAnsi="仿宋" w:cs="仿宋" w:hint="eastAsia"/>
            <w:lang w:eastAsia="zh-CN"/>
          </w:rPr>
          <w:t>(七)、木容器项目进度规划</w:t>
        </w:r>
        <w:r>
          <w:tab/>
        </w:r>
        <w:r>
          <w:fldChar w:fldCharType="begin"/>
        </w:r>
        <w:r>
          <w:instrText xml:space="preserve"> PAGEREF _Toc12510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_Toc13146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79" w:history="1">
        <w:r>
          <w:rPr>
            <w:rFonts w:ascii="仿宋" w:eastAsia="仿宋" w:hAnsi="仿宋" w:cs="仿宋" w:hint="eastAsia"/>
            <w:lang w:eastAsia="zh-CN"/>
          </w:rPr>
          <w:t>(九)、木容器项目综合评价</w:t>
        </w:r>
        <w:r>
          <w:tab/>
        </w:r>
        <w:r>
          <w:fldChar w:fldCharType="begin"/>
        </w:r>
        <w:r>
          <w:instrText xml:space="preserve"> PAGEREF _Toc18079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39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_Toc22739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_Toc10652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_Toc7876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98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_Toc20398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_Toc30461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_Toc20826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_Toc5655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58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_Toc15958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2" w:history="1">
        <w:r>
          <w:rPr>
            <w:rFonts w:ascii="仿宋" w:eastAsia="仿宋" w:hAnsi="仿宋" w:cs="仿宋" w:hint="eastAsia"/>
            <w:lang w:eastAsia="zh-CN"/>
          </w:rPr>
          <w:t>(一)、木容器项目选址原则</w:t>
        </w:r>
        <w:r>
          <w:tab/>
        </w:r>
        <w:r>
          <w:fldChar w:fldCharType="begin"/>
        </w:r>
        <w:r>
          <w:instrText xml:space="preserve"> PAGEREF _Toc19562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_Toc3879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_Toc15279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_Toc25803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6" w:history="1">
        <w:r>
          <w:rPr>
            <w:rFonts w:ascii="仿宋" w:eastAsia="仿宋" w:hAnsi="仿宋" w:cs="仿宋" w:hint="eastAsia"/>
            <w:lang w:eastAsia="zh-CN"/>
          </w:rPr>
          <w:t>(五)、木容器项目选址综合评价</w:t>
        </w:r>
        <w:r>
          <w:tab/>
        </w:r>
        <w:r>
          <w:fldChar w:fldCharType="begin"/>
        </w:r>
        <w:r>
          <w:instrText xml:space="preserve"> PAGEREF _Toc30346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20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_Toc3720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7" w:history="1">
        <w:r>
          <w:rPr>
            <w:rFonts w:ascii="仿宋" w:eastAsia="仿宋" w:hAnsi="仿宋" w:cs="仿宋" w:hint="eastAsia"/>
            <w:lang w:eastAsia="zh-CN"/>
          </w:rPr>
          <w:t>(一)、木容器项目背景分析</w:t>
        </w:r>
        <w:r>
          <w:tab/>
        </w:r>
        <w:r>
          <w:fldChar w:fldCharType="begin"/>
        </w:r>
        <w:r>
          <w:instrText xml:space="preserve"> PAGEREF _Toc16787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7" w:history="1">
        <w:r>
          <w:rPr>
            <w:rFonts w:ascii="仿宋" w:eastAsia="仿宋" w:hAnsi="仿宋" w:cs="仿宋" w:hint="eastAsia"/>
            <w:lang w:eastAsia="zh-CN"/>
          </w:rPr>
          <w:t>(二)、木容器项目建设必要性分析</w:t>
        </w:r>
        <w:r>
          <w:tab/>
        </w:r>
        <w:r>
          <w:fldChar w:fldCharType="begin"/>
        </w:r>
        <w:r>
          <w:instrText xml:space="preserve"> PAGEREF _Toc20307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_Toc10658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_Toc26487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1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_Toc351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_Toc19551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_Toc10342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_Toc1963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60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_Toc20609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79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_Toc16379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8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_Toc22985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_Toc16666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_Toc25768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2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_Toc18025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48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_Toc28948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7" w:history="1">
        <w:r>
          <w:rPr>
            <w:rFonts w:ascii="仿宋" w:eastAsia="仿宋" w:hAnsi="仿宋" w:cs="仿宋" w:hint="eastAsia"/>
            <w:lang w:eastAsia="zh-CN"/>
          </w:rPr>
          <w:t>(一)、木容器项目进度安排</w:t>
        </w:r>
        <w:r>
          <w:tab/>
        </w:r>
        <w:r>
          <w:fldChar w:fldCharType="begin"/>
        </w:r>
        <w:r>
          <w:instrText xml:space="preserve"> PAGEREF _Toc8637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4" w:history="1">
        <w:r>
          <w:rPr>
            <w:rFonts w:ascii="仿宋" w:eastAsia="仿宋" w:hAnsi="仿宋" w:cs="仿宋" w:hint="eastAsia"/>
            <w:lang w:eastAsia="zh-CN"/>
          </w:rPr>
          <w:t>(二)、木容器项目实施保障措施</w:t>
        </w:r>
        <w:r>
          <w:tab/>
        </w:r>
        <w:r>
          <w:fldChar w:fldCharType="begin"/>
        </w:r>
        <w:r>
          <w:instrText xml:space="preserve"> PAGEREF _Toc23674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45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_Toc27145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_Toc23605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_Toc30867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1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_Toc16518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_Toc28797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_Toc27738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_Toc11240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_Toc4217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_Toc777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_Toc27839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_Toc17623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_Toc12436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_Toc13888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_Toc7108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18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_Toc21518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3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_Toc19293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3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_Toc13533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15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_Toc14915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3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_Toc5073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7" w:history="1">
        <w:r>
          <w:rPr>
            <w:rFonts w:ascii="仿宋" w:eastAsia="仿宋" w:hAnsi="仿宋" w:cs="仿宋" w:hint="eastAsia"/>
            <w:lang w:eastAsia="zh-CN"/>
          </w:rPr>
          <w:t>(二)、合作木容器项目</w:t>
        </w:r>
        <w:r>
          <w:tab/>
        </w:r>
        <w:r>
          <w:fldChar w:fldCharType="begin"/>
        </w:r>
        <w:r>
          <w:instrText xml:space="preserve"> PAGEREF _Toc31637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_Toc4591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04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_Toc9504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_Toc27458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9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_Toc21099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_Toc1593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54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_Toc11554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7" w:history="1">
        <w:r>
          <w:rPr>
            <w:rFonts w:ascii="仿宋" w:eastAsia="仿宋" w:hAnsi="仿宋" w:cs="仿宋" w:hint="eastAsia"/>
            <w:lang w:eastAsia="zh-CN"/>
          </w:rPr>
          <w:t>(一)、社会责任木容器项目</w:t>
        </w:r>
        <w:r>
          <w:tab/>
        </w:r>
        <w:r>
          <w:fldChar w:fldCharType="begin"/>
        </w:r>
        <w:r>
          <w:instrText xml:space="preserve"> PAGEREF _Toc14047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_Toc3567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4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_Toc7384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34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723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391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4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https://d.book118.com/218042036141006030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木容器相关行业公司成立报告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木容器相关行业公司成立报告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木容器相关行业公司成立报告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木容器相关行业公司成立报告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木容器相关行业公司成立报告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1804203614100603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2024-01-03T21:00:00Z</dcterms:created>
  <dcterms:modified xsi:type="dcterms:W3CDTF">2024-01-03T21:01:12Z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DB3C2ECF1BA84250B4956DE9C608B6C7_11</vt:lpwstr>
  </property>
  <property fmtid="{D5CDD505-2E9C-101B-9397-08002B2CF9AE}" pid="3" name="KSOProductBuildVer">
    <vt:lpwstr>2052-12.1.0.16120</vt:lpwstr>
  </property>
</Properties>
</file>