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印刷电路板化学品项目规划设计纲要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66" w:history="1">
        <w:r>
          <w:rPr>
            <w:rFonts w:ascii="仿宋" w:eastAsia="仿宋" w:hAnsi="仿宋" w:cs="仿宋" w:hint="eastAsia"/>
            <w:lang w:eastAsia="zh-CN"/>
          </w:rPr>
          <w:t>前言</w:t>
        </w:r>
        <w:r>
          <w:tab/>
        </w:r>
        <w:r>
          <w:fldChar w:fldCharType="begin"/>
        </w:r>
        <w:r>
          <w:instrText xml:space="preserve"> PAGEREF _Toc4166 \h </w:instrText>
        </w:r>
        <w:r>
          <w:fldChar w:fldCharType="separate"/>
        </w:r>
        <w:r>
          <w:t>3</w:t>
        </w:r>
        <w:r>
          <w:fldChar w:fldCharType="end"/>
        </w:r>
      </w:hyperlink>
    </w:p>
    <w:p>
      <w:pPr>
        <w:pStyle w:val="TOC1"/>
        <w:tabs>
          <w:tab w:val="right" w:leader="dot" w:pos="8306"/>
        </w:tabs>
      </w:pPr>
      <w:hyperlink w:anchor="_Toc18542" w:history="1">
        <w:r>
          <w:rPr>
            <w:rFonts w:ascii="仿宋" w:eastAsia="仿宋" w:hAnsi="仿宋" w:cs="仿宋" w:hint="eastAsia"/>
            <w:lang w:eastAsia="zh-CN"/>
          </w:rPr>
          <w:t>一、印刷电路板化学品项目绩效评估</w:t>
        </w:r>
        <w:r>
          <w:tab/>
        </w:r>
        <w:r>
          <w:fldChar w:fldCharType="begin"/>
        </w:r>
        <w:r>
          <w:instrText xml:space="preserve"> PAGEREF _Toc18542 \h </w:instrText>
        </w:r>
        <w:r>
          <w:fldChar w:fldCharType="separate"/>
        </w:r>
        <w:r>
          <w:t>3</w:t>
        </w:r>
        <w:r>
          <w:fldChar w:fldCharType="end"/>
        </w:r>
      </w:hyperlink>
    </w:p>
    <w:p>
      <w:pPr>
        <w:pStyle w:val="TOC2"/>
        <w:tabs>
          <w:tab w:val="right" w:leader="dot" w:pos="8306"/>
        </w:tabs>
      </w:pPr>
      <w:hyperlink w:anchor="_Toc9592" w:history="1">
        <w:r>
          <w:rPr>
            <w:rFonts w:ascii="仿宋" w:eastAsia="仿宋" w:hAnsi="仿宋" w:cs="仿宋" w:hint="eastAsia"/>
            <w:lang w:eastAsia="zh-CN"/>
          </w:rPr>
          <w:t>(一)、绩效评估指标</w:t>
        </w:r>
        <w:r>
          <w:tab/>
        </w:r>
        <w:r>
          <w:fldChar w:fldCharType="begin"/>
        </w:r>
        <w:r>
          <w:instrText xml:space="preserve"> PAGEREF _Toc9592 \h </w:instrText>
        </w:r>
        <w:r>
          <w:fldChar w:fldCharType="separate"/>
        </w:r>
        <w:r>
          <w:t>3</w:t>
        </w:r>
        <w:r>
          <w:fldChar w:fldCharType="end"/>
        </w:r>
      </w:hyperlink>
    </w:p>
    <w:p>
      <w:pPr>
        <w:pStyle w:val="TOC2"/>
        <w:tabs>
          <w:tab w:val="right" w:leader="dot" w:pos="8306"/>
        </w:tabs>
      </w:pPr>
      <w:hyperlink w:anchor="_Toc14856" w:history="1">
        <w:r>
          <w:rPr>
            <w:rFonts w:ascii="仿宋" w:eastAsia="仿宋" w:hAnsi="仿宋" w:cs="仿宋" w:hint="eastAsia"/>
            <w:lang w:eastAsia="zh-CN"/>
          </w:rPr>
          <w:t>(二)、绩效评估方法</w:t>
        </w:r>
        <w:r>
          <w:tab/>
        </w:r>
        <w:r>
          <w:fldChar w:fldCharType="begin"/>
        </w:r>
        <w:r>
          <w:instrText xml:space="preserve"> PAGEREF _Toc14856 \h </w:instrText>
        </w:r>
        <w:r>
          <w:fldChar w:fldCharType="separate"/>
        </w:r>
        <w:r>
          <w:t>4</w:t>
        </w:r>
        <w:r>
          <w:fldChar w:fldCharType="end"/>
        </w:r>
      </w:hyperlink>
    </w:p>
    <w:p>
      <w:pPr>
        <w:pStyle w:val="TOC2"/>
        <w:tabs>
          <w:tab w:val="right" w:leader="dot" w:pos="8306"/>
        </w:tabs>
      </w:pPr>
      <w:hyperlink w:anchor="_Toc1220" w:history="1">
        <w:r>
          <w:rPr>
            <w:rFonts w:ascii="仿宋" w:eastAsia="仿宋" w:hAnsi="仿宋" w:cs="仿宋" w:hint="eastAsia"/>
            <w:lang w:eastAsia="zh-CN"/>
          </w:rPr>
          <w:t>(三)、绩效评估周期</w:t>
        </w:r>
        <w:r>
          <w:tab/>
        </w:r>
        <w:r>
          <w:fldChar w:fldCharType="begin"/>
        </w:r>
        <w:r>
          <w:instrText xml:space="preserve"> PAGEREF _Toc1220 \h </w:instrText>
        </w:r>
        <w:r>
          <w:fldChar w:fldCharType="separate"/>
        </w:r>
        <w:r>
          <w:t>5</w:t>
        </w:r>
        <w:r>
          <w:fldChar w:fldCharType="end"/>
        </w:r>
      </w:hyperlink>
    </w:p>
    <w:p>
      <w:pPr>
        <w:pStyle w:val="TOC1"/>
        <w:tabs>
          <w:tab w:val="right" w:leader="dot" w:pos="8306"/>
        </w:tabs>
      </w:pPr>
      <w:hyperlink w:anchor="_Toc10493" w:history="1">
        <w:r>
          <w:rPr>
            <w:rFonts w:ascii="仿宋" w:eastAsia="仿宋" w:hAnsi="仿宋" w:cs="仿宋" w:hint="eastAsia"/>
            <w:lang w:eastAsia="zh-CN"/>
          </w:rPr>
          <w:t>二、印刷电路板化学品项目可持续发展</w:t>
        </w:r>
        <w:r>
          <w:tab/>
        </w:r>
        <w:r>
          <w:fldChar w:fldCharType="begin"/>
        </w:r>
        <w:r>
          <w:instrText xml:space="preserve"> PAGEREF _Toc10493 \h </w:instrText>
        </w:r>
        <w:r>
          <w:fldChar w:fldCharType="separate"/>
        </w:r>
        <w:r>
          <w:t>6</w:t>
        </w:r>
        <w:r>
          <w:fldChar w:fldCharType="end"/>
        </w:r>
      </w:hyperlink>
    </w:p>
    <w:p>
      <w:pPr>
        <w:pStyle w:val="TOC2"/>
        <w:tabs>
          <w:tab w:val="right" w:leader="dot" w:pos="8306"/>
        </w:tabs>
      </w:pPr>
      <w:hyperlink w:anchor="_Toc5626" w:history="1">
        <w:r>
          <w:rPr>
            <w:rFonts w:ascii="仿宋" w:eastAsia="仿宋" w:hAnsi="仿宋" w:cs="仿宋" w:hint="eastAsia"/>
            <w:lang w:eastAsia="zh-CN"/>
          </w:rPr>
          <w:t>(一)、可持续战略与实践</w:t>
        </w:r>
        <w:r>
          <w:tab/>
        </w:r>
        <w:r>
          <w:fldChar w:fldCharType="begin"/>
        </w:r>
        <w:r>
          <w:instrText xml:space="preserve"> PAGEREF _Toc5626 \h </w:instrText>
        </w:r>
        <w:r>
          <w:fldChar w:fldCharType="separate"/>
        </w:r>
        <w:r>
          <w:t>6</w:t>
        </w:r>
        <w:r>
          <w:fldChar w:fldCharType="end"/>
        </w:r>
      </w:hyperlink>
    </w:p>
    <w:p>
      <w:pPr>
        <w:pStyle w:val="TOC2"/>
        <w:tabs>
          <w:tab w:val="right" w:leader="dot" w:pos="8306"/>
        </w:tabs>
      </w:pPr>
      <w:hyperlink w:anchor="_Toc19768" w:history="1">
        <w:r>
          <w:rPr>
            <w:rFonts w:ascii="仿宋" w:eastAsia="仿宋" w:hAnsi="仿宋" w:cs="仿宋" w:hint="eastAsia"/>
            <w:lang w:eastAsia="zh-CN"/>
          </w:rPr>
          <w:t>(二)、环保与社会责任</w:t>
        </w:r>
        <w:r>
          <w:tab/>
        </w:r>
        <w:r>
          <w:fldChar w:fldCharType="begin"/>
        </w:r>
        <w:r>
          <w:instrText xml:space="preserve"> PAGEREF _Toc19768 \h </w:instrText>
        </w:r>
        <w:r>
          <w:fldChar w:fldCharType="separate"/>
        </w:r>
        <w:r>
          <w:t>7</w:t>
        </w:r>
        <w:r>
          <w:fldChar w:fldCharType="end"/>
        </w:r>
      </w:hyperlink>
    </w:p>
    <w:p>
      <w:pPr>
        <w:pStyle w:val="TOC1"/>
        <w:tabs>
          <w:tab w:val="right" w:leader="dot" w:pos="8306"/>
        </w:tabs>
      </w:pPr>
      <w:hyperlink w:anchor="_Toc19279" w:history="1">
        <w:r>
          <w:rPr>
            <w:rFonts w:ascii="仿宋" w:eastAsia="仿宋" w:hAnsi="仿宋" w:cs="仿宋" w:hint="eastAsia"/>
            <w:lang w:eastAsia="zh-CN"/>
          </w:rPr>
          <w:t>三、市场分析、调研</w:t>
        </w:r>
        <w:r>
          <w:tab/>
        </w:r>
        <w:r>
          <w:fldChar w:fldCharType="begin"/>
        </w:r>
        <w:r>
          <w:instrText xml:space="preserve"> PAGEREF _Toc19279 \h </w:instrText>
        </w:r>
        <w:r>
          <w:fldChar w:fldCharType="separate"/>
        </w:r>
        <w:r>
          <w:t>8</w:t>
        </w:r>
        <w:r>
          <w:fldChar w:fldCharType="end"/>
        </w:r>
      </w:hyperlink>
    </w:p>
    <w:p>
      <w:pPr>
        <w:pStyle w:val="TOC2"/>
        <w:tabs>
          <w:tab w:val="right" w:leader="dot" w:pos="8306"/>
        </w:tabs>
      </w:pPr>
      <w:hyperlink w:anchor="_Toc19013" w:history="1">
        <w:r>
          <w:rPr>
            <w:rFonts w:ascii="仿宋" w:eastAsia="仿宋" w:hAnsi="仿宋" w:cs="仿宋" w:hint="eastAsia"/>
            <w:lang w:eastAsia="zh-CN"/>
          </w:rPr>
          <w:t>(一)、印刷电路板化学品行业分析</w:t>
        </w:r>
        <w:r>
          <w:tab/>
        </w:r>
        <w:r>
          <w:fldChar w:fldCharType="begin"/>
        </w:r>
        <w:r>
          <w:instrText xml:space="preserve"> PAGEREF _Toc19013 \h </w:instrText>
        </w:r>
        <w:r>
          <w:fldChar w:fldCharType="separate"/>
        </w:r>
        <w:r>
          <w:t>8</w:t>
        </w:r>
        <w:r>
          <w:fldChar w:fldCharType="end"/>
        </w:r>
      </w:hyperlink>
    </w:p>
    <w:p>
      <w:pPr>
        <w:pStyle w:val="TOC2"/>
        <w:tabs>
          <w:tab w:val="right" w:leader="dot" w:pos="8306"/>
        </w:tabs>
      </w:pPr>
      <w:hyperlink w:anchor="_Toc29600" w:history="1">
        <w:r>
          <w:rPr>
            <w:rFonts w:ascii="仿宋" w:eastAsia="仿宋" w:hAnsi="仿宋" w:cs="仿宋" w:hint="eastAsia"/>
            <w:lang w:eastAsia="zh-CN"/>
          </w:rPr>
          <w:t>(二)、印刷电路板化学品市场分析预测</w:t>
        </w:r>
        <w:r>
          <w:tab/>
        </w:r>
        <w:r>
          <w:fldChar w:fldCharType="begin"/>
        </w:r>
        <w:r>
          <w:instrText xml:space="preserve"> PAGEREF _Toc29600 \h </w:instrText>
        </w:r>
        <w:r>
          <w:fldChar w:fldCharType="separate"/>
        </w:r>
        <w:r>
          <w:t>9</w:t>
        </w:r>
        <w:r>
          <w:fldChar w:fldCharType="end"/>
        </w:r>
      </w:hyperlink>
    </w:p>
    <w:p>
      <w:pPr>
        <w:pStyle w:val="TOC1"/>
        <w:tabs>
          <w:tab w:val="right" w:leader="dot" w:pos="8306"/>
        </w:tabs>
      </w:pPr>
      <w:hyperlink w:anchor="_Toc3849" w:history="1">
        <w:r>
          <w:rPr>
            <w:rFonts w:ascii="仿宋" w:eastAsia="仿宋" w:hAnsi="仿宋" w:cs="仿宋" w:hint="eastAsia"/>
            <w:lang w:eastAsia="zh-CN"/>
          </w:rPr>
          <w:t>四、印刷电路板化学品项目选址可行性分析</w:t>
        </w:r>
        <w:r>
          <w:tab/>
        </w:r>
        <w:r>
          <w:fldChar w:fldCharType="begin"/>
        </w:r>
        <w:r>
          <w:instrText xml:space="preserve"> PAGEREF _Toc3849 \h </w:instrText>
        </w:r>
        <w:r>
          <w:fldChar w:fldCharType="separate"/>
        </w:r>
        <w:r>
          <w:t>10</w:t>
        </w:r>
        <w:r>
          <w:fldChar w:fldCharType="end"/>
        </w:r>
      </w:hyperlink>
    </w:p>
    <w:p>
      <w:pPr>
        <w:pStyle w:val="TOC2"/>
        <w:tabs>
          <w:tab w:val="right" w:leader="dot" w:pos="8306"/>
        </w:tabs>
      </w:pPr>
      <w:hyperlink w:anchor="_Toc6098" w:history="1">
        <w:r>
          <w:rPr>
            <w:rFonts w:ascii="仿宋" w:eastAsia="仿宋" w:hAnsi="仿宋" w:cs="仿宋" w:hint="eastAsia"/>
            <w:lang w:eastAsia="zh-CN"/>
          </w:rPr>
          <w:t>(一)、印刷电路板化学品项目选址</w:t>
        </w:r>
        <w:r>
          <w:tab/>
        </w:r>
        <w:r>
          <w:fldChar w:fldCharType="begin"/>
        </w:r>
        <w:r>
          <w:instrText xml:space="preserve"> PAGEREF _Toc6098 \h </w:instrText>
        </w:r>
        <w:r>
          <w:fldChar w:fldCharType="separate"/>
        </w:r>
        <w:r>
          <w:t>10</w:t>
        </w:r>
        <w:r>
          <w:fldChar w:fldCharType="end"/>
        </w:r>
      </w:hyperlink>
    </w:p>
    <w:p>
      <w:pPr>
        <w:pStyle w:val="TOC2"/>
        <w:tabs>
          <w:tab w:val="right" w:leader="dot" w:pos="8306"/>
        </w:tabs>
      </w:pPr>
      <w:hyperlink w:anchor="_Toc18461" w:history="1">
        <w:r>
          <w:rPr>
            <w:rFonts w:ascii="仿宋" w:eastAsia="仿宋" w:hAnsi="仿宋" w:cs="仿宋" w:hint="eastAsia"/>
            <w:lang w:eastAsia="zh-CN"/>
          </w:rPr>
          <w:t>(二)、用地控制指标</w:t>
        </w:r>
        <w:r>
          <w:tab/>
        </w:r>
        <w:r>
          <w:fldChar w:fldCharType="begin"/>
        </w:r>
        <w:r>
          <w:instrText xml:space="preserve"> PAGEREF _Toc18461 \h </w:instrText>
        </w:r>
        <w:r>
          <w:fldChar w:fldCharType="separate"/>
        </w:r>
        <w:r>
          <w:t>10</w:t>
        </w:r>
        <w:r>
          <w:fldChar w:fldCharType="end"/>
        </w:r>
      </w:hyperlink>
    </w:p>
    <w:p>
      <w:pPr>
        <w:pStyle w:val="TOC2"/>
        <w:tabs>
          <w:tab w:val="right" w:leader="dot" w:pos="8306"/>
        </w:tabs>
      </w:pPr>
      <w:hyperlink w:anchor="_Toc1080" w:history="1">
        <w:r>
          <w:rPr>
            <w:rFonts w:ascii="仿宋" w:eastAsia="仿宋" w:hAnsi="仿宋" w:cs="仿宋" w:hint="eastAsia"/>
            <w:lang w:eastAsia="zh-CN"/>
          </w:rPr>
          <w:t>(三)、节约用地措施</w:t>
        </w:r>
        <w:r>
          <w:tab/>
        </w:r>
        <w:r>
          <w:fldChar w:fldCharType="begin"/>
        </w:r>
        <w:r>
          <w:instrText xml:space="preserve"> PAGEREF _Toc1080 \h </w:instrText>
        </w:r>
        <w:r>
          <w:fldChar w:fldCharType="separate"/>
        </w:r>
        <w:r>
          <w:t>12</w:t>
        </w:r>
        <w:r>
          <w:fldChar w:fldCharType="end"/>
        </w:r>
      </w:hyperlink>
    </w:p>
    <w:p>
      <w:pPr>
        <w:pStyle w:val="TOC2"/>
        <w:tabs>
          <w:tab w:val="right" w:leader="dot" w:pos="8306"/>
        </w:tabs>
      </w:pPr>
      <w:hyperlink w:anchor="_Toc8737" w:history="1">
        <w:r>
          <w:rPr>
            <w:rFonts w:ascii="仿宋" w:eastAsia="仿宋" w:hAnsi="仿宋" w:cs="仿宋" w:hint="eastAsia"/>
            <w:lang w:eastAsia="zh-CN"/>
          </w:rPr>
          <w:t>(四)、总图布置方案</w:t>
        </w:r>
        <w:r>
          <w:tab/>
        </w:r>
        <w:r>
          <w:fldChar w:fldCharType="begin"/>
        </w:r>
        <w:r>
          <w:instrText xml:space="preserve"> PAGEREF _Toc8737 \h </w:instrText>
        </w:r>
        <w:r>
          <w:fldChar w:fldCharType="separate"/>
        </w:r>
        <w:r>
          <w:t>13</w:t>
        </w:r>
        <w:r>
          <w:fldChar w:fldCharType="end"/>
        </w:r>
      </w:hyperlink>
    </w:p>
    <w:p>
      <w:pPr>
        <w:pStyle w:val="TOC2"/>
        <w:tabs>
          <w:tab w:val="right" w:leader="dot" w:pos="8306"/>
        </w:tabs>
      </w:pPr>
      <w:hyperlink w:anchor="_Toc26152" w:history="1">
        <w:r>
          <w:rPr>
            <w:rFonts w:ascii="仿宋" w:eastAsia="仿宋" w:hAnsi="仿宋" w:cs="仿宋" w:hint="eastAsia"/>
            <w:lang w:eastAsia="zh-CN"/>
          </w:rPr>
          <w:t>(五)、选址综合评价</w:t>
        </w:r>
        <w:r>
          <w:tab/>
        </w:r>
        <w:r>
          <w:fldChar w:fldCharType="begin"/>
        </w:r>
        <w:r>
          <w:instrText xml:space="preserve"> PAGEREF _Toc26152 \h </w:instrText>
        </w:r>
        <w:r>
          <w:fldChar w:fldCharType="separate"/>
        </w:r>
        <w:r>
          <w:t>14</w:t>
        </w:r>
        <w:r>
          <w:fldChar w:fldCharType="end"/>
        </w:r>
      </w:hyperlink>
    </w:p>
    <w:p>
      <w:pPr>
        <w:pStyle w:val="TOC1"/>
        <w:tabs>
          <w:tab w:val="right" w:leader="dot" w:pos="8306"/>
        </w:tabs>
      </w:pPr>
      <w:hyperlink w:anchor="_Toc17281" w:history="1">
        <w:r>
          <w:rPr>
            <w:rFonts w:ascii="仿宋" w:eastAsia="仿宋" w:hAnsi="仿宋" w:cs="仿宋" w:hint="eastAsia"/>
            <w:lang w:eastAsia="zh-CN"/>
          </w:rPr>
          <w:t>五、印刷电路板化学品项目建设背景及必要性分析</w:t>
        </w:r>
        <w:r>
          <w:tab/>
        </w:r>
        <w:r>
          <w:fldChar w:fldCharType="begin"/>
        </w:r>
        <w:r>
          <w:instrText xml:space="preserve"> PAGEREF _Toc17281 \h </w:instrText>
        </w:r>
        <w:r>
          <w:fldChar w:fldCharType="separate"/>
        </w:r>
        <w:r>
          <w:t>15</w:t>
        </w:r>
        <w:r>
          <w:fldChar w:fldCharType="end"/>
        </w:r>
      </w:hyperlink>
    </w:p>
    <w:p>
      <w:pPr>
        <w:pStyle w:val="TOC2"/>
        <w:tabs>
          <w:tab w:val="right" w:leader="dot" w:pos="8306"/>
        </w:tabs>
      </w:pPr>
      <w:hyperlink w:anchor="_Toc26397" w:history="1">
        <w:r>
          <w:rPr>
            <w:rFonts w:ascii="仿宋" w:eastAsia="仿宋" w:hAnsi="仿宋" w:cs="仿宋" w:hint="eastAsia"/>
            <w:lang w:eastAsia="zh-CN"/>
          </w:rPr>
          <w:t>(一)、印刷电路板化学品项目背景分析</w:t>
        </w:r>
        <w:r>
          <w:tab/>
        </w:r>
        <w:r>
          <w:fldChar w:fldCharType="begin"/>
        </w:r>
        <w:r>
          <w:instrText xml:space="preserve"> PAGEREF _Toc26397 \h </w:instrText>
        </w:r>
        <w:r>
          <w:fldChar w:fldCharType="separate"/>
        </w:r>
        <w:r>
          <w:t>15</w:t>
        </w:r>
        <w:r>
          <w:fldChar w:fldCharType="end"/>
        </w:r>
      </w:hyperlink>
    </w:p>
    <w:p>
      <w:pPr>
        <w:pStyle w:val="TOC2"/>
        <w:tabs>
          <w:tab w:val="right" w:leader="dot" w:pos="8306"/>
        </w:tabs>
      </w:pPr>
      <w:hyperlink w:anchor="_Toc24959" w:history="1">
        <w:r>
          <w:rPr>
            <w:rFonts w:ascii="仿宋" w:eastAsia="仿宋" w:hAnsi="仿宋" w:cs="仿宋" w:hint="eastAsia"/>
            <w:lang w:eastAsia="zh-CN"/>
          </w:rPr>
          <w:t>(二)、印刷电路板化学品项目建设必要性分析</w:t>
        </w:r>
        <w:r>
          <w:tab/>
        </w:r>
        <w:r>
          <w:fldChar w:fldCharType="begin"/>
        </w:r>
        <w:r>
          <w:instrText xml:space="preserve"> PAGEREF _Toc24959 \h </w:instrText>
        </w:r>
        <w:r>
          <w:fldChar w:fldCharType="separate"/>
        </w:r>
        <w:r>
          <w:t>17</w:t>
        </w:r>
        <w:r>
          <w:fldChar w:fldCharType="end"/>
        </w:r>
      </w:hyperlink>
    </w:p>
    <w:p>
      <w:pPr>
        <w:pStyle w:val="TOC1"/>
        <w:tabs>
          <w:tab w:val="right" w:leader="dot" w:pos="8306"/>
        </w:tabs>
      </w:pPr>
      <w:hyperlink w:anchor="_Toc14883" w:history="1">
        <w:r>
          <w:rPr>
            <w:rFonts w:ascii="仿宋" w:eastAsia="仿宋" w:hAnsi="仿宋" w:cs="仿宋" w:hint="eastAsia"/>
            <w:lang w:eastAsia="zh-CN"/>
          </w:rPr>
          <w:t>六、印刷电路板化学品项目土建工程</w:t>
        </w:r>
        <w:r>
          <w:tab/>
        </w:r>
        <w:r>
          <w:fldChar w:fldCharType="begin"/>
        </w:r>
        <w:r>
          <w:instrText xml:space="preserve"> PAGEREF _Toc14883 \h </w:instrText>
        </w:r>
        <w:r>
          <w:fldChar w:fldCharType="separate"/>
        </w:r>
        <w:r>
          <w:t>18</w:t>
        </w:r>
        <w:r>
          <w:fldChar w:fldCharType="end"/>
        </w:r>
      </w:hyperlink>
    </w:p>
    <w:p>
      <w:pPr>
        <w:pStyle w:val="TOC2"/>
        <w:tabs>
          <w:tab w:val="right" w:leader="dot" w:pos="8306"/>
        </w:tabs>
      </w:pPr>
      <w:hyperlink w:anchor="_Toc12935" w:history="1">
        <w:r>
          <w:rPr>
            <w:rFonts w:ascii="仿宋" w:eastAsia="仿宋" w:hAnsi="仿宋" w:cs="仿宋" w:hint="eastAsia"/>
            <w:lang w:eastAsia="zh-CN"/>
          </w:rPr>
          <w:t>(一)、建筑工程设计原则</w:t>
        </w:r>
        <w:r>
          <w:tab/>
        </w:r>
        <w:r>
          <w:fldChar w:fldCharType="begin"/>
        </w:r>
        <w:r>
          <w:instrText xml:space="preserve"> PAGEREF _Toc12935 \h </w:instrText>
        </w:r>
        <w:r>
          <w:fldChar w:fldCharType="separate"/>
        </w:r>
        <w:r>
          <w:t>18</w:t>
        </w:r>
        <w:r>
          <w:fldChar w:fldCharType="end"/>
        </w:r>
      </w:hyperlink>
    </w:p>
    <w:p>
      <w:pPr>
        <w:pStyle w:val="TOC2"/>
        <w:tabs>
          <w:tab w:val="right" w:leader="dot" w:pos="8306"/>
        </w:tabs>
      </w:pPr>
      <w:hyperlink w:anchor="_Toc30043" w:history="1">
        <w:r>
          <w:rPr>
            <w:rFonts w:ascii="仿宋" w:eastAsia="仿宋" w:hAnsi="仿宋" w:cs="仿宋" w:hint="eastAsia"/>
            <w:lang w:eastAsia="zh-CN"/>
          </w:rPr>
          <w:t>(二)、土建工程设计年限及安全等级</w:t>
        </w:r>
        <w:r>
          <w:tab/>
        </w:r>
        <w:r>
          <w:fldChar w:fldCharType="begin"/>
        </w:r>
        <w:r>
          <w:instrText xml:space="preserve"> PAGEREF _Toc30043 \h </w:instrText>
        </w:r>
        <w:r>
          <w:fldChar w:fldCharType="separate"/>
        </w:r>
        <w:r>
          <w:t>20</w:t>
        </w:r>
        <w:r>
          <w:fldChar w:fldCharType="end"/>
        </w:r>
      </w:hyperlink>
    </w:p>
    <w:p>
      <w:pPr>
        <w:pStyle w:val="TOC2"/>
        <w:tabs>
          <w:tab w:val="right" w:leader="dot" w:pos="8306"/>
        </w:tabs>
      </w:pPr>
      <w:hyperlink w:anchor="_Toc20495" w:history="1">
        <w:r>
          <w:rPr>
            <w:rFonts w:ascii="仿宋" w:eastAsia="仿宋" w:hAnsi="仿宋" w:cs="仿宋" w:hint="eastAsia"/>
            <w:lang w:eastAsia="zh-CN"/>
          </w:rPr>
          <w:t>(三)、建筑工程设计总体要求</w:t>
        </w:r>
        <w:r>
          <w:tab/>
        </w:r>
        <w:r>
          <w:fldChar w:fldCharType="begin"/>
        </w:r>
        <w:r>
          <w:instrText xml:space="preserve"> PAGEREF _Toc20495 \h </w:instrText>
        </w:r>
        <w:r>
          <w:fldChar w:fldCharType="separate"/>
        </w:r>
        <w:r>
          <w:t>21</w:t>
        </w:r>
        <w:r>
          <w:fldChar w:fldCharType="end"/>
        </w:r>
      </w:hyperlink>
    </w:p>
    <w:p>
      <w:pPr>
        <w:pStyle w:val="TOC2"/>
        <w:tabs>
          <w:tab w:val="right" w:leader="dot" w:pos="8306"/>
        </w:tabs>
      </w:pPr>
      <w:hyperlink w:anchor="_Toc8404" w:history="1">
        <w:r>
          <w:rPr>
            <w:rFonts w:ascii="仿宋" w:eastAsia="仿宋" w:hAnsi="仿宋" w:cs="仿宋" w:hint="eastAsia"/>
            <w:lang w:eastAsia="zh-CN"/>
          </w:rPr>
          <w:t>(四)、土建工程建设指标</w:t>
        </w:r>
        <w:r>
          <w:tab/>
        </w:r>
        <w:r>
          <w:fldChar w:fldCharType="begin"/>
        </w:r>
        <w:r>
          <w:instrText xml:space="preserve"> PAGEREF _Toc8404 \h </w:instrText>
        </w:r>
        <w:r>
          <w:fldChar w:fldCharType="separate"/>
        </w:r>
        <w:r>
          <w:t>21</w:t>
        </w:r>
        <w:r>
          <w:fldChar w:fldCharType="end"/>
        </w:r>
      </w:hyperlink>
    </w:p>
    <w:p>
      <w:pPr>
        <w:pStyle w:val="TOC1"/>
        <w:tabs>
          <w:tab w:val="right" w:leader="dot" w:pos="8306"/>
        </w:tabs>
      </w:pPr>
      <w:hyperlink w:anchor="_Toc27797" w:history="1">
        <w:r>
          <w:rPr>
            <w:rFonts w:ascii="仿宋" w:eastAsia="仿宋" w:hAnsi="仿宋" w:cs="仿宋" w:hint="eastAsia"/>
            <w:lang w:eastAsia="zh-CN"/>
          </w:rPr>
          <w:t>七、印刷电路板化学品项目人力资源培养与发展</w:t>
        </w:r>
        <w:r>
          <w:tab/>
        </w:r>
        <w:r>
          <w:fldChar w:fldCharType="begin"/>
        </w:r>
        <w:r>
          <w:instrText xml:space="preserve"> PAGEREF _Toc27797 \h </w:instrText>
        </w:r>
        <w:r>
          <w:fldChar w:fldCharType="separate"/>
        </w:r>
        <w:r>
          <w:t>22</w:t>
        </w:r>
        <w:r>
          <w:fldChar w:fldCharType="end"/>
        </w:r>
      </w:hyperlink>
    </w:p>
    <w:p>
      <w:pPr>
        <w:pStyle w:val="TOC2"/>
        <w:tabs>
          <w:tab w:val="right" w:leader="dot" w:pos="8306"/>
        </w:tabs>
      </w:pPr>
      <w:hyperlink w:anchor="_Toc27924" w:history="1">
        <w:r>
          <w:rPr>
            <w:rFonts w:ascii="仿宋" w:eastAsia="仿宋" w:hAnsi="仿宋" w:cs="仿宋" w:hint="eastAsia"/>
            <w:lang w:eastAsia="zh-CN"/>
          </w:rPr>
          <w:t>(一)、人才需求与规划</w:t>
        </w:r>
        <w:r>
          <w:tab/>
        </w:r>
        <w:r>
          <w:fldChar w:fldCharType="begin"/>
        </w:r>
        <w:r>
          <w:instrText xml:space="preserve"> PAGEREF _Toc27924 \h </w:instrText>
        </w:r>
        <w:r>
          <w:fldChar w:fldCharType="separate"/>
        </w:r>
        <w:r>
          <w:t>22</w:t>
        </w:r>
        <w:r>
          <w:fldChar w:fldCharType="end"/>
        </w:r>
      </w:hyperlink>
    </w:p>
    <w:p>
      <w:pPr>
        <w:pStyle w:val="TOC2"/>
        <w:tabs>
          <w:tab w:val="right" w:leader="dot" w:pos="8306"/>
        </w:tabs>
      </w:pPr>
      <w:hyperlink w:anchor="_Toc9852" w:history="1">
        <w:r>
          <w:rPr>
            <w:rFonts w:ascii="仿宋" w:eastAsia="仿宋" w:hAnsi="仿宋" w:cs="仿宋" w:hint="eastAsia"/>
            <w:lang w:eastAsia="zh-CN"/>
          </w:rPr>
          <w:t>(二)、培训与发展计划</w:t>
        </w:r>
        <w:r>
          <w:tab/>
        </w:r>
        <w:r>
          <w:fldChar w:fldCharType="begin"/>
        </w:r>
        <w:r>
          <w:instrText xml:space="preserve"> PAGEREF _Toc9852 \h </w:instrText>
        </w:r>
        <w:r>
          <w:fldChar w:fldCharType="separate"/>
        </w:r>
        <w:r>
          <w:t>22</w:t>
        </w:r>
        <w:r>
          <w:fldChar w:fldCharType="end"/>
        </w:r>
      </w:hyperlink>
    </w:p>
    <w:p>
      <w:pPr>
        <w:pStyle w:val="TOC1"/>
        <w:tabs>
          <w:tab w:val="right" w:leader="dot" w:pos="8306"/>
        </w:tabs>
      </w:pPr>
      <w:hyperlink w:anchor="_Toc22278" w:history="1">
        <w:r>
          <w:rPr>
            <w:rFonts w:ascii="仿宋" w:eastAsia="仿宋" w:hAnsi="仿宋" w:cs="仿宋" w:hint="eastAsia"/>
            <w:lang w:eastAsia="zh-CN"/>
          </w:rPr>
          <w:t>八、印刷电路板化学品项目风险管理</w:t>
        </w:r>
        <w:r>
          <w:tab/>
        </w:r>
        <w:r>
          <w:fldChar w:fldCharType="begin"/>
        </w:r>
        <w:r>
          <w:instrText xml:space="preserve"> PAGEREF _Toc22278 \h </w:instrText>
        </w:r>
        <w:r>
          <w:fldChar w:fldCharType="separate"/>
        </w:r>
        <w:r>
          <w:t>23</w:t>
        </w:r>
        <w:r>
          <w:fldChar w:fldCharType="end"/>
        </w:r>
      </w:hyperlink>
    </w:p>
    <w:p>
      <w:pPr>
        <w:pStyle w:val="TOC2"/>
        <w:tabs>
          <w:tab w:val="right" w:leader="dot" w:pos="8306"/>
        </w:tabs>
      </w:pPr>
      <w:hyperlink w:anchor="_Toc18130" w:history="1">
        <w:r>
          <w:rPr>
            <w:rFonts w:ascii="仿宋" w:eastAsia="仿宋" w:hAnsi="仿宋" w:cs="仿宋" w:hint="eastAsia"/>
            <w:lang w:eastAsia="zh-CN"/>
          </w:rPr>
          <w:t>(一)、风险识别与评估</w:t>
        </w:r>
        <w:r>
          <w:tab/>
        </w:r>
        <w:r>
          <w:fldChar w:fldCharType="begin"/>
        </w:r>
        <w:r>
          <w:instrText xml:space="preserve"> PAGEREF _Toc18130 \h </w:instrText>
        </w:r>
        <w:r>
          <w:fldChar w:fldCharType="separate"/>
        </w:r>
        <w:r>
          <w:t>23</w:t>
        </w:r>
        <w:r>
          <w:fldChar w:fldCharType="end"/>
        </w:r>
      </w:hyperlink>
    </w:p>
    <w:p>
      <w:pPr>
        <w:pStyle w:val="TOC2"/>
        <w:tabs>
          <w:tab w:val="right" w:leader="dot" w:pos="8306"/>
        </w:tabs>
      </w:pPr>
      <w:hyperlink w:anchor="_Toc27683" w:history="1">
        <w:r>
          <w:rPr>
            <w:rFonts w:ascii="仿宋" w:eastAsia="仿宋" w:hAnsi="仿宋" w:cs="仿宋" w:hint="eastAsia"/>
            <w:lang w:eastAsia="zh-CN"/>
          </w:rPr>
          <w:t>(二)、风险应对策略</w:t>
        </w:r>
        <w:r>
          <w:tab/>
        </w:r>
        <w:r>
          <w:fldChar w:fldCharType="begin"/>
        </w:r>
        <w:r>
          <w:instrText xml:space="preserve"> PAGEREF _Toc27683 \h </w:instrText>
        </w:r>
        <w:r>
          <w:fldChar w:fldCharType="separate"/>
        </w:r>
        <w:r>
          <w:t>24</w:t>
        </w:r>
        <w:r>
          <w:fldChar w:fldCharType="end"/>
        </w:r>
      </w:hyperlink>
    </w:p>
    <w:p>
      <w:pPr>
        <w:pStyle w:val="TOC2"/>
        <w:tabs>
          <w:tab w:val="right" w:leader="dot" w:pos="8306"/>
        </w:tabs>
      </w:pPr>
      <w:hyperlink w:anchor="_Toc29510" w:history="1">
        <w:r>
          <w:rPr>
            <w:rFonts w:ascii="仿宋" w:eastAsia="仿宋" w:hAnsi="仿宋" w:cs="仿宋" w:hint="eastAsia"/>
            <w:lang w:eastAsia="zh-CN"/>
          </w:rPr>
          <w:t>(三)、风险监控与控制</w:t>
        </w:r>
        <w:r>
          <w:tab/>
        </w:r>
        <w:r>
          <w:fldChar w:fldCharType="begin"/>
        </w:r>
        <w:r>
          <w:instrText xml:space="preserve"> PAGEREF _Toc29510 \h </w:instrText>
        </w:r>
        <w:r>
          <w:fldChar w:fldCharType="separate"/>
        </w:r>
        <w:r>
          <w:t>26</w:t>
        </w:r>
        <w:r>
          <w:fldChar w:fldCharType="end"/>
        </w:r>
      </w:hyperlink>
    </w:p>
    <w:p>
      <w:pPr>
        <w:pStyle w:val="TOC1"/>
        <w:tabs>
          <w:tab w:val="right" w:leader="dot" w:pos="8306"/>
        </w:tabs>
      </w:pPr>
      <w:hyperlink w:anchor="_Toc14604" w:history="1">
        <w:r>
          <w:rPr>
            <w:rFonts w:ascii="仿宋" w:eastAsia="仿宋" w:hAnsi="仿宋" w:cs="仿宋" w:hint="eastAsia"/>
            <w:lang w:eastAsia="zh-CN"/>
          </w:rPr>
          <w:t>九、印刷电路板化学品项目环境影响分析</w:t>
        </w:r>
        <w:r>
          <w:tab/>
        </w:r>
        <w:r>
          <w:fldChar w:fldCharType="begin"/>
        </w:r>
        <w:r>
          <w:instrText xml:space="preserve"> PAGEREF _Toc14604 \h </w:instrText>
        </w:r>
        <w:r>
          <w:fldChar w:fldCharType="separate"/>
        </w:r>
        <w:r>
          <w:t>27</w:t>
        </w:r>
        <w:r>
          <w:fldChar w:fldCharType="end"/>
        </w:r>
      </w:hyperlink>
    </w:p>
    <w:p>
      <w:pPr>
        <w:pStyle w:val="TOC2"/>
        <w:tabs>
          <w:tab w:val="right" w:leader="dot" w:pos="8306"/>
        </w:tabs>
      </w:pPr>
      <w:hyperlink w:anchor="_Toc21722" w:history="1">
        <w:r>
          <w:rPr>
            <w:rFonts w:ascii="仿宋" w:eastAsia="仿宋" w:hAnsi="仿宋" w:cs="仿宋" w:hint="eastAsia"/>
            <w:lang w:eastAsia="zh-CN"/>
          </w:rPr>
          <w:t>(一)、建设区域环境质量现状</w:t>
        </w:r>
        <w:r>
          <w:tab/>
        </w:r>
        <w:r>
          <w:fldChar w:fldCharType="begin"/>
        </w:r>
        <w:r>
          <w:instrText xml:space="preserve"> PAGEREF _Toc21722 \h </w:instrText>
        </w:r>
        <w:r>
          <w:fldChar w:fldCharType="separate"/>
        </w:r>
        <w:r>
          <w:t>27</w:t>
        </w:r>
        <w:r>
          <w:fldChar w:fldCharType="end"/>
        </w:r>
      </w:hyperlink>
    </w:p>
    <w:p>
      <w:pPr>
        <w:pStyle w:val="TOC2"/>
        <w:tabs>
          <w:tab w:val="right" w:leader="dot" w:pos="8306"/>
        </w:tabs>
      </w:pPr>
      <w:hyperlink w:anchor="_Toc32254" w:history="1">
        <w:r>
          <w:rPr>
            <w:rFonts w:ascii="仿宋" w:eastAsia="仿宋" w:hAnsi="仿宋" w:cs="仿宋" w:hint="eastAsia"/>
            <w:lang w:eastAsia="zh-CN"/>
          </w:rPr>
          <w:t>(二)、建设期环境保护</w:t>
        </w:r>
        <w:r>
          <w:tab/>
        </w:r>
        <w:r>
          <w:fldChar w:fldCharType="begin"/>
        </w:r>
        <w:r>
          <w:instrText xml:space="preserve"> PAGEREF _Toc32254 \h </w:instrText>
        </w:r>
        <w:r>
          <w:fldChar w:fldCharType="separate"/>
        </w:r>
        <w:r>
          <w:t>28</w:t>
        </w:r>
        <w:r>
          <w:fldChar w:fldCharType="end"/>
        </w:r>
      </w:hyperlink>
    </w:p>
    <w:p>
      <w:pPr>
        <w:pStyle w:val="TOC2"/>
        <w:tabs>
          <w:tab w:val="right" w:leader="dot" w:pos="8306"/>
        </w:tabs>
      </w:pPr>
      <w:hyperlink w:anchor="_Toc276" w:history="1">
        <w:r>
          <w:rPr>
            <w:rFonts w:ascii="仿宋" w:eastAsia="仿宋" w:hAnsi="仿宋" w:cs="仿宋" w:hint="eastAsia"/>
            <w:lang w:eastAsia="zh-CN"/>
          </w:rPr>
          <w:t>(三)、运营期环境保护</w:t>
        </w:r>
        <w:r>
          <w:tab/>
        </w:r>
        <w:r>
          <w:fldChar w:fldCharType="begin"/>
        </w:r>
        <w:r>
          <w:instrText xml:space="preserve"> PAGEREF _Toc276 \h </w:instrText>
        </w:r>
        <w:r>
          <w:fldChar w:fldCharType="separate"/>
        </w:r>
        <w:r>
          <w:t>30</w:t>
        </w:r>
        <w:r>
          <w:fldChar w:fldCharType="end"/>
        </w:r>
      </w:hyperlink>
    </w:p>
    <w:p>
      <w:pPr>
        <w:pStyle w:val="TOC2"/>
        <w:tabs>
          <w:tab w:val="right" w:leader="dot" w:pos="8306"/>
        </w:tabs>
      </w:pPr>
      <w:hyperlink w:anchor="_Toc24509" w:history="1">
        <w:r>
          <w:rPr>
            <w:rFonts w:ascii="仿宋" w:eastAsia="仿宋" w:hAnsi="仿宋" w:cs="仿宋" w:hint="eastAsia"/>
            <w:lang w:eastAsia="zh-CN"/>
          </w:rPr>
          <w:t>(四)、印刷电路板化学品项目建设对区域经济的影响</w:t>
        </w:r>
        <w:r>
          <w:tab/>
        </w:r>
        <w:r>
          <w:fldChar w:fldCharType="begin"/>
        </w:r>
        <w:r>
          <w:instrText xml:space="preserve"> PAGEREF _Toc24509 \h </w:instrText>
        </w:r>
        <w:r>
          <w:fldChar w:fldCharType="separate"/>
        </w:r>
        <w:r>
          <w:t>31</w:t>
        </w:r>
        <w:r>
          <w:fldChar w:fldCharType="end"/>
        </w:r>
      </w:hyperlink>
    </w:p>
    <w:p>
      <w:pPr>
        <w:pStyle w:val="TOC2"/>
        <w:tabs>
          <w:tab w:val="right" w:leader="dot" w:pos="8306"/>
        </w:tabs>
      </w:pPr>
      <w:hyperlink w:anchor="_Toc8630" w:history="1">
        <w:r>
          <w:rPr>
            <w:rFonts w:ascii="仿宋" w:eastAsia="仿宋" w:hAnsi="仿宋" w:cs="仿宋" w:hint="eastAsia"/>
            <w:lang w:eastAsia="zh-CN"/>
          </w:rPr>
          <w:t>(五)、废弃物处理</w:t>
        </w:r>
        <w:r>
          <w:tab/>
        </w:r>
        <w:r>
          <w:fldChar w:fldCharType="begin"/>
        </w:r>
        <w:r>
          <w:instrText xml:space="preserve"> PAGEREF _Toc8630 \h </w:instrText>
        </w:r>
        <w:r>
          <w:fldChar w:fldCharType="separate"/>
        </w:r>
        <w:r>
          <w:t>33</w:t>
        </w:r>
        <w:r>
          <w:fldChar w:fldCharType="end"/>
        </w:r>
      </w:hyperlink>
    </w:p>
    <w:p>
      <w:pPr>
        <w:pStyle w:val="TOC2"/>
        <w:tabs>
          <w:tab w:val="right" w:leader="dot" w:pos="8306"/>
        </w:tabs>
      </w:pPr>
      <w:hyperlink w:anchor="_Toc16609" w:history="1">
        <w:r>
          <w:rPr>
            <w:rFonts w:ascii="仿宋" w:eastAsia="仿宋" w:hAnsi="仿宋" w:cs="仿宋" w:hint="eastAsia"/>
            <w:lang w:eastAsia="zh-CN"/>
          </w:rPr>
          <w:t>(六)、特殊环境影响分析</w:t>
        </w:r>
        <w:r>
          <w:tab/>
        </w:r>
        <w:r>
          <w:fldChar w:fldCharType="begin"/>
        </w:r>
        <w:r>
          <w:instrText xml:space="preserve"> PAGEREF _Toc16609 \h </w:instrText>
        </w:r>
        <w:r>
          <w:fldChar w:fldCharType="separate"/>
        </w:r>
        <w:r>
          <w:t>34</w:t>
        </w:r>
        <w:r>
          <w:fldChar w:fldCharType="end"/>
        </w:r>
      </w:hyperlink>
    </w:p>
    <w:p>
      <w:pPr>
        <w:pStyle w:val="TOC2"/>
        <w:tabs>
          <w:tab w:val="right" w:leader="dot" w:pos="8306"/>
        </w:tabs>
      </w:pPr>
      <w:hyperlink w:anchor="_Toc30539" w:history="1">
        <w:r>
          <w:rPr>
            <w:rFonts w:ascii="仿宋" w:eastAsia="仿宋" w:hAnsi="仿宋" w:cs="仿宋" w:hint="eastAsia"/>
            <w:lang w:eastAsia="zh-CN"/>
          </w:rPr>
          <w:t>(七)、清洁生产</w:t>
        </w:r>
        <w:r>
          <w:tab/>
        </w:r>
        <w:r>
          <w:fldChar w:fldCharType="begin"/>
        </w:r>
        <w:r>
          <w:instrText xml:space="preserve"> PAGEREF _Toc30539 \h </w:instrText>
        </w:r>
        <w:r>
          <w:fldChar w:fldCharType="separate"/>
        </w:r>
        <w:r>
          <w:t>35</w:t>
        </w:r>
        <w:r>
          <w:fldChar w:fldCharType="end"/>
        </w:r>
      </w:hyperlink>
    </w:p>
    <w:p>
      <w:pPr>
        <w:pStyle w:val="TOC2"/>
        <w:tabs>
          <w:tab w:val="right" w:leader="dot" w:pos="8306"/>
        </w:tabs>
      </w:pPr>
      <w:hyperlink w:anchor="_Toc3772" w:history="1">
        <w:r>
          <w:rPr>
            <w:rFonts w:ascii="仿宋" w:eastAsia="仿宋" w:hAnsi="仿宋" w:cs="仿宋" w:hint="eastAsia"/>
            <w:lang w:eastAsia="zh-CN"/>
          </w:rPr>
          <w:t>(八)、环境保护综合评价</w:t>
        </w:r>
        <w:r>
          <w:tab/>
        </w:r>
        <w:r>
          <w:fldChar w:fldCharType="begin"/>
        </w:r>
        <w:r>
          <w:instrText xml:space="preserve"> PAGEREF _Toc3772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3" w:history="1">
        <w:r>
          <w:rPr>
            <w:rFonts w:ascii="仿宋" w:eastAsia="仿宋" w:hAnsi="仿宋" w:cs="仿宋" w:hint="eastAsia"/>
            <w:lang w:eastAsia="zh-CN"/>
          </w:rPr>
          <w:t>十、印刷电路板化学品项目创新与研发</w:t>
        </w:r>
        <w:r>
          <w:tab/>
        </w:r>
        <w:r>
          <w:fldChar w:fldCharType="begin"/>
        </w:r>
        <w:r>
          <w:instrText xml:space="preserve"> PAGEREF _Toc29963 \h </w:instrText>
        </w:r>
        <w:r>
          <w:fldChar w:fldCharType="separate"/>
        </w:r>
        <w:r>
          <w:t>38</w:t>
        </w:r>
        <w:r>
          <w:fldChar w:fldCharType="end"/>
        </w:r>
      </w:hyperlink>
    </w:p>
    <w:p>
      <w:pPr>
        <w:pStyle w:val="TOC2"/>
        <w:tabs>
          <w:tab w:val="right" w:leader="dot" w:pos="8306"/>
        </w:tabs>
      </w:pPr>
      <w:hyperlink w:anchor="_Toc26153" w:history="1">
        <w:r>
          <w:rPr>
            <w:rFonts w:ascii="仿宋" w:eastAsia="仿宋" w:hAnsi="仿宋" w:cs="仿宋" w:hint="eastAsia"/>
            <w:lang w:eastAsia="zh-CN"/>
          </w:rPr>
          <w:t>(一)、创新策略与方向</w:t>
        </w:r>
        <w:r>
          <w:tab/>
        </w:r>
        <w:r>
          <w:fldChar w:fldCharType="begin"/>
        </w:r>
        <w:r>
          <w:instrText xml:space="preserve"> PAGEREF _Toc26153 \h </w:instrText>
        </w:r>
        <w:r>
          <w:fldChar w:fldCharType="separate"/>
        </w:r>
        <w:r>
          <w:t>38</w:t>
        </w:r>
        <w:r>
          <w:fldChar w:fldCharType="end"/>
        </w:r>
      </w:hyperlink>
    </w:p>
    <w:p>
      <w:pPr>
        <w:pStyle w:val="TOC2"/>
        <w:tabs>
          <w:tab w:val="right" w:leader="dot" w:pos="8306"/>
        </w:tabs>
      </w:pPr>
      <w:hyperlink w:anchor="_Toc26847" w:history="1">
        <w:r>
          <w:rPr>
            <w:rFonts w:ascii="仿宋" w:eastAsia="仿宋" w:hAnsi="仿宋" w:cs="仿宋" w:hint="eastAsia"/>
            <w:lang w:eastAsia="zh-CN"/>
          </w:rPr>
          <w:t>(二)、研发规划与投入</w:t>
        </w:r>
        <w:r>
          <w:tab/>
        </w:r>
        <w:r>
          <w:fldChar w:fldCharType="begin"/>
        </w:r>
        <w:r>
          <w:instrText xml:space="preserve"> PAGEREF _Toc26847 \h </w:instrText>
        </w:r>
        <w:r>
          <w:fldChar w:fldCharType="separate"/>
        </w:r>
        <w:r>
          <w:t>39</w:t>
        </w:r>
        <w:r>
          <w:fldChar w:fldCharType="end"/>
        </w:r>
      </w:hyperlink>
    </w:p>
    <w:p>
      <w:pPr>
        <w:pStyle w:val="TOC1"/>
        <w:tabs>
          <w:tab w:val="right" w:leader="dot" w:pos="8306"/>
        </w:tabs>
      </w:pPr>
      <w:hyperlink w:anchor="_Toc22525" w:history="1">
        <w:r>
          <w:rPr>
            <w:rFonts w:ascii="仿宋" w:eastAsia="仿宋" w:hAnsi="仿宋" w:cs="仿宋" w:hint="eastAsia"/>
            <w:lang w:eastAsia="zh-CN"/>
          </w:rPr>
          <w:t>十一、印刷电路板化学品项目财务管理</w:t>
        </w:r>
        <w:r>
          <w:tab/>
        </w:r>
        <w:r>
          <w:fldChar w:fldCharType="begin"/>
        </w:r>
        <w:r>
          <w:instrText xml:space="preserve"> PAGEREF _Toc22525 \h </w:instrText>
        </w:r>
        <w:r>
          <w:fldChar w:fldCharType="separate"/>
        </w:r>
        <w:r>
          <w:t>41</w:t>
        </w:r>
        <w:r>
          <w:fldChar w:fldCharType="end"/>
        </w:r>
      </w:hyperlink>
    </w:p>
    <w:p>
      <w:pPr>
        <w:pStyle w:val="TOC2"/>
        <w:tabs>
          <w:tab w:val="right" w:leader="dot" w:pos="8306"/>
        </w:tabs>
      </w:pPr>
      <w:hyperlink w:anchor="_Toc30865" w:history="1">
        <w:r>
          <w:rPr>
            <w:rFonts w:ascii="仿宋" w:eastAsia="仿宋" w:hAnsi="仿宋" w:cs="仿宋" w:hint="eastAsia"/>
            <w:lang w:eastAsia="zh-CN"/>
          </w:rPr>
          <w:t>(一)、资金需求大</w:t>
        </w:r>
        <w:r>
          <w:tab/>
        </w:r>
        <w:r>
          <w:fldChar w:fldCharType="begin"/>
        </w:r>
        <w:r>
          <w:instrText xml:space="preserve"> PAGEREF _Toc30865 \h </w:instrText>
        </w:r>
        <w:r>
          <w:fldChar w:fldCharType="separate"/>
        </w:r>
        <w:r>
          <w:t>41</w:t>
        </w:r>
        <w:r>
          <w:fldChar w:fldCharType="end"/>
        </w:r>
      </w:hyperlink>
    </w:p>
    <w:p>
      <w:pPr>
        <w:pStyle w:val="TOC2"/>
        <w:tabs>
          <w:tab w:val="right" w:leader="dot" w:pos="8306"/>
        </w:tabs>
      </w:pPr>
      <w:hyperlink w:anchor="_Toc4606" w:history="1">
        <w:r>
          <w:rPr>
            <w:rFonts w:ascii="仿宋" w:eastAsia="仿宋" w:hAnsi="仿宋" w:cs="仿宋" w:hint="eastAsia"/>
            <w:lang w:eastAsia="zh-CN"/>
          </w:rPr>
          <w:t>(二)、研发周期长</w:t>
        </w:r>
        <w:r>
          <w:tab/>
        </w:r>
        <w:r>
          <w:fldChar w:fldCharType="begin"/>
        </w:r>
        <w:r>
          <w:instrText xml:space="preserve"> PAGEREF _Toc4606 \h </w:instrText>
        </w:r>
        <w:r>
          <w:fldChar w:fldCharType="separate"/>
        </w:r>
        <w:r>
          <w:t>42</w:t>
        </w:r>
        <w:r>
          <w:fldChar w:fldCharType="end"/>
        </w:r>
      </w:hyperlink>
    </w:p>
    <w:p>
      <w:pPr>
        <w:pStyle w:val="TOC2"/>
        <w:tabs>
          <w:tab w:val="right" w:leader="dot" w:pos="8306"/>
        </w:tabs>
      </w:pPr>
      <w:hyperlink w:anchor="_Toc17770" w:history="1">
        <w:r>
          <w:rPr>
            <w:rFonts w:ascii="仿宋" w:eastAsia="仿宋" w:hAnsi="仿宋" w:cs="仿宋" w:hint="eastAsia"/>
            <w:lang w:eastAsia="zh-CN"/>
          </w:rPr>
          <w:t>(三)、市场风险大</w:t>
        </w:r>
        <w:r>
          <w:tab/>
        </w:r>
        <w:r>
          <w:fldChar w:fldCharType="begin"/>
        </w:r>
        <w:r>
          <w:instrText xml:space="preserve"> PAGEREF _Toc17770 \h </w:instrText>
        </w:r>
        <w:r>
          <w:fldChar w:fldCharType="separate"/>
        </w:r>
        <w:r>
          <w:t>44</w:t>
        </w:r>
        <w:r>
          <w:fldChar w:fldCharType="end"/>
        </w:r>
      </w:hyperlink>
    </w:p>
    <w:p>
      <w:pPr>
        <w:pStyle w:val="TOC2"/>
        <w:tabs>
          <w:tab w:val="right" w:leader="dot" w:pos="8306"/>
        </w:tabs>
      </w:pPr>
      <w:hyperlink w:anchor="_Toc6276" w:history="1">
        <w:r>
          <w:rPr>
            <w:rFonts w:ascii="仿宋" w:eastAsia="仿宋" w:hAnsi="仿宋" w:cs="仿宋" w:hint="eastAsia"/>
            <w:lang w:eastAsia="zh-CN"/>
          </w:rPr>
          <w:t>(四)、利润率高</w:t>
        </w:r>
        <w:r>
          <w:tab/>
        </w:r>
        <w:r>
          <w:fldChar w:fldCharType="begin"/>
        </w:r>
        <w:r>
          <w:instrText xml:space="preserve"> PAGEREF _Toc6276 \h </w:instrText>
        </w:r>
        <w:r>
          <w:fldChar w:fldCharType="separate"/>
        </w:r>
        <w:r>
          <w:t>46</w:t>
        </w:r>
        <w:r>
          <w:fldChar w:fldCharType="end"/>
        </w:r>
      </w:hyperlink>
    </w:p>
    <w:p>
      <w:pPr>
        <w:pStyle w:val="TOC1"/>
        <w:tabs>
          <w:tab w:val="right" w:leader="dot" w:pos="8306"/>
        </w:tabs>
      </w:pPr>
      <w:hyperlink w:anchor="_Toc20935" w:history="1">
        <w:r>
          <w:rPr>
            <w:rFonts w:ascii="仿宋" w:eastAsia="仿宋" w:hAnsi="仿宋" w:cs="仿宋" w:hint="eastAsia"/>
            <w:lang w:eastAsia="zh-CN"/>
          </w:rPr>
          <w:t>十二、生产安全保护</w:t>
        </w:r>
        <w:r>
          <w:tab/>
        </w:r>
        <w:r>
          <w:fldChar w:fldCharType="begin"/>
        </w:r>
        <w:r>
          <w:instrText xml:space="preserve"> PAGEREF _Toc20935 \h </w:instrText>
        </w:r>
        <w:r>
          <w:fldChar w:fldCharType="separate"/>
        </w:r>
        <w:r>
          <w:t>49</w:t>
        </w:r>
        <w:r>
          <w:fldChar w:fldCharType="end"/>
        </w:r>
      </w:hyperlink>
    </w:p>
    <w:p>
      <w:pPr>
        <w:pStyle w:val="TOC2"/>
        <w:tabs>
          <w:tab w:val="right" w:leader="dot" w:pos="8306"/>
        </w:tabs>
      </w:pPr>
      <w:hyperlink w:anchor="_Toc24116" w:history="1">
        <w:r>
          <w:rPr>
            <w:rFonts w:ascii="仿宋" w:eastAsia="仿宋" w:hAnsi="仿宋" w:cs="仿宋" w:hint="eastAsia"/>
            <w:lang w:eastAsia="zh-CN"/>
          </w:rPr>
          <w:t>(一)、消防安全</w:t>
        </w:r>
        <w:r>
          <w:tab/>
        </w:r>
        <w:r>
          <w:fldChar w:fldCharType="begin"/>
        </w:r>
        <w:r>
          <w:instrText xml:space="preserve"> PAGEREF _Toc24116 \h </w:instrText>
        </w:r>
        <w:r>
          <w:fldChar w:fldCharType="separate"/>
        </w:r>
        <w:r>
          <w:t>49</w:t>
        </w:r>
        <w:r>
          <w:fldChar w:fldCharType="end"/>
        </w:r>
      </w:hyperlink>
    </w:p>
    <w:p>
      <w:pPr>
        <w:pStyle w:val="TOC2"/>
        <w:tabs>
          <w:tab w:val="right" w:leader="dot" w:pos="8306"/>
        </w:tabs>
      </w:pPr>
      <w:hyperlink w:anchor="_Toc24699" w:history="1">
        <w:r>
          <w:rPr>
            <w:rFonts w:ascii="仿宋" w:eastAsia="仿宋" w:hAnsi="仿宋" w:cs="仿宋" w:hint="eastAsia"/>
            <w:lang w:eastAsia="zh-CN"/>
          </w:rPr>
          <w:t>(二)、防火防爆总图布置措施</w:t>
        </w:r>
        <w:r>
          <w:tab/>
        </w:r>
        <w:r>
          <w:fldChar w:fldCharType="begin"/>
        </w:r>
        <w:r>
          <w:instrText xml:space="preserve"> PAGEREF _Toc24699 \h </w:instrText>
        </w:r>
        <w:r>
          <w:fldChar w:fldCharType="separate"/>
        </w:r>
        <w:r>
          <w:t>50</w:t>
        </w:r>
        <w:r>
          <w:fldChar w:fldCharType="end"/>
        </w:r>
      </w:hyperlink>
    </w:p>
    <w:p>
      <w:pPr>
        <w:pStyle w:val="TOC2"/>
        <w:tabs>
          <w:tab w:val="right" w:leader="dot" w:pos="8306"/>
        </w:tabs>
      </w:pPr>
      <w:hyperlink w:anchor="_Toc12912" w:history="1">
        <w:r>
          <w:rPr>
            <w:rFonts w:ascii="仿宋" w:eastAsia="仿宋" w:hAnsi="仿宋" w:cs="仿宋" w:hint="eastAsia"/>
            <w:lang w:eastAsia="zh-CN"/>
          </w:rPr>
          <w:t>(三)、自然灾害防范措施</w:t>
        </w:r>
        <w:r>
          <w:tab/>
        </w:r>
        <w:r>
          <w:fldChar w:fldCharType="begin"/>
        </w:r>
        <w:r>
          <w:instrText xml:space="preserve"> PAGEREF _Toc12912 \h </w:instrText>
        </w:r>
        <w:r>
          <w:fldChar w:fldCharType="separate"/>
        </w:r>
        <w:r>
          <w:t>51</w:t>
        </w:r>
        <w:r>
          <w:fldChar w:fldCharType="end"/>
        </w:r>
      </w:hyperlink>
    </w:p>
    <w:p>
      <w:pPr>
        <w:pStyle w:val="TOC2"/>
        <w:tabs>
          <w:tab w:val="right" w:leader="dot" w:pos="8306"/>
        </w:tabs>
      </w:pPr>
      <w:hyperlink w:anchor="_Toc998" w:history="1">
        <w:r>
          <w:rPr>
            <w:rFonts w:ascii="仿宋" w:eastAsia="仿宋" w:hAnsi="仿宋" w:cs="仿宋" w:hint="eastAsia"/>
            <w:lang w:eastAsia="zh-CN"/>
          </w:rPr>
          <w:t>(四)、安全色及安全标志使用要求</w:t>
        </w:r>
        <w:r>
          <w:tab/>
        </w:r>
        <w:r>
          <w:fldChar w:fldCharType="begin"/>
        </w:r>
        <w:r>
          <w:instrText xml:space="preserve"> PAGEREF _Toc998 \h </w:instrText>
        </w:r>
        <w:r>
          <w:fldChar w:fldCharType="separate"/>
        </w:r>
        <w:r>
          <w:t>52</w:t>
        </w:r>
        <w:r>
          <w:fldChar w:fldCharType="end"/>
        </w:r>
      </w:hyperlink>
    </w:p>
    <w:p>
      <w:pPr>
        <w:pStyle w:val="TOC2"/>
        <w:tabs>
          <w:tab w:val="right" w:leader="dot" w:pos="8306"/>
        </w:tabs>
      </w:pPr>
      <w:hyperlink w:anchor="_Toc1139" w:history="1">
        <w:r>
          <w:rPr>
            <w:rFonts w:ascii="仿宋" w:eastAsia="仿宋" w:hAnsi="仿宋" w:cs="仿宋" w:hint="eastAsia"/>
            <w:lang w:eastAsia="zh-CN"/>
          </w:rPr>
          <w:t>(五)、防尘防毒措施</w:t>
        </w:r>
        <w:r>
          <w:tab/>
        </w:r>
        <w:r>
          <w:fldChar w:fldCharType="begin"/>
        </w:r>
        <w:r>
          <w:instrText xml:space="preserve"> PAGEREF _Toc1139 \h </w:instrText>
        </w:r>
        <w:r>
          <w:fldChar w:fldCharType="separate"/>
        </w:r>
        <w:r>
          <w:t>53</w:t>
        </w:r>
        <w:r>
          <w:fldChar w:fldCharType="end"/>
        </w:r>
      </w:hyperlink>
    </w:p>
    <w:p>
      <w:pPr>
        <w:pStyle w:val="TOC2"/>
        <w:tabs>
          <w:tab w:val="right" w:leader="dot" w:pos="8306"/>
        </w:tabs>
      </w:pPr>
      <w:hyperlink w:anchor="_Toc816" w:history="1">
        <w:r>
          <w:rPr>
            <w:rFonts w:ascii="仿宋" w:eastAsia="仿宋" w:hAnsi="仿宋" w:cs="仿宋" w:hint="eastAsia"/>
            <w:lang w:eastAsia="zh-CN"/>
          </w:rPr>
          <w:t>(六)、防静电、触电防护及防雷措施</w:t>
        </w:r>
        <w:r>
          <w:tab/>
        </w:r>
        <w:r>
          <w:fldChar w:fldCharType="begin"/>
        </w:r>
        <w:r>
          <w:instrText xml:space="preserve"> PAGEREF _Toc816 \h </w:instrText>
        </w:r>
        <w:r>
          <w:fldChar w:fldCharType="separate"/>
        </w:r>
        <w:r>
          <w:t>54</w:t>
        </w:r>
        <w:r>
          <w:fldChar w:fldCharType="end"/>
        </w:r>
      </w:hyperlink>
    </w:p>
    <w:p>
      <w:pPr>
        <w:pStyle w:val="TOC2"/>
        <w:tabs>
          <w:tab w:val="right" w:leader="dot" w:pos="8306"/>
        </w:tabs>
      </w:pPr>
      <w:hyperlink w:anchor="_Toc10297" w:history="1">
        <w:r>
          <w:rPr>
            <w:rFonts w:ascii="仿宋" w:eastAsia="仿宋" w:hAnsi="仿宋" w:cs="仿宋" w:hint="eastAsia"/>
            <w:lang w:eastAsia="zh-CN"/>
          </w:rPr>
          <w:t>(七)、机械设备安全保障措施</w:t>
        </w:r>
        <w:r>
          <w:tab/>
        </w:r>
        <w:r>
          <w:fldChar w:fldCharType="begin"/>
        </w:r>
        <w:r>
          <w:instrText xml:space="preserve"> PAGEREF _Toc10297 \h </w:instrText>
        </w:r>
        <w:r>
          <w:fldChar w:fldCharType="separate"/>
        </w:r>
        <w:r>
          <w:t>56</w:t>
        </w:r>
        <w:r>
          <w:fldChar w:fldCharType="end"/>
        </w:r>
      </w:hyperlink>
    </w:p>
    <w:p>
      <w:pPr>
        <w:pStyle w:val="TOC1"/>
        <w:tabs>
          <w:tab w:val="right" w:leader="dot" w:pos="8306"/>
        </w:tabs>
      </w:pPr>
      <w:hyperlink w:anchor="_Toc11795" w:history="1">
        <w:r>
          <w:rPr>
            <w:rFonts w:ascii="仿宋" w:eastAsia="仿宋" w:hAnsi="仿宋" w:cs="仿宋" w:hint="eastAsia"/>
            <w:lang w:eastAsia="zh-CN"/>
          </w:rPr>
          <w:t>十三、印刷电路板化学品项目实施保障措施</w:t>
        </w:r>
        <w:r>
          <w:tab/>
        </w:r>
        <w:r>
          <w:fldChar w:fldCharType="begin"/>
        </w:r>
        <w:r>
          <w:instrText xml:space="preserve"> PAGEREF _Toc11795 \h </w:instrText>
        </w:r>
        <w:r>
          <w:fldChar w:fldCharType="separate"/>
        </w:r>
        <w:r>
          <w:t>57</w:t>
        </w:r>
        <w:r>
          <w:fldChar w:fldCharType="end"/>
        </w:r>
      </w:hyperlink>
    </w:p>
    <w:p>
      <w:pPr>
        <w:pStyle w:val="TOC2"/>
        <w:tabs>
          <w:tab w:val="right" w:leader="dot" w:pos="8306"/>
        </w:tabs>
      </w:pPr>
      <w:hyperlink w:anchor="_Toc29590" w:history="1">
        <w:r>
          <w:rPr>
            <w:rFonts w:ascii="仿宋" w:eastAsia="仿宋" w:hAnsi="仿宋" w:cs="仿宋" w:hint="eastAsia"/>
            <w:lang w:eastAsia="zh-CN"/>
          </w:rPr>
          <w:t>(一)、印刷电路板化学品项目实施保障机制</w:t>
        </w:r>
        <w:r>
          <w:tab/>
        </w:r>
        <w:r>
          <w:fldChar w:fldCharType="begin"/>
        </w:r>
        <w:r>
          <w:instrText xml:space="preserve"> PAGEREF _Toc29590 \h </w:instrText>
        </w:r>
        <w:r>
          <w:fldChar w:fldCharType="separate"/>
        </w:r>
        <w:r>
          <w:t>57</w:t>
        </w:r>
        <w:r>
          <w:fldChar w:fldCharType="end"/>
        </w:r>
      </w:hyperlink>
    </w:p>
    <w:p>
      <w:pPr>
        <w:pStyle w:val="TOC2"/>
        <w:tabs>
          <w:tab w:val="right" w:leader="dot" w:pos="8306"/>
        </w:tabs>
      </w:pPr>
      <w:hyperlink w:anchor="_Toc15367" w:history="1">
        <w:r>
          <w:rPr>
            <w:rFonts w:ascii="仿宋" w:eastAsia="仿宋" w:hAnsi="仿宋" w:cs="仿宋" w:hint="eastAsia"/>
            <w:lang w:eastAsia="zh-CN"/>
          </w:rPr>
          <w:t>(二)、印刷电路板化学品项目法律合规要求</w:t>
        </w:r>
        <w:r>
          <w:tab/>
        </w:r>
        <w:r>
          <w:fldChar w:fldCharType="begin"/>
        </w:r>
        <w:r>
          <w:instrText xml:space="preserve"> PAGEREF _Toc15367 \h </w:instrText>
        </w:r>
        <w:r>
          <w:fldChar w:fldCharType="separate"/>
        </w:r>
        <w:r>
          <w:t>61</w:t>
        </w:r>
        <w:r>
          <w:fldChar w:fldCharType="end"/>
        </w:r>
      </w:hyperlink>
    </w:p>
    <w:p>
      <w:pPr>
        <w:pStyle w:val="TOC2"/>
        <w:tabs>
          <w:tab w:val="right" w:leader="dot" w:pos="8306"/>
        </w:tabs>
      </w:pPr>
      <w:hyperlink w:anchor="_Toc32054" w:history="1">
        <w:r>
          <w:rPr>
            <w:rFonts w:ascii="仿宋" w:eastAsia="仿宋" w:hAnsi="仿宋" w:cs="仿宋" w:hint="eastAsia"/>
            <w:lang w:eastAsia="zh-CN"/>
          </w:rPr>
          <w:t>(三)、印刷电路板化学品项目合同管理与法律事务</w:t>
        </w:r>
        <w:r>
          <w:tab/>
        </w:r>
        <w:r>
          <w:fldChar w:fldCharType="begin"/>
        </w:r>
        <w:r>
          <w:instrText xml:space="preserve"> PAGEREF _Toc32054 \h </w:instrText>
        </w:r>
        <w:r>
          <w:fldChar w:fldCharType="separate"/>
        </w:r>
        <w:r>
          <w:t>65</w:t>
        </w:r>
        <w:r>
          <w:fldChar w:fldCharType="end"/>
        </w:r>
      </w:hyperlink>
    </w:p>
    <w:p>
      <w:pPr>
        <w:pStyle w:val="TOC2"/>
        <w:tabs>
          <w:tab w:val="right" w:leader="dot" w:pos="8306"/>
        </w:tabs>
      </w:pPr>
      <w:hyperlink w:anchor="_Toc31192" w:history="1">
        <w:r>
          <w:rPr>
            <w:rFonts w:ascii="仿宋" w:eastAsia="仿宋" w:hAnsi="仿宋" w:cs="仿宋" w:hint="eastAsia"/>
            <w:lang w:eastAsia="zh-CN"/>
          </w:rPr>
          <w:t>(四)、印刷电路板化学品项目知识产权保护策略</w:t>
        </w:r>
        <w:r>
          <w:tab/>
        </w:r>
        <w:r>
          <w:fldChar w:fldCharType="begin"/>
        </w:r>
        <w:r>
          <w:instrText xml:space="preserve"> PAGEREF _Toc31192 \h </w:instrText>
        </w:r>
        <w:r>
          <w:fldChar w:fldCharType="separate"/>
        </w:r>
        <w:r>
          <w:t>72</w:t>
        </w:r>
        <w:r>
          <w:fldChar w:fldCharType="end"/>
        </w:r>
      </w:hyperlink>
    </w:p>
    <w:p>
      <w:pPr>
        <w:pStyle w:val="TOC1"/>
        <w:tabs>
          <w:tab w:val="right" w:leader="dot" w:pos="8306"/>
        </w:tabs>
      </w:pPr>
      <w:hyperlink w:anchor="_Toc21586" w:history="1">
        <w:r>
          <w:rPr>
            <w:rFonts w:ascii="仿宋" w:eastAsia="仿宋" w:hAnsi="仿宋" w:cs="仿宋" w:hint="eastAsia"/>
            <w:lang w:eastAsia="zh-CN"/>
          </w:rPr>
          <w:t>十四、印刷电路板化学品项目实施时间节点</w:t>
        </w:r>
        <w:r>
          <w:tab/>
        </w:r>
        <w:r>
          <w:fldChar w:fldCharType="begin"/>
        </w:r>
        <w:r>
          <w:instrText xml:space="preserve"> PAGEREF _Toc21586 \h </w:instrText>
        </w:r>
        <w:r>
          <w:fldChar w:fldCharType="separate"/>
        </w:r>
        <w:r>
          <w:t>74</w:t>
        </w:r>
        <w:r>
          <w:fldChar w:fldCharType="end"/>
        </w:r>
      </w:hyperlink>
    </w:p>
    <w:p>
      <w:pPr>
        <w:pStyle w:val="TOC2"/>
        <w:tabs>
          <w:tab w:val="right" w:leader="dot" w:pos="8306"/>
        </w:tabs>
      </w:pPr>
      <w:hyperlink w:anchor="_Toc24817" w:history="1">
        <w:r>
          <w:rPr>
            <w:rFonts w:ascii="仿宋" w:eastAsia="仿宋" w:hAnsi="仿宋" w:cs="仿宋" w:hint="eastAsia"/>
            <w:lang w:eastAsia="zh-CN"/>
          </w:rPr>
          <w:t>(一)、印刷电路板化学品项目启动阶段时间节点</w:t>
        </w:r>
        <w:r>
          <w:tab/>
        </w:r>
        <w:r>
          <w:fldChar w:fldCharType="begin"/>
        </w:r>
        <w:r>
          <w:instrText xml:space="preserve"> PAGEREF _Toc24817 \h </w:instrText>
        </w:r>
        <w:r>
          <w:fldChar w:fldCharType="separate"/>
        </w:r>
        <w:r>
          <w:t>74</w:t>
        </w:r>
        <w:r>
          <w:fldChar w:fldCharType="end"/>
        </w:r>
      </w:hyperlink>
    </w:p>
    <w:p>
      <w:pPr>
        <w:pStyle w:val="TOC2"/>
        <w:tabs>
          <w:tab w:val="right" w:leader="dot" w:pos="8306"/>
        </w:tabs>
      </w:pPr>
      <w:hyperlink w:anchor="_Toc32610" w:history="1">
        <w:r>
          <w:rPr>
            <w:rFonts w:ascii="仿宋" w:eastAsia="仿宋" w:hAnsi="仿宋" w:cs="仿宋" w:hint="eastAsia"/>
            <w:lang w:eastAsia="zh-CN"/>
          </w:rPr>
          <w:t>(二)、印刷电路板化学品项目执行阶段时间节点</w:t>
        </w:r>
        <w:r>
          <w:tab/>
        </w:r>
        <w:r>
          <w:fldChar w:fldCharType="begin"/>
        </w:r>
        <w:r>
          <w:instrText xml:space="preserve"> PAGEREF _Toc32610 \h </w:instrText>
        </w:r>
        <w:r>
          <w:fldChar w:fldCharType="separate"/>
        </w:r>
        <w:r>
          <w:t>76</w:t>
        </w:r>
        <w:r>
          <w:fldChar w:fldCharType="end"/>
        </w:r>
      </w:hyperlink>
    </w:p>
    <w:p>
      <w:pPr>
        <w:pStyle w:val="TOC2"/>
        <w:tabs>
          <w:tab w:val="right" w:leader="dot" w:pos="8306"/>
        </w:tabs>
      </w:pPr>
      <w:hyperlink w:anchor="_Toc19925" w:history="1">
        <w:r>
          <w:rPr>
            <w:rFonts w:ascii="仿宋" w:eastAsia="仿宋" w:hAnsi="仿宋" w:cs="仿宋" w:hint="eastAsia"/>
            <w:lang w:eastAsia="zh-CN"/>
          </w:rPr>
          <w:t>(三)、印刷电路板化学品项目完成阶段时间节点</w:t>
        </w:r>
        <w:r>
          <w:tab/>
        </w:r>
        <w:r>
          <w:fldChar w:fldCharType="begin"/>
        </w:r>
        <w:r>
          <w:instrText xml:space="preserve"> PAGEREF _Toc19925 \h </w:instrText>
        </w:r>
        <w:r>
          <w:fldChar w:fldCharType="separate"/>
        </w:r>
        <w:r>
          <w:t>77</w:t>
        </w:r>
        <w:r>
          <w:fldChar w:fldCharType="end"/>
        </w:r>
      </w:hyperlink>
    </w:p>
    <w:p>
      <w:pPr>
        <w:pStyle w:val="TOC1"/>
        <w:tabs>
          <w:tab w:val="right" w:leader="dot" w:pos="8306"/>
        </w:tabs>
      </w:pPr>
      <w:hyperlink w:anchor="_Toc16664" w:history="1">
        <w:r>
          <w:rPr>
            <w:rFonts w:ascii="仿宋" w:eastAsia="仿宋" w:hAnsi="仿宋" w:cs="仿宋" w:hint="eastAsia"/>
            <w:lang w:eastAsia="zh-CN"/>
          </w:rPr>
          <w:t>十五、供应链管理</w:t>
        </w:r>
        <w:r>
          <w:tab/>
        </w:r>
        <w:r>
          <w:fldChar w:fldCharType="begin"/>
        </w:r>
        <w:r>
          <w:instrText xml:space="preserve"> PAGEREF _Toc16664 \h </w:instrText>
        </w:r>
        <w:r>
          <w:fldChar w:fldCharType="separate"/>
        </w:r>
        <w:r>
          <w:t>78</w:t>
        </w:r>
        <w:r>
          <w:fldChar w:fldCharType="end"/>
        </w:r>
      </w:hyperlink>
    </w:p>
    <w:p>
      <w:pPr>
        <w:pStyle w:val="TOC2"/>
        <w:tabs>
          <w:tab w:val="right" w:leader="dot" w:pos="8306"/>
        </w:tabs>
      </w:pPr>
      <w:hyperlink w:anchor="_Toc30632" w:history="1">
        <w:r>
          <w:rPr>
            <w:rFonts w:ascii="仿宋" w:eastAsia="仿宋" w:hAnsi="仿宋" w:cs="仿宋" w:hint="eastAsia"/>
            <w:lang w:eastAsia="zh-CN"/>
          </w:rPr>
          <w:t>(一)、供应链战略规划</w:t>
        </w:r>
        <w:r>
          <w:tab/>
        </w:r>
        <w:r>
          <w:fldChar w:fldCharType="begin"/>
        </w:r>
        <w:r>
          <w:instrText xml:space="preserve"> PAGEREF _Toc30632 \h </w:instrText>
        </w:r>
        <w:r>
          <w:fldChar w:fldCharType="separate"/>
        </w:r>
        <w:r>
          <w:t>78</w:t>
        </w:r>
        <w:r>
          <w:fldChar w:fldCharType="end"/>
        </w:r>
      </w:hyperlink>
    </w:p>
    <w:p>
      <w:pPr>
        <w:pStyle w:val="TOC2"/>
        <w:tabs>
          <w:tab w:val="right" w:leader="dot" w:pos="8306"/>
        </w:tabs>
      </w:pPr>
      <w:hyperlink w:anchor="_Toc24159" w:history="1">
        <w:r>
          <w:rPr>
            <w:rFonts w:ascii="仿宋" w:eastAsia="仿宋" w:hAnsi="仿宋" w:cs="仿宋" w:hint="eastAsia"/>
            <w:lang w:eastAsia="zh-CN"/>
          </w:rPr>
          <w:t>(二)、供应商选择与合作</w:t>
        </w:r>
        <w:r>
          <w:tab/>
        </w:r>
        <w:r>
          <w:fldChar w:fldCharType="begin"/>
        </w:r>
        <w:r>
          <w:instrText xml:space="preserve"> PAGEREF _Toc24159 \h </w:instrText>
        </w:r>
        <w:r>
          <w:fldChar w:fldCharType="separate"/>
        </w:r>
        <w:r>
          <w:t>79</w:t>
        </w:r>
        <w:r>
          <w:fldChar w:fldCharType="end"/>
        </w:r>
      </w:hyperlink>
    </w:p>
    <w:p>
      <w:pPr>
        <w:pStyle w:val="TOC2"/>
        <w:tabs>
          <w:tab w:val="right" w:leader="dot" w:pos="8306"/>
        </w:tabs>
      </w:pPr>
      <w:hyperlink w:anchor="_Toc6323" w:history="1">
        <w:r>
          <w:rPr>
            <w:rFonts w:ascii="仿宋" w:eastAsia="仿宋" w:hAnsi="仿宋" w:cs="仿宋" w:hint="eastAsia"/>
            <w:lang w:eastAsia="zh-CN"/>
          </w:rPr>
          <w:t>(三)、物流与库存管理</w:t>
        </w:r>
        <w:r>
          <w:tab/>
        </w:r>
        <w:r>
          <w:fldChar w:fldCharType="begin"/>
        </w:r>
        <w:r>
          <w:instrText xml:space="preserve"> PAGEREF _Toc6323 \h </w:instrText>
        </w:r>
        <w:r>
          <w:fldChar w:fldCharType="separate"/>
        </w:r>
        <w:r>
          <w:t>80</w:t>
        </w:r>
        <w:r>
          <w:fldChar w:fldCharType="end"/>
        </w:r>
      </w:hyperlink>
    </w:p>
    <w:p>
      <w:pPr>
        <w:pStyle w:val="TOC1"/>
        <w:tabs>
          <w:tab w:val="right" w:leader="dot" w:pos="8306"/>
        </w:tabs>
      </w:pPr>
      <w:hyperlink w:anchor="_Toc13628" w:history="1">
        <w:r>
          <w:rPr>
            <w:rFonts w:ascii="仿宋" w:eastAsia="仿宋" w:hAnsi="仿宋" w:cs="仿宋" w:hint="eastAsia"/>
            <w:lang w:eastAsia="zh-CN"/>
          </w:rPr>
          <w:t>十六、营销与推广策略</w:t>
        </w:r>
        <w:r>
          <w:tab/>
        </w:r>
        <w:r>
          <w:fldChar w:fldCharType="begin"/>
        </w:r>
        <w:r>
          <w:instrText xml:space="preserve"> PAGEREF _Toc13628 \h </w:instrText>
        </w:r>
        <w:r>
          <w:fldChar w:fldCharType="separate"/>
        </w:r>
        <w:r>
          <w:t>82</w:t>
        </w:r>
        <w:r>
          <w:fldChar w:fldCharType="end"/>
        </w:r>
      </w:hyperlink>
    </w:p>
    <w:p>
      <w:pPr>
        <w:pStyle w:val="TOC2"/>
        <w:tabs>
          <w:tab w:val="right" w:leader="dot" w:pos="8306"/>
        </w:tabs>
      </w:pPr>
      <w:hyperlink w:anchor="_Toc30787" w:history="1">
        <w:r>
          <w:rPr>
            <w:rFonts w:ascii="仿宋" w:eastAsia="仿宋" w:hAnsi="仿宋" w:cs="仿宋" w:hint="eastAsia"/>
            <w:lang w:eastAsia="zh-CN"/>
          </w:rPr>
          <w:t>(一)、产品/服务定位与特点</w:t>
        </w:r>
        <w:r>
          <w:tab/>
        </w:r>
        <w:r>
          <w:fldChar w:fldCharType="begin"/>
        </w:r>
        <w:r>
          <w:instrText xml:space="preserve"> PAGEREF _Toc30787 \h </w:instrText>
        </w:r>
        <w:r>
          <w:fldChar w:fldCharType="separate"/>
        </w:r>
        <w:r>
          <w:t>82</w:t>
        </w:r>
        <w:r>
          <w:fldChar w:fldCharType="end"/>
        </w:r>
      </w:hyperlink>
    </w:p>
    <w:p>
      <w:pPr>
        <w:pStyle w:val="TOC2"/>
        <w:tabs>
          <w:tab w:val="right" w:leader="dot" w:pos="8306"/>
        </w:tabs>
      </w:pPr>
      <w:hyperlink w:anchor="_Toc13243" w:history="1">
        <w:r>
          <w:rPr>
            <w:rFonts w:ascii="仿宋" w:eastAsia="仿宋" w:hAnsi="仿宋" w:cs="仿宋" w:hint="eastAsia"/>
            <w:lang w:eastAsia="zh-CN"/>
          </w:rPr>
          <w:t>(二)、市场定位与竞争分析</w:t>
        </w:r>
        <w:r>
          <w:tab/>
        </w:r>
        <w:r>
          <w:fldChar w:fldCharType="begin"/>
        </w:r>
        <w:r>
          <w:instrText xml:space="preserve"> PAGEREF _Toc13243 \h </w:instrText>
        </w:r>
        <w:r>
          <w:fldChar w:fldCharType="separate"/>
        </w:r>
        <w:r>
          <w:t>83</w:t>
        </w:r>
        <w:r>
          <w:fldChar w:fldCharType="end"/>
        </w:r>
      </w:hyperlink>
    </w:p>
    <w:p>
      <w:pPr>
        <w:pStyle w:val="TOC2"/>
        <w:tabs>
          <w:tab w:val="right" w:leader="dot" w:pos="8306"/>
        </w:tabs>
      </w:pPr>
      <w:hyperlink w:anchor="_Toc18522" w:history="1">
        <w:r>
          <w:rPr>
            <w:rFonts w:ascii="仿宋" w:eastAsia="仿宋" w:hAnsi="仿宋" w:cs="仿宋" w:hint="eastAsia"/>
            <w:lang w:eastAsia="zh-CN"/>
          </w:rPr>
          <w:t>(三)、营销渠道与策略</w:t>
        </w:r>
        <w:r>
          <w:tab/>
        </w:r>
        <w:r>
          <w:fldChar w:fldCharType="begin"/>
        </w:r>
        <w:r>
          <w:instrText xml:space="preserve"> PAGEREF _Toc18522 \h </w:instrText>
        </w:r>
        <w:r>
          <w:fldChar w:fldCharType="separate"/>
        </w:r>
        <w:r>
          <w:t>85</w:t>
        </w:r>
        <w:r>
          <w:fldChar w:fldCharType="end"/>
        </w:r>
      </w:hyperlink>
    </w:p>
    <w:p>
      <w:pPr>
        <w:pStyle w:val="TOC2"/>
        <w:tabs>
          <w:tab w:val="right" w:leader="dot" w:pos="8306"/>
        </w:tabs>
      </w:pPr>
      <w:hyperlink w:anchor="_Toc30550" w:history="1">
        <w:r>
          <w:rPr>
            <w:rFonts w:ascii="仿宋" w:eastAsia="仿宋" w:hAnsi="仿宋" w:cs="仿宋" w:hint="eastAsia"/>
            <w:lang w:eastAsia="zh-CN"/>
          </w:rPr>
          <w:t>(四)、推广与宣传活动</w:t>
        </w:r>
        <w:r>
          <w:tab/>
        </w:r>
        <w:r>
          <w:fldChar w:fldCharType="begin"/>
        </w:r>
        <w:r>
          <w:instrText xml:space="preserve"> PAGEREF _Toc30550 \h </w:instrText>
        </w:r>
        <w:r>
          <w:fldChar w:fldCharType="separate"/>
        </w:r>
        <w:r>
          <w:t>86</w:t>
        </w:r>
        <w:r>
          <w:fldChar w:fldCharType="end"/>
        </w:r>
      </w:hyperlink>
    </w:p>
    <w:p>
      <w:pPr>
        <w:pStyle w:val="TOC1"/>
        <w:tabs>
          <w:tab w:val="right" w:leader="dot" w:pos="8306"/>
        </w:tabs>
      </w:pPr>
      <w:hyperlink w:anchor="_Toc7688" w:history="1">
        <w:r>
          <w:rPr>
            <w:rFonts w:ascii="仿宋" w:eastAsia="仿宋" w:hAnsi="仿宋" w:cs="仿宋" w:hint="eastAsia"/>
            <w:lang w:eastAsia="zh-CN"/>
          </w:rPr>
          <w:t>十七、质量管理体系</w:t>
        </w:r>
        <w:r>
          <w:tab/>
        </w:r>
        <w:r>
          <w:fldChar w:fldCharType="begin"/>
        </w:r>
        <w:r>
          <w:instrText xml:space="preserve"> PAGEREF _Toc7688 \h </w:instrText>
        </w:r>
        <w:r>
          <w:fldChar w:fldCharType="separate"/>
        </w:r>
        <w:r>
          <w:t>91</w:t>
        </w:r>
        <w:r>
          <w:fldChar w:fldCharType="end"/>
        </w:r>
      </w:hyperlink>
    </w:p>
    <w:p>
      <w:pPr>
        <w:pStyle w:val="TOC2"/>
        <w:tabs>
          <w:tab w:val="right" w:leader="dot" w:pos="8306"/>
        </w:tabs>
      </w:pPr>
      <w:hyperlink w:anchor="_Toc24691" w:history="1">
        <w:r>
          <w:rPr>
            <w:rFonts w:ascii="仿宋" w:eastAsia="仿宋" w:hAnsi="仿宋" w:cs="仿宋" w:hint="eastAsia"/>
            <w:lang w:eastAsia="zh-CN"/>
          </w:rPr>
          <w:t>(一)、质量目标与方针</w:t>
        </w:r>
        <w:r>
          <w:tab/>
        </w:r>
        <w:r>
          <w:fldChar w:fldCharType="begin"/>
        </w:r>
        <w:r>
          <w:instrText xml:space="preserve"> PAGEREF _Toc24691 \h </w:instrText>
        </w:r>
        <w:r>
          <w:fldChar w:fldCharType="separate"/>
        </w:r>
        <w:r>
          <w:t>91</w:t>
        </w:r>
        <w:r>
          <w:fldChar w:fldCharType="end"/>
        </w:r>
      </w:hyperlink>
    </w:p>
    <w:p>
      <w:pPr>
        <w:pStyle w:val="TOC2"/>
        <w:tabs>
          <w:tab w:val="right" w:leader="dot" w:pos="8306"/>
        </w:tabs>
      </w:pPr>
      <w:hyperlink w:anchor="_Toc16740" w:history="1">
        <w:r>
          <w:rPr>
            <w:rFonts w:ascii="仿宋" w:eastAsia="仿宋" w:hAnsi="仿宋" w:cs="仿宋" w:hint="eastAsia"/>
            <w:lang w:eastAsia="zh-CN"/>
          </w:rPr>
          <w:t>(二)、质量管理责任</w:t>
        </w:r>
        <w:r>
          <w:tab/>
        </w:r>
        <w:r>
          <w:fldChar w:fldCharType="begin"/>
        </w:r>
        <w:r>
          <w:instrText xml:space="preserve"> PAGEREF _Toc16740 \h </w:instrText>
        </w:r>
        <w:r>
          <w:fldChar w:fldCharType="separate"/>
        </w:r>
        <w:r>
          <w:t>92</w:t>
        </w:r>
        <w:r>
          <w:fldChar w:fldCharType="end"/>
        </w:r>
      </w:hyperlink>
    </w:p>
    <w:p>
      <w:pPr>
        <w:pStyle w:val="TOC2"/>
        <w:tabs>
          <w:tab w:val="right" w:leader="dot" w:pos="8306"/>
        </w:tabs>
      </w:pPr>
      <w:hyperlink w:anchor="_Toc745" w:history="1">
        <w:r>
          <w:rPr>
            <w:rFonts w:ascii="仿宋" w:eastAsia="仿宋" w:hAnsi="仿宋" w:cs="仿宋" w:hint="eastAsia"/>
            <w:lang w:eastAsia="zh-CN"/>
          </w:rPr>
          <w:t>(三)、质量管理体系文件</w:t>
        </w:r>
        <w:r>
          <w:tab/>
        </w:r>
        <w:r>
          <w:fldChar w:fldCharType="begin"/>
        </w:r>
        <w:r>
          <w:instrText xml:space="preserve"> PAGEREF _Toc745 \h </w:instrText>
        </w:r>
        <w:r>
          <w:fldChar w:fldCharType="separate"/>
        </w:r>
        <w:r>
          <w:t>93</w:t>
        </w:r>
        <w:r>
          <w:fldChar w:fldCharType="end"/>
        </w:r>
      </w:hyperlink>
    </w:p>
    <w:p>
      <w:pPr>
        <w:pStyle w:val="TOC2"/>
        <w:tabs>
          <w:tab w:val="right" w:leader="dot" w:pos="8306"/>
        </w:tabs>
      </w:pPr>
      <w:hyperlink w:anchor="_Toc14977" w:history="1">
        <w:r>
          <w:rPr>
            <w:rFonts w:ascii="仿宋" w:eastAsia="仿宋" w:hAnsi="仿宋" w:cs="仿宋" w:hint="eastAsia"/>
            <w:lang w:eastAsia="zh-CN"/>
          </w:rPr>
          <w:t>(四)、质量培训与教育</w:t>
        </w:r>
        <w:r>
          <w:tab/>
        </w:r>
        <w:r>
          <w:fldChar w:fldCharType="begin"/>
        </w:r>
        <w:r>
          <w:instrText xml:space="preserve"> PAGEREF _Toc14977 \h </w:instrText>
        </w:r>
        <w:r>
          <w:fldChar w:fldCharType="separate"/>
        </w:r>
        <w:r>
          <w:t>96</w:t>
        </w:r>
        <w:r>
          <w:fldChar w:fldCharType="end"/>
        </w:r>
      </w:hyperlink>
    </w:p>
    <w:p>
      <w:pPr>
        <w:pStyle w:val="TOC2"/>
        <w:tabs>
          <w:tab w:val="right" w:leader="dot" w:pos="8306"/>
        </w:tabs>
      </w:pPr>
      <w:hyperlink w:anchor="_Toc25525" w:history="1">
        <w:r>
          <w:rPr>
            <w:rFonts w:ascii="仿宋" w:eastAsia="仿宋" w:hAnsi="仿宋" w:cs="仿宋" w:hint="eastAsia"/>
            <w:lang w:eastAsia="zh-CN"/>
          </w:rPr>
          <w:t>(五)、质量审核与评价</w:t>
        </w:r>
        <w:r>
          <w:tab/>
        </w:r>
        <w:r>
          <w:fldChar w:fldCharType="begin"/>
        </w:r>
        <w:r>
          <w:instrText xml:space="preserve"> PAGEREF _Toc25525 \h </w:instrText>
        </w:r>
        <w:r>
          <w:fldChar w:fldCharType="separate"/>
        </w:r>
        <w:r>
          <w:t>97</w:t>
        </w:r>
        <w:r>
          <w:fldChar w:fldCharType="end"/>
        </w:r>
      </w:hyperlink>
    </w:p>
    <w:p>
      <w:pPr>
        <w:pStyle w:val="TOC2"/>
        <w:tabs>
          <w:tab w:val="right" w:leader="dot" w:pos="8306"/>
        </w:tabs>
      </w:pPr>
      <w:hyperlink w:anchor="_Toc27345" w:history="1">
        <w:r>
          <w:rPr>
            <w:rFonts w:ascii="仿宋" w:eastAsia="仿宋" w:hAnsi="仿宋" w:cs="仿宋" w:hint="eastAsia"/>
            <w:lang w:eastAsia="zh-CN"/>
          </w:rPr>
          <w:t>(六)、不符合与纠正措施</w:t>
        </w:r>
        <w:r>
          <w:tab/>
        </w:r>
        <w:r>
          <w:fldChar w:fldCharType="begin"/>
        </w:r>
        <w:r>
          <w:instrText xml:space="preserve"> PAGEREF _Toc27345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42"/>
      <w:r>
        <w:rPr>
          <w:rFonts w:ascii="仿宋" w:eastAsia="仿宋" w:hAnsi="仿宋" w:cs="仿宋" w:hint="eastAsia"/>
          <w:sz w:val="28"/>
          <w:lang w:eastAsia="zh-CN"/>
        </w:rPr>
        <w:t>一、印刷电路板化学品项目绩效评估</w:t>
      </w:r>
      <w:bookmarkEnd w:id="2"/>
    </w:p>
    <w:p>
      <w:pPr>
        <w:pStyle w:val="Heading2"/>
        <w:rPr>
          <w:rFonts w:ascii="仿宋" w:eastAsia="仿宋" w:hAnsi="仿宋" w:cs="仿宋" w:hint="eastAsia"/>
          <w:lang w:eastAsia="zh-CN"/>
        </w:rPr>
      </w:pPr>
      <w:bookmarkStart w:id="3" w:name="_Toc95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中，我们设计了一套全面的绩效评估指标，以确保印刷电路板化学品项目的可控和成功交付。这些指标跨足印刷电路板化学品项目目标、成本、进度和质量等多个维度，为我们提供了全面洞察印刷电路板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目标达成率是我们关注的首要指标。我们设定了明确的目标，并通过定期监测和评估，迅速发现并应对潜在的目标偏差。这为印刷电路板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成本绩效是另一个核心关注点。通过实际成本与预算成本的对比分析，我们深入了解成本差异的原因，及时调整资源分配，保持印刷电路板化学品项目在经济效益方面的合理水平。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进度作为关键的绩效指标之一，得到了精心的关注。我们制定了详细的印刷电路板化学品项目进度计划，并设立了进度符合度指标，确保实际进度与计划进度保持一致。这使我们能够快速发现和解决潜在的进度问题，保持印刷电路板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刷电路板化学品项目绩效的不可或缺的一环。我们引入了一系列的质量标准和客户满意度指标，以确保印刷电路板化学品项目交付的成果在质量上达到或超越预期水平。通过持续监测这些指标，我们努力提升印刷电路板化学品项目整体质量水平，为印刷电路板化学品项目的成功交付提供有力保障。通过这些科学且全面的绩效评估，我们能够更好地引导印刷电路板化学品项目的持续改进，确保印刷电路板化学品项目目标的顺利达成。</w:t>
      </w:r>
    </w:p>
    <w:p>
      <w:pPr>
        <w:pStyle w:val="Heading2"/>
        <w:ind w:firstLine="560" w:firstLineChars="200"/>
        <w:rPr>
          <w:rFonts w:ascii="仿宋" w:eastAsia="仿宋" w:hAnsi="仿宋" w:cs="仿宋" w:hint="eastAsia"/>
          <w:sz w:val="28"/>
          <w:lang w:eastAsia="zh-CN"/>
        </w:rPr>
      </w:pPr>
      <w:bookmarkStart w:id="4" w:name="_Toc148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绩效评估是印刷电路板化学品项目中的关键环节，为确保印刷电路板化学品项目达到预期目标，我们采用了多层次、多维度的绩效评估方法。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刷电路板化学品项目的战略目标对齐，确保每个决策和行动都与印刷电路板化学品项目整体目标保持一致。团队会定期召开战略对齐会议，审视当前工作与印刷电路板化学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刷电路板化学品项目进度、质量、成本和风险等方面。这些指标通过数据收集和分析，为印刷电路板化学品项目管理团队提供了客观的评估依据。例如，我们通过印刷电路板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刷电路板化学品项目内部，还考虑了印刷电路板化学品项目对外部环境的影响。我们定期进行干系人满意度调查，以了解各利益相关方对印刷电路板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这种多层次、多角度的绩效评估方法，使得我们能够全面了解印刷电路板化学品项目的运行状态，及时做出调整，确保印刷电路板化学品项目在不断变化的环境中保持稳健前行。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2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为了确保印刷电路板化学品项目的有效管理和不断优化，我们采用了精心设计的绩效评估周期。这个周期旨在实现灵活、实时和全面的评估，以适应印刷电路板化学品项目执行中的各种挑战。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刷电路板化学品项目的不同需求，分为短期、中期和长期。短期评估关注每个迭代或工作周期，以及时发现和解决当前任务中的问题。中期评估涵盖几个迭代，深入了解整体印刷电路板化学品项目的趋势和性能。长期评估则着眼于整个印刷电路板化学品项目阶段，确保印刷电路板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刷电路板化学品项目管理工具和协作平台，团队成员能够随时更新和分享印刷电路板化学品项目数据。这种实时性的反馈机制使我们能够及时察觉潜在问题，快速调整，保持印刷电路板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刷电路板化学品项目的决策制定密不可分。每个周期的印刷电路板化学品项目回顾会议成为集体总结经验、识别问题深层次原因并找到创新解决方案的平台。这种定期的反思与调整机制使印刷电路板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493"/>
      <w:r>
        <w:rPr>
          <w:rFonts w:ascii="仿宋" w:eastAsia="仿宋" w:hAnsi="仿宋" w:cs="仿宋" w:hint="eastAsia"/>
          <w:sz w:val="28"/>
          <w:lang w:eastAsia="zh-CN"/>
        </w:rPr>
        <w:t>二、印刷电路板化学品项目可持续发展</w:t>
      </w:r>
      <w:bookmarkEnd w:id="6"/>
    </w:p>
    <w:p>
      <w:pPr>
        <w:pStyle w:val="Heading2"/>
        <w:rPr>
          <w:rFonts w:ascii="仿宋" w:eastAsia="仿宋" w:hAnsi="仿宋" w:cs="仿宋" w:hint="eastAsia"/>
          <w:lang w:eastAsia="zh-CN"/>
        </w:rPr>
      </w:pPr>
      <w:bookmarkStart w:id="7" w:name="_Toc562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中，印刷电路板化学品项目团队着眼于未来，明确了可持续发展的战略方向。制定的具体可持续发展目标包括降低资源使用、采用环保技术、最大化社会效益等。这一步骤不仅有助于印刷电路板化学品项目在环保和社会责任方面达到最高标准，也为未来提供了明确的指引，确保印刷电路板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可持续实践的融入印刷电路板化学品项目管理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电路板化学品项目管理周期。从印刷电路板化学品项目规划开始，印刷电路板化学品项目团队就考虑了环境和社会的因素。在执行阶段，印刷电路板化学品项目团队积极推动绿色技术的应用，优化资源利用。此外，关注员工的社会责任，通过培训和沟通活动提高员工对可持续发展的认知，使他们能够在日常工作中践行可持续实践。这些举措不仅为印刷电路板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976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电路板化学品项目的可持续发展理念，我们深信环保与社会责任是印刷电路板化学品项目成功的关键支柱。在印刷电路板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印刷电路板化学品项目团队通过引入先进的环保技术、建立高效的废物处理系统以及推动能源节约措施，积极履行环保责任。定期的环保监测和评估确保印刷电路板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不仅致力于自身可持续发展，还注重对社会的回馈。通过支持社区印刷电路板化学品项目、参与慈善事业、提供培训机会等方式，印刷电路板化学品项目积极履行社会责任。与当地社区建立积极互动，关注员工的工作与生活平衡，以及员工的身心健康，是印刷电路板化学品项目在社会责任层面的关键举措。这样的实践不仅增强了印刷电路板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27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9013"/>
      <w:r>
        <w:rPr>
          <w:rFonts w:ascii="仿宋" w:eastAsia="仿宋" w:hAnsi="仿宋" w:cs="仿宋" w:hint="eastAsia"/>
          <w:lang w:eastAsia="zh-CN"/>
        </w:rPr>
        <w:t>(一)、印刷电路板化学品行业分析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行业一直以来都是市场的关注焦点。行业内的发展趋势、竞争态势以及潜在机会都对印刷电路板化学品项目的推进产生深远的影响。通过深入研究行业的整体概貌，我们将更好地理解行业的核心特征，为印刷电路板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印刷电路板化学品行业，技术一直是推动创新和发展的关键因素。我们将对当前技术趋势进行详尽分析，包括但不限于人工智能、大数据应用、先进制造技术等。这有助于印刷电路板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印刷电路板化学品项目成功的基础。我们将对主要竞争对手进行深入研究，包括其市场份额、产品特点、市场定位等。通过全面了解竞争对手的优势和劣势，印刷电路板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600"/>
      <w:r>
        <w:rPr>
          <w:rFonts w:ascii="仿宋" w:eastAsia="仿宋" w:hAnsi="仿宋" w:cs="仿宋" w:hint="eastAsia"/>
          <w:sz w:val="28"/>
          <w:lang w:eastAsia="zh-CN"/>
        </w:rPr>
        <w:t>(二)、印刷电路板化学品市场分析预测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印刷电路板化学品市场未来的增长趋势。这包括市场的整体规模、各细分领域的发展趋势等。印刷电路板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印刷电路板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印刷电路板化学品项目实施过程中需要充分考虑的因素。我们将对市场风险进行全面评估，包括但不限于政策法规风险、市场竞争风险、技术变革风险等。通过对潜在风险的深入分析，印刷电路板化学品项目可以制定相应的风险缓解策略，降低不确定性对印刷电路板化学品项目的影响。</w:t>
      </w:r>
    </w:p>
    <w:p>
      <w:pPr>
        <w:pStyle w:val="Heading1"/>
        <w:ind w:firstLine="560" w:firstLineChars="200"/>
        <w:rPr>
          <w:rFonts w:ascii="仿宋" w:eastAsia="仿宋" w:hAnsi="仿宋" w:cs="仿宋" w:hint="eastAsia"/>
          <w:sz w:val="28"/>
          <w:lang w:eastAsia="zh-CN"/>
        </w:rPr>
      </w:pPr>
      <w:bookmarkStart w:id="12" w:name="_Toc3849"/>
      <w:r>
        <w:rPr>
          <w:rFonts w:ascii="仿宋" w:eastAsia="仿宋" w:hAnsi="仿宋" w:cs="仿宋" w:hint="eastAsia"/>
          <w:sz w:val="28"/>
          <w:lang w:eastAsia="zh-CN"/>
        </w:rPr>
        <w:t>四、印刷电路板化学品项目选址可行性分析</w:t>
      </w:r>
      <w:bookmarkEnd w:id="12"/>
    </w:p>
    <w:p>
      <w:pPr>
        <w:pStyle w:val="Heading2"/>
        <w:rPr>
          <w:rFonts w:ascii="仿宋" w:eastAsia="仿宋" w:hAnsi="仿宋" w:cs="仿宋" w:hint="eastAsia"/>
          <w:lang w:eastAsia="zh-CN"/>
        </w:rPr>
      </w:pPr>
      <w:bookmarkStart w:id="13" w:name="_Toc6098"/>
      <w:r>
        <w:rPr>
          <w:rFonts w:ascii="仿宋" w:eastAsia="仿宋" w:hAnsi="仿宋" w:cs="仿宋" w:hint="eastAsia"/>
          <w:lang w:eastAsia="zh-CN"/>
        </w:rPr>
        <w:t>(一)、印刷电路板化学品项目选址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该印刷电路板化学品项目选址位于XX省XX市XX区XXX街道</w:t>
      </w:r>
    </w:p>
    <w:p>
      <w:pPr>
        <w:pStyle w:val="Heading2"/>
        <w:ind w:firstLine="560" w:firstLineChars="200"/>
        <w:rPr>
          <w:rFonts w:ascii="仿宋" w:eastAsia="仿宋" w:hAnsi="仿宋" w:cs="仿宋" w:hint="eastAsia"/>
          <w:sz w:val="28"/>
          <w:lang w:eastAsia="zh-CN"/>
        </w:rPr>
      </w:pPr>
      <w:bookmarkStart w:id="14" w:name="_Toc1846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刷电路板化学品项目的征地面积将根据印刷电路板化学品项目的实际规模和需求进行精确规划。具体面积XXX平方米，旨在确保印刷电路板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净用地面积是在征地面积基础上去除不可利用面积后的实际可开发用地。具体面积XXX平方米，考虑到环保、交通、安全等多方面因素，以确保印刷电路板化学品项目在整体利用效率上达到最优。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印刷电路板化学品项目计划建设的建筑总规模具体面积XXX平方米。这一规模的确定综合考虑了印刷电路板化学品项目的性质、规模，以及城市规划的相关要求，确保建筑布局与周边环境协调一致。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绿地率是印刷电路板化学品项目用地中被规划为绿地的比例。具体面积XXX平方米，旨在通过合理规划绿地，改善印刷电路板化学品项目周边环境，提升居民生活质量，并符合城市整体绿化规划。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容积率是用地上可以建设的建筑总体积与用地面积之比。具体面积XXX，通过合理的容积率规划，确保印刷电路板化学品项目建筑规模与周边环境和谐共生。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刷电路板化学品项目选址与当地城市规划相一致，具体面积XXX平方米。通过与城市规划部门深入沟通，确保印刷电路板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刷电路板化学品项目选址符合当地产业政策，具体面积XXX平方米。这包括印刷电路板化学品项目对当地经济的促进作用，以及对相关产业的带动效应，确保印刷电路板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用地总体要求必须符合环保和可持续发展的原则，具体面积XXX平方米。通过采用绿色建筑设计、节能减排等措施，确保印刷电路板化学品项目在建设和运营过程中对环境的影响最小化，达到可持续发展的要求。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确保印刷电路板化学品项目选址具备必要的公共设施配套，具体面积XXX平方米。这包括交通便利性、教育、医疗等基础设施，以提高居民生活品质，使得印刷电路板化学品项目选址更具吸引力。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考虑用地总体要求对当地社会稳定性的影响，具体面积XXX平方米。通过深入了解当地社区反馈，确保印刷电路板化学品项目的选址和建设过程对当地社会和谐稳定产生积极作用。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刷电路板化学品项目选址不仅符合法规和规划，还在实际操作中具有可行性。这一全面规划将为印刷电路板化学品项目的成功实施提供坚实的基础，确保印刷电路板化学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8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刷电路板化学品项目的设备规划和空间设计中，我们将采取灵活设备布局的措施。设备布局将根据实际需求进行灵活设计，避免不必要的浪费。通过合理规划设备摆放位置，我们将提高设备的利用率，减少设备间距，以确保印刷电路板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刷电路板化学品项目内部引入共享设施的概念，例如共享会议室、办公区等。通过这种方式，我们可以减少对资源的重复建设，提高资源共享效率，从而减小印刷电路板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73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印刷电路板化学品项目的总图布置中，我们将不同功能区域进行明确的规划，以最大程度满足印刷电路板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15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刷电路板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电路板化学品项目对环境的影响是综合评价的重要因素之一。我们将详细考虑选址周边的自然环境、生态保护区、水源地等情况，确保印刷电路板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对选址的评价还需充分考虑当地政府的产业政策和法规。我们将详细了解印刷电路板化学品项目所在地的相关政策，确保印刷电路板化学品项目的规划和运营与当地法规相符，降低不必要的法律风险。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考虑到社会稳定性对企业运营的重要性，我们将评估选址地区的社会安全情况、劳工关系、社区反馈等方面，以确保印刷电路板化学品项目的建设和运营不会受到社会稳定性的负面影响。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最后，我们将综合考虑用地成本，包括土地购置费用、土地开发成本等。通过对用地成本的详细评估，我们能够做出更为精确的经济效益分析，为印刷电路板化学品项目的投资决策提供有力支持。</w:t>
      </w:r>
    </w:p>
    <w:p>
      <w:pPr>
        <w:pStyle w:val="Heading1"/>
        <w:ind w:firstLine="560" w:firstLineChars="200"/>
        <w:rPr>
          <w:rFonts w:ascii="仿宋" w:eastAsia="仿宋" w:hAnsi="仿宋" w:cs="仿宋" w:hint="eastAsia"/>
          <w:sz w:val="28"/>
          <w:lang w:eastAsia="zh-CN"/>
        </w:rPr>
      </w:pPr>
      <w:bookmarkStart w:id="18" w:name="_Toc17281"/>
      <w:r>
        <w:rPr>
          <w:rFonts w:ascii="仿宋" w:eastAsia="仿宋" w:hAnsi="仿宋" w:cs="仿宋" w:hint="eastAsia"/>
          <w:sz w:val="28"/>
          <w:lang w:eastAsia="zh-CN"/>
        </w:rPr>
        <w:t>五、印刷电路板化学品项目建设背景及必要性分析</w:t>
      </w:r>
      <w:bookmarkEnd w:id="18"/>
    </w:p>
    <w:p>
      <w:pPr>
        <w:pStyle w:val="Heading2"/>
        <w:rPr>
          <w:rFonts w:ascii="仿宋" w:eastAsia="仿宋" w:hAnsi="仿宋" w:cs="仿宋" w:hint="eastAsia"/>
          <w:lang w:eastAsia="zh-CN"/>
        </w:rPr>
      </w:pPr>
      <w:bookmarkStart w:id="19" w:name="_Toc26397"/>
      <w:r>
        <w:rPr>
          <w:rFonts w:ascii="仿宋" w:eastAsia="仿宋" w:hAnsi="仿宋" w:cs="仿宋" w:hint="eastAsia"/>
          <w:lang w:eastAsia="zh-CN"/>
        </w:rPr>
        <w:t>(一)、印刷电路板化学品项目背景分析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印刷电路板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印刷电路板化学品项目在这个潮流中的定位。同时，我们将关注行业内涌现的新兴机遇，以便印刷电路板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印刷电路板化学品项目提供了强大的发展动力。我们将聚焦于行业内最新的技术发展趋势，包括但不限于人工智能、大数据分析、物联网等领域。通过深度的技术研究，我们将确保印刷电路板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印刷电路板化学品项目发展的源泉。我们将投入更多的精力对市场需求进行深入剖析，超越表面的需求，深入挖掘潜在的市场痛点和机遇。通过对市场需求的细致了解，印刷电路板化学品项目将更有针对性地设计解决方案，满足市场的多样化需求，从而更好地促进印刷电路板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https://d.book118.com/218052103044006041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379EB"/>
    <w:rsid w:val="23C37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52103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2024-02-21T16:10:00Z</dcterms:created>
  <dcterms:modified xsi:type="dcterms:W3CDTF">2024-02-21T16:10:23Z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283196D63B2A49779BE58ACDCBDD30D0_11</vt:lpwstr>
  </property>
  <property fmtid="{D5CDD505-2E9C-101B-9397-08002B2CF9AE}" pid="3" name="KSOProductBuildVer">
    <vt:lpwstr>2052-12.1.0.16250</vt:lpwstr>
  </property>
</Properties>
</file>