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人造板项目建议书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74" w:history="1">
        <w:r>
          <w:rPr>
            <w:rFonts w:ascii="仿宋" w:eastAsia="仿宋" w:hAnsi="仿宋" w:cs="仿宋" w:hint="eastAsia"/>
            <w:lang w:eastAsia="zh-CN"/>
          </w:rPr>
          <w:t>序言</w:t>
        </w:r>
        <w:r>
          <w:tab/>
        </w:r>
        <w:r>
          <w:fldChar w:fldCharType="begin"/>
        </w:r>
        <w:r>
          <w:instrText xml:space="preserve"> PAGEREF _Toc22774 \h </w:instrText>
        </w:r>
        <w:r>
          <w:fldChar w:fldCharType="separate"/>
        </w:r>
        <w:r>
          <w:t>3</w:t>
        </w:r>
        <w:r>
          <w:fldChar w:fldCharType="end"/>
        </w:r>
      </w:hyperlink>
    </w:p>
    <w:p>
      <w:pPr>
        <w:pStyle w:val="TOC1"/>
        <w:tabs>
          <w:tab w:val="right" w:leader="dot" w:pos="8306"/>
        </w:tabs>
      </w:pPr>
      <w:hyperlink w:anchor="_Toc28202" w:history="1">
        <w:r>
          <w:rPr>
            <w:rFonts w:ascii="仿宋" w:eastAsia="仿宋" w:hAnsi="仿宋" w:cs="仿宋" w:hint="eastAsia"/>
            <w:lang w:eastAsia="zh-CN"/>
          </w:rPr>
          <w:t>一、后期运营与管理</w:t>
        </w:r>
        <w:r>
          <w:tab/>
        </w:r>
        <w:r>
          <w:fldChar w:fldCharType="begin"/>
        </w:r>
        <w:r>
          <w:instrText xml:space="preserve"> PAGEREF _Toc28202 \h </w:instrText>
        </w:r>
        <w:r>
          <w:fldChar w:fldCharType="separate"/>
        </w:r>
        <w:r>
          <w:t>3</w:t>
        </w:r>
        <w:r>
          <w:fldChar w:fldCharType="end"/>
        </w:r>
      </w:hyperlink>
    </w:p>
    <w:p>
      <w:pPr>
        <w:pStyle w:val="TOC2"/>
        <w:tabs>
          <w:tab w:val="right" w:leader="dot" w:pos="8306"/>
        </w:tabs>
      </w:pPr>
      <w:hyperlink w:anchor="_Toc26484" w:history="1">
        <w:r>
          <w:rPr>
            <w:rFonts w:ascii="仿宋" w:eastAsia="仿宋" w:hAnsi="仿宋" w:cs="仿宋" w:hint="eastAsia"/>
            <w:lang w:eastAsia="zh-CN"/>
          </w:rPr>
          <w:t>(一)、人造板项目运营管理机制</w:t>
        </w:r>
        <w:r>
          <w:tab/>
        </w:r>
        <w:r>
          <w:fldChar w:fldCharType="begin"/>
        </w:r>
        <w:r>
          <w:instrText xml:space="preserve"> PAGEREF _Toc26484 \h </w:instrText>
        </w:r>
        <w:r>
          <w:fldChar w:fldCharType="separate"/>
        </w:r>
        <w:r>
          <w:t>3</w:t>
        </w:r>
        <w:r>
          <w:fldChar w:fldCharType="end"/>
        </w:r>
      </w:hyperlink>
    </w:p>
    <w:p>
      <w:pPr>
        <w:pStyle w:val="TOC2"/>
        <w:tabs>
          <w:tab w:val="right" w:leader="dot" w:pos="8306"/>
        </w:tabs>
      </w:pPr>
      <w:hyperlink w:anchor="_Toc729" w:history="1">
        <w:r>
          <w:rPr>
            <w:rFonts w:ascii="仿宋" w:eastAsia="仿宋" w:hAnsi="仿宋" w:cs="仿宋" w:hint="eastAsia"/>
            <w:lang w:eastAsia="zh-CN"/>
          </w:rPr>
          <w:t>(二)、人员培训与知识转移</w:t>
        </w:r>
        <w:r>
          <w:tab/>
        </w:r>
        <w:r>
          <w:fldChar w:fldCharType="begin"/>
        </w:r>
        <w:r>
          <w:instrText xml:space="preserve"> PAGEREF _Toc729 \h </w:instrText>
        </w:r>
        <w:r>
          <w:fldChar w:fldCharType="separate"/>
        </w:r>
        <w:r>
          <w:t>4</w:t>
        </w:r>
        <w:r>
          <w:fldChar w:fldCharType="end"/>
        </w:r>
      </w:hyperlink>
    </w:p>
    <w:p>
      <w:pPr>
        <w:pStyle w:val="TOC2"/>
        <w:tabs>
          <w:tab w:val="right" w:leader="dot" w:pos="8306"/>
        </w:tabs>
      </w:pPr>
      <w:hyperlink w:anchor="_Toc17676" w:history="1">
        <w:r>
          <w:rPr>
            <w:rFonts w:ascii="仿宋" w:eastAsia="仿宋" w:hAnsi="仿宋" w:cs="仿宋" w:hint="eastAsia"/>
            <w:lang w:eastAsia="zh-CN"/>
          </w:rPr>
          <w:t>(三)、设备维护与保养</w:t>
        </w:r>
        <w:r>
          <w:tab/>
        </w:r>
        <w:r>
          <w:fldChar w:fldCharType="begin"/>
        </w:r>
        <w:r>
          <w:instrText xml:space="preserve"> PAGEREF _Toc17676 \h </w:instrText>
        </w:r>
        <w:r>
          <w:fldChar w:fldCharType="separate"/>
        </w:r>
        <w:r>
          <w:t>4</w:t>
        </w:r>
        <w:r>
          <w:fldChar w:fldCharType="end"/>
        </w:r>
      </w:hyperlink>
    </w:p>
    <w:p>
      <w:pPr>
        <w:pStyle w:val="TOC2"/>
        <w:tabs>
          <w:tab w:val="right" w:leader="dot" w:pos="8306"/>
        </w:tabs>
      </w:pPr>
      <w:hyperlink w:anchor="_Toc704" w:history="1">
        <w:r>
          <w:rPr>
            <w:rFonts w:ascii="仿宋" w:eastAsia="仿宋" w:hAnsi="仿宋" w:cs="仿宋" w:hint="eastAsia"/>
            <w:lang w:eastAsia="zh-CN"/>
          </w:rPr>
          <w:t>(四)、定期检查与评估</w:t>
        </w:r>
        <w:r>
          <w:tab/>
        </w:r>
        <w:r>
          <w:fldChar w:fldCharType="begin"/>
        </w:r>
        <w:r>
          <w:instrText xml:space="preserve"> PAGEREF _Toc704 \h </w:instrText>
        </w:r>
        <w:r>
          <w:fldChar w:fldCharType="separate"/>
        </w:r>
        <w:r>
          <w:t>5</w:t>
        </w:r>
        <w:r>
          <w:fldChar w:fldCharType="end"/>
        </w:r>
      </w:hyperlink>
    </w:p>
    <w:p>
      <w:pPr>
        <w:pStyle w:val="TOC1"/>
        <w:tabs>
          <w:tab w:val="right" w:leader="dot" w:pos="8306"/>
        </w:tabs>
      </w:pPr>
      <w:hyperlink w:anchor="_Toc14450" w:history="1">
        <w:r>
          <w:rPr>
            <w:rFonts w:ascii="仿宋" w:eastAsia="仿宋" w:hAnsi="仿宋" w:cs="仿宋" w:hint="eastAsia"/>
            <w:lang w:eastAsia="zh-CN"/>
          </w:rPr>
          <w:t>二、风险应对评估</w:t>
        </w:r>
        <w:r>
          <w:tab/>
        </w:r>
        <w:r>
          <w:fldChar w:fldCharType="begin"/>
        </w:r>
        <w:r>
          <w:instrText xml:space="preserve"> PAGEREF _Toc14450 \h </w:instrText>
        </w:r>
        <w:r>
          <w:fldChar w:fldCharType="separate"/>
        </w:r>
        <w:r>
          <w:t>6</w:t>
        </w:r>
        <w:r>
          <w:fldChar w:fldCharType="end"/>
        </w:r>
      </w:hyperlink>
    </w:p>
    <w:p>
      <w:pPr>
        <w:pStyle w:val="TOC2"/>
        <w:tabs>
          <w:tab w:val="right" w:leader="dot" w:pos="8306"/>
        </w:tabs>
      </w:pPr>
      <w:hyperlink w:anchor="_Toc6111" w:history="1">
        <w:r>
          <w:rPr>
            <w:rFonts w:ascii="仿宋" w:eastAsia="仿宋" w:hAnsi="仿宋" w:cs="仿宋" w:hint="eastAsia"/>
            <w:lang w:eastAsia="zh-CN"/>
          </w:rPr>
          <w:t>(一)、政策风险分析</w:t>
        </w:r>
        <w:r>
          <w:tab/>
        </w:r>
        <w:r>
          <w:fldChar w:fldCharType="begin"/>
        </w:r>
        <w:r>
          <w:instrText xml:space="preserve"> PAGEREF _Toc6111 \h </w:instrText>
        </w:r>
        <w:r>
          <w:fldChar w:fldCharType="separate"/>
        </w:r>
        <w:r>
          <w:t>6</w:t>
        </w:r>
        <w:r>
          <w:fldChar w:fldCharType="end"/>
        </w:r>
      </w:hyperlink>
    </w:p>
    <w:p>
      <w:pPr>
        <w:pStyle w:val="TOC2"/>
        <w:tabs>
          <w:tab w:val="right" w:leader="dot" w:pos="8306"/>
        </w:tabs>
      </w:pPr>
      <w:hyperlink w:anchor="_Toc20793" w:history="1">
        <w:r>
          <w:rPr>
            <w:rFonts w:ascii="仿宋" w:eastAsia="仿宋" w:hAnsi="仿宋" w:cs="仿宋" w:hint="eastAsia"/>
            <w:lang w:eastAsia="zh-CN"/>
          </w:rPr>
          <w:t>(二)、社会风险分析</w:t>
        </w:r>
        <w:r>
          <w:tab/>
        </w:r>
        <w:r>
          <w:fldChar w:fldCharType="begin"/>
        </w:r>
        <w:r>
          <w:instrText xml:space="preserve"> PAGEREF _Toc20793 \h </w:instrText>
        </w:r>
        <w:r>
          <w:fldChar w:fldCharType="separate"/>
        </w:r>
        <w:r>
          <w:t>6</w:t>
        </w:r>
        <w:r>
          <w:fldChar w:fldCharType="end"/>
        </w:r>
      </w:hyperlink>
    </w:p>
    <w:p>
      <w:pPr>
        <w:pStyle w:val="TOC2"/>
        <w:tabs>
          <w:tab w:val="right" w:leader="dot" w:pos="8306"/>
        </w:tabs>
      </w:pPr>
      <w:hyperlink w:anchor="_Toc21172" w:history="1">
        <w:r>
          <w:rPr>
            <w:rFonts w:ascii="仿宋" w:eastAsia="仿宋" w:hAnsi="仿宋" w:cs="仿宋" w:hint="eastAsia"/>
            <w:lang w:eastAsia="zh-CN"/>
          </w:rPr>
          <w:t>(三)、市场风险分析</w:t>
        </w:r>
        <w:r>
          <w:tab/>
        </w:r>
        <w:r>
          <w:fldChar w:fldCharType="begin"/>
        </w:r>
        <w:r>
          <w:instrText xml:space="preserve"> PAGEREF _Toc21172 \h </w:instrText>
        </w:r>
        <w:r>
          <w:fldChar w:fldCharType="separate"/>
        </w:r>
        <w:r>
          <w:t>6</w:t>
        </w:r>
        <w:r>
          <w:fldChar w:fldCharType="end"/>
        </w:r>
      </w:hyperlink>
    </w:p>
    <w:p>
      <w:pPr>
        <w:pStyle w:val="TOC2"/>
        <w:tabs>
          <w:tab w:val="right" w:leader="dot" w:pos="8306"/>
        </w:tabs>
      </w:pPr>
      <w:hyperlink w:anchor="_Toc26713" w:history="1">
        <w:r>
          <w:rPr>
            <w:rFonts w:ascii="仿宋" w:eastAsia="仿宋" w:hAnsi="仿宋" w:cs="仿宋" w:hint="eastAsia"/>
            <w:lang w:eastAsia="zh-CN"/>
          </w:rPr>
          <w:t>(四)、资金风险分析</w:t>
        </w:r>
        <w:r>
          <w:tab/>
        </w:r>
        <w:r>
          <w:fldChar w:fldCharType="begin"/>
        </w:r>
        <w:r>
          <w:instrText xml:space="preserve"> PAGEREF _Toc26713 \h </w:instrText>
        </w:r>
        <w:r>
          <w:fldChar w:fldCharType="separate"/>
        </w:r>
        <w:r>
          <w:t>7</w:t>
        </w:r>
        <w:r>
          <w:fldChar w:fldCharType="end"/>
        </w:r>
      </w:hyperlink>
    </w:p>
    <w:p>
      <w:pPr>
        <w:pStyle w:val="TOC2"/>
        <w:tabs>
          <w:tab w:val="right" w:leader="dot" w:pos="8306"/>
        </w:tabs>
      </w:pPr>
      <w:hyperlink w:anchor="_Toc12570" w:history="1">
        <w:r>
          <w:rPr>
            <w:rFonts w:ascii="仿宋" w:eastAsia="仿宋" w:hAnsi="仿宋" w:cs="仿宋" w:hint="eastAsia"/>
            <w:lang w:eastAsia="zh-CN"/>
          </w:rPr>
          <w:t>(五)、技术风险分析</w:t>
        </w:r>
        <w:r>
          <w:tab/>
        </w:r>
        <w:r>
          <w:fldChar w:fldCharType="begin"/>
        </w:r>
        <w:r>
          <w:instrText xml:space="preserve"> PAGEREF _Toc12570 \h </w:instrText>
        </w:r>
        <w:r>
          <w:fldChar w:fldCharType="separate"/>
        </w:r>
        <w:r>
          <w:t>7</w:t>
        </w:r>
        <w:r>
          <w:fldChar w:fldCharType="end"/>
        </w:r>
      </w:hyperlink>
    </w:p>
    <w:p>
      <w:pPr>
        <w:pStyle w:val="TOC2"/>
        <w:tabs>
          <w:tab w:val="right" w:leader="dot" w:pos="8306"/>
        </w:tabs>
      </w:pPr>
      <w:hyperlink w:anchor="_Toc29175" w:history="1">
        <w:r>
          <w:rPr>
            <w:rFonts w:ascii="仿宋" w:eastAsia="仿宋" w:hAnsi="仿宋" w:cs="仿宋" w:hint="eastAsia"/>
            <w:lang w:eastAsia="zh-CN"/>
          </w:rPr>
          <w:t>(六)、财务风险分析</w:t>
        </w:r>
        <w:r>
          <w:tab/>
        </w:r>
        <w:r>
          <w:fldChar w:fldCharType="begin"/>
        </w:r>
        <w:r>
          <w:instrText xml:space="preserve"> PAGEREF _Toc29175 \h </w:instrText>
        </w:r>
        <w:r>
          <w:fldChar w:fldCharType="separate"/>
        </w:r>
        <w:r>
          <w:t>7</w:t>
        </w:r>
        <w:r>
          <w:fldChar w:fldCharType="end"/>
        </w:r>
      </w:hyperlink>
    </w:p>
    <w:p>
      <w:pPr>
        <w:pStyle w:val="TOC2"/>
        <w:tabs>
          <w:tab w:val="right" w:leader="dot" w:pos="8306"/>
        </w:tabs>
      </w:pPr>
      <w:hyperlink w:anchor="_Toc30066" w:history="1">
        <w:r>
          <w:rPr>
            <w:rFonts w:ascii="仿宋" w:eastAsia="仿宋" w:hAnsi="仿宋" w:cs="仿宋" w:hint="eastAsia"/>
            <w:lang w:eastAsia="zh-CN"/>
          </w:rPr>
          <w:t>(七)、管理风险分析</w:t>
        </w:r>
        <w:r>
          <w:tab/>
        </w:r>
        <w:r>
          <w:fldChar w:fldCharType="begin"/>
        </w:r>
        <w:r>
          <w:instrText xml:space="preserve"> PAGEREF _Toc30066 \h </w:instrText>
        </w:r>
        <w:r>
          <w:fldChar w:fldCharType="separate"/>
        </w:r>
        <w:r>
          <w:t>7</w:t>
        </w:r>
        <w:r>
          <w:fldChar w:fldCharType="end"/>
        </w:r>
      </w:hyperlink>
    </w:p>
    <w:p>
      <w:pPr>
        <w:pStyle w:val="TOC2"/>
        <w:tabs>
          <w:tab w:val="right" w:leader="dot" w:pos="8306"/>
        </w:tabs>
      </w:pPr>
      <w:hyperlink w:anchor="_Toc4729" w:history="1">
        <w:r>
          <w:rPr>
            <w:rFonts w:ascii="仿宋" w:eastAsia="仿宋" w:hAnsi="仿宋" w:cs="仿宋" w:hint="eastAsia"/>
            <w:lang w:eastAsia="zh-CN"/>
          </w:rPr>
          <w:t>(八)、其它风险分析</w:t>
        </w:r>
        <w:r>
          <w:tab/>
        </w:r>
        <w:r>
          <w:fldChar w:fldCharType="begin"/>
        </w:r>
        <w:r>
          <w:instrText xml:space="preserve"> PAGEREF _Toc4729 \h </w:instrText>
        </w:r>
        <w:r>
          <w:fldChar w:fldCharType="separate"/>
        </w:r>
        <w:r>
          <w:t>8</w:t>
        </w:r>
        <w:r>
          <w:fldChar w:fldCharType="end"/>
        </w:r>
      </w:hyperlink>
    </w:p>
    <w:p>
      <w:pPr>
        <w:pStyle w:val="TOC1"/>
        <w:tabs>
          <w:tab w:val="right" w:leader="dot" w:pos="8306"/>
        </w:tabs>
      </w:pPr>
      <w:hyperlink w:anchor="_Toc6125" w:history="1">
        <w:r>
          <w:rPr>
            <w:rFonts w:ascii="仿宋" w:eastAsia="仿宋" w:hAnsi="仿宋" w:cs="仿宋" w:hint="eastAsia"/>
            <w:lang w:eastAsia="zh-CN"/>
          </w:rPr>
          <w:t>三、工程设计说明</w:t>
        </w:r>
        <w:r>
          <w:tab/>
        </w:r>
        <w:r>
          <w:fldChar w:fldCharType="begin"/>
        </w:r>
        <w:r>
          <w:instrText xml:space="preserve"> PAGEREF _Toc6125 \h </w:instrText>
        </w:r>
        <w:r>
          <w:fldChar w:fldCharType="separate"/>
        </w:r>
        <w:r>
          <w:t>8</w:t>
        </w:r>
        <w:r>
          <w:fldChar w:fldCharType="end"/>
        </w:r>
      </w:hyperlink>
    </w:p>
    <w:p>
      <w:pPr>
        <w:pStyle w:val="TOC2"/>
        <w:tabs>
          <w:tab w:val="right" w:leader="dot" w:pos="8306"/>
        </w:tabs>
      </w:pPr>
      <w:hyperlink w:anchor="_Toc14632" w:history="1">
        <w:r>
          <w:rPr>
            <w:rFonts w:ascii="仿宋" w:eastAsia="仿宋" w:hAnsi="仿宋" w:cs="仿宋" w:hint="eastAsia"/>
            <w:lang w:eastAsia="zh-CN"/>
          </w:rPr>
          <w:t>(一)、建筑工程设计原则</w:t>
        </w:r>
        <w:r>
          <w:tab/>
        </w:r>
        <w:r>
          <w:fldChar w:fldCharType="begin"/>
        </w:r>
        <w:r>
          <w:instrText xml:space="preserve"> PAGEREF _Toc14632 \h </w:instrText>
        </w:r>
        <w:r>
          <w:fldChar w:fldCharType="separate"/>
        </w:r>
        <w:r>
          <w:t>8</w:t>
        </w:r>
        <w:r>
          <w:fldChar w:fldCharType="end"/>
        </w:r>
      </w:hyperlink>
    </w:p>
    <w:p>
      <w:pPr>
        <w:pStyle w:val="TOC2"/>
        <w:tabs>
          <w:tab w:val="right" w:leader="dot" w:pos="8306"/>
        </w:tabs>
      </w:pPr>
      <w:hyperlink w:anchor="_Toc11041" w:history="1">
        <w:r>
          <w:rPr>
            <w:rFonts w:ascii="仿宋" w:eastAsia="仿宋" w:hAnsi="仿宋" w:cs="仿宋" w:hint="eastAsia"/>
            <w:lang w:eastAsia="zh-CN"/>
          </w:rPr>
          <w:t>(二)、人造板项目工程建设标准规范</w:t>
        </w:r>
        <w:r>
          <w:tab/>
        </w:r>
        <w:r>
          <w:fldChar w:fldCharType="begin"/>
        </w:r>
        <w:r>
          <w:instrText xml:space="preserve"> PAGEREF _Toc11041 \h </w:instrText>
        </w:r>
        <w:r>
          <w:fldChar w:fldCharType="separate"/>
        </w:r>
        <w:r>
          <w:t>8</w:t>
        </w:r>
        <w:r>
          <w:fldChar w:fldCharType="end"/>
        </w:r>
      </w:hyperlink>
    </w:p>
    <w:p>
      <w:pPr>
        <w:pStyle w:val="TOC2"/>
        <w:tabs>
          <w:tab w:val="right" w:leader="dot" w:pos="8306"/>
        </w:tabs>
      </w:pPr>
      <w:hyperlink w:anchor="_Toc21741" w:history="1">
        <w:r>
          <w:rPr>
            <w:rFonts w:ascii="仿宋" w:eastAsia="仿宋" w:hAnsi="仿宋" w:cs="仿宋" w:hint="eastAsia"/>
            <w:lang w:eastAsia="zh-CN"/>
          </w:rPr>
          <w:t>(三)、人造板项目总平面设计要求</w:t>
        </w:r>
        <w:r>
          <w:tab/>
        </w:r>
        <w:r>
          <w:fldChar w:fldCharType="begin"/>
        </w:r>
        <w:r>
          <w:instrText xml:space="preserve"> PAGEREF _Toc21741 \h </w:instrText>
        </w:r>
        <w:r>
          <w:fldChar w:fldCharType="separate"/>
        </w:r>
        <w:r>
          <w:t>8</w:t>
        </w:r>
        <w:r>
          <w:fldChar w:fldCharType="end"/>
        </w:r>
      </w:hyperlink>
    </w:p>
    <w:p>
      <w:pPr>
        <w:pStyle w:val="TOC2"/>
        <w:tabs>
          <w:tab w:val="right" w:leader="dot" w:pos="8306"/>
        </w:tabs>
      </w:pPr>
      <w:hyperlink w:anchor="_Toc5715" w:history="1">
        <w:r>
          <w:rPr>
            <w:rFonts w:ascii="仿宋" w:eastAsia="仿宋" w:hAnsi="仿宋" w:cs="仿宋" w:hint="eastAsia"/>
            <w:lang w:eastAsia="zh-CN"/>
          </w:rPr>
          <w:t>(四)、建筑设计规范和标准</w:t>
        </w:r>
        <w:r>
          <w:tab/>
        </w:r>
        <w:r>
          <w:fldChar w:fldCharType="begin"/>
        </w:r>
        <w:r>
          <w:instrText xml:space="preserve"> PAGEREF _Toc5715 \h </w:instrText>
        </w:r>
        <w:r>
          <w:fldChar w:fldCharType="separate"/>
        </w:r>
        <w:r>
          <w:t>9</w:t>
        </w:r>
        <w:r>
          <w:fldChar w:fldCharType="end"/>
        </w:r>
      </w:hyperlink>
    </w:p>
    <w:p>
      <w:pPr>
        <w:pStyle w:val="TOC2"/>
        <w:tabs>
          <w:tab w:val="right" w:leader="dot" w:pos="8306"/>
        </w:tabs>
      </w:pPr>
      <w:hyperlink w:anchor="_Toc7151" w:history="1">
        <w:r>
          <w:rPr>
            <w:rFonts w:ascii="仿宋" w:eastAsia="仿宋" w:hAnsi="仿宋" w:cs="仿宋" w:hint="eastAsia"/>
            <w:lang w:eastAsia="zh-CN"/>
          </w:rPr>
          <w:t>(五)、土建工程设计年限及安全等级</w:t>
        </w:r>
        <w:r>
          <w:tab/>
        </w:r>
        <w:r>
          <w:fldChar w:fldCharType="begin"/>
        </w:r>
        <w:r>
          <w:instrText xml:space="preserve"> PAGEREF _Toc7151 \h </w:instrText>
        </w:r>
        <w:r>
          <w:fldChar w:fldCharType="separate"/>
        </w:r>
        <w:r>
          <w:t>9</w:t>
        </w:r>
        <w:r>
          <w:fldChar w:fldCharType="end"/>
        </w:r>
      </w:hyperlink>
    </w:p>
    <w:p>
      <w:pPr>
        <w:pStyle w:val="TOC2"/>
        <w:tabs>
          <w:tab w:val="right" w:leader="dot" w:pos="8306"/>
        </w:tabs>
      </w:pPr>
      <w:hyperlink w:anchor="_Toc23332" w:history="1">
        <w:r>
          <w:rPr>
            <w:rFonts w:ascii="仿宋" w:eastAsia="仿宋" w:hAnsi="仿宋" w:cs="仿宋" w:hint="eastAsia"/>
            <w:lang w:eastAsia="zh-CN"/>
          </w:rPr>
          <w:t>(六)、建筑工程设计总体要求</w:t>
        </w:r>
        <w:r>
          <w:tab/>
        </w:r>
        <w:r>
          <w:fldChar w:fldCharType="begin"/>
        </w:r>
        <w:r>
          <w:instrText xml:space="preserve"> PAGEREF _Toc23332 \h </w:instrText>
        </w:r>
        <w:r>
          <w:fldChar w:fldCharType="separate"/>
        </w:r>
        <w:r>
          <w:t>9</w:t>
        </w:r>
        <w:r>
          <w:fldChar w:fldCharType="end"/>
        </w:r>
      </w:hyperlink>
    </w:p>
    <w:p>
      <w:pPr>
        <w:pStyle w:val="TOC1"/>
        <w:tabs>
          <w:tab w:val="right" w:leader="dot" w:pos="8306"/>
        </w:tabs>
      </w:pPr>
      <w:hyperlink w:anchor="_Toc25878" w:history="1">
        <w:r>
          <w:rPr>
            <w:rFonts w:ascii="仿宋" w:eastAsia="仿宋" w:hAnsi="仿宋" w:cs="仿宋" w:hint="eastAsia"/>
            <w:lang w:eastAsia="zh-CN"/>
          </w:rPr>
          <w:t>四、人造板项目概论</w:t>
        </w:r>
        <w:r>
          <w:tab/>
        </w:r>
        <w:r>
          <w:fldChar w:fldCharType="begin"/>
        </w:r>
        <w:r>
          <w:instrText xml:space="preserve"> PAGEREF _Toc25878 \h </w:instrText>
        </w:r>
        <w:r>
          <w:fldChar w:fldCharType="separate"/>
        </w:r>
        <w:r>
          <w:t>9</w:t>
        </w:r>
        <w:r>
          <w:fldChar w:fldCharType="end"/>
        </w:r>
      </w:hyperlink>
    </w:p>
    <w:p>
      <w:pPr>
        <w:pStyle w:val="TOC2"/>
        <w:tabs>
          <w:tab w:val="right" w:leader="dot" w:pos="8306"/>
        </w:tabs>
      </w:pPr>
      <w:hyperlink w:anchor="_Toc2429" w:history="1">
        <w:r>
          <w:rPr>
            <w:rFonts w:ascii="仿宋" w:eastAsia="仿宋" w:hAnsi="仿宋" w:cs="仿宋" w:hint="eastAsia"/>
            <w:lang w:eastAsia="zh-CN"/>
          </w:rPr>
          <w:t>(一)、创新计划及人造板项目性质</w:t>
        </w:r>
        <w:r>
          <w:tab/>
        </w:r>
        <w:r>
          <w:fldChar w:fldCharType="begin"/>
        </w:r>
        <w:r>
          <w:instrText xml:space="preserve"> PAGEREF _Toc2429 \h </w:instrText>
        </w:r>
        <w:r>
          <w:fldChar w:fldCharType="separate"/>
        </w:r>
        <w:r>
          <w:t>9</w:t>
        </w:r>
        <w:r>
          <w:fldChar w:fldCharType="end"/>
        </w:r>
      </w:hyperlink>
    </w:p>
    <w:p>
      <w:pPr>
        <w:pStyle w:val="TOC2"/>
        <w:tabs>
          <w:tab w:val="right" w:leader="dot" w:pos="8306"/>
        </w:tabs>
      </w:pPr>
      <w:hyperlink w:anchor="_Toc19140" w:history="1">
        <w:r>
          <w:rPr>
            <w:rFonts w:ascii="仿宋" w:eastAsia="仿宋" w:hAnsi="仿宋" w:cs="仿宋" w:hint="eastAsia"/>
            <w:lang w:eastAsia="zh-CN"/>
          </w:rPr>
          <w:t>(二)、主管单位与人造板项目执行方</w:t>
        </w:r>
        <w:r>
          <w:tab/>
        </w:r>
        <w:r>
          <w:fldChar w:fldCharType="begin"/>
        </w:r>
        <w:r>
          <w:instrText xml:space="preserve"> PAGEREF _Toc19140 \h </w:instrText>
        </w:r>
        <w:r>
          <w:fldChar w:fldCharType="separate"/>
        </w:r>
        <w:r>
          <w:t>10</w:t>
        </w:r>
        <w:r>
          <w:fldChar w:fldCharType="end"/>
        </w:r>
      </w:hyperlink>
    </w:p>
    <w:p>
      <w:pPr>
        <w:pStyle w:val="TOC2"/>
        <w:tabs>
          <w:tab w:val="right" w:leader="dot" w:pos="8306"/>
        </w:tabs>
      </w:pPr>
      <w:hyperlink w:anchor="_Toc23527" w:history="1">
        <w:r>
          <w:rPr>
            <w:rFonts w:ascii="仿宋" w:eastAsia="仿宋" w:hAnsi="仿宋" w:cs="仿宋" w:hint="eastAsia"/>
            <w:lang w:eastAsia="zh-CN"/>
          </w:rPr>
          <w:t>(三)、战略协作伙伴</w:t>
        </w:r>
        <w:r>
          <w:tab/>
        </w:r>
        <w:r>
          <w:fldChar w:fldCharType="begin"/>
        </w:r>
        <w:r>
          <w:instrText xml:space="preserve"> PAGEREF _Toc23527 \h </w:instrText>
        </w:r>
        <w:r>
          <w:fldChar w:fldCharType="separate"/>
        </w:r>
        <w:r>
          <w:t>11</w:t>
        </w:r>
        <w:r>
          <w:fldChar w:fldCharType="end"/>
        </w:r>
      </w:hyperlink>
    </w:p>
    <w:p>
      <w:pPr>
        <w:pStyle w:val="TOC2"/>
        <w:tabs>
          <w:tab w:val="right" w:leader="dot" w:pos="8306"/>
        </w:tabs>
      </w:pPr>
      <w:hyperlink w:anchor="_Toc18504" w:history="1">
        <w:r>
          <w:rPr>
            <w:rFonts w:ascii="仿宋" w:eastAsia="仿宋" w:hAnsi="仿宋" w:cs="仿宋" w:hint="eastAsia"/>
            <w:lang w:eastAsia="zh-CN"/>
          </w:rPr>
          <w:t>(四)、人造板项目提出背景和合理性</w:t>
        </w:r>
        <w:r>
          <w:tab/>
        </w:r>
        <w:r>
          <w:fldChar w:fldCharType="begin"/>
        </w:r>
        <w:r>
          <w:instrText xml:space="preserve"> PAGEREF _Toc18504 \h </w:instrText>
        </w:r>
        <w:r>
          <w:fldChar w:fldCharType="separate"/>
        </w:r>
        <w:r>
          <w:t>12</w:t>
        </w:r>
        <w:r>
          <w:fldChar w:fldCharType="end"/>
        </w:r>
      </w:hyperlink>
    </w:p>
    <w:p>
      <w:pPr>
        <w:pStyle w:val="TOC2"/>
        <w:tabs>
          <w:tab w:val="right" w:leader="dot" w:pos="8306"/>
        </w:tabs>
      </w:pPr>
      <w:hyperlink w:anchor="_Toc1981" w:history="1">
        <w:r>
          <w:rPr>
            <w:rFonts w:ascii="仿宋" w:eastAsia="仿宋" w:hAnsi="仿宋" w:cs="仿宋" w:hint="eastAsia"/>
            <w:lang w:eastAsia="zh-CN"/>
          </w:rPr>
          <w:t>(五)、人造板项目选址和土地综合评估</w:t>
        </w:r>
        <w:r>
          <w:tab/>
        </w:r>
        <w:r>
          <w:fldChar w:fldCharType="begin"/>
        </w:r>
        <w:r>
          <w:instrText xml:space="preserve"> PAGEREF _Toc1981 \h </w:instrText>
        </w:r>
        <w:r>
          <w:fldChar w:fldCharType="separate"/>
        </w:r>
        <w:r>
          <w:t>13</w:t>
        </w:r>
        <w:r>
          <w:fldChar w:fldCharType="end"/>
        </w:r>
      </w:hyperlink>
    </w:p>
    <w:p>
      <w:pPr>
        <w:pStyle w:val="TOC2"/>
        <w:tabs>
          <w:tab w:val="right" w:leader="dot" w:pos="8306"/>
        </w:tabs>
      </w:pPr>
      <w:hyperlink w:anchor="_Toc20424" w:history="1">
        <w:r>
          <w:rPr>
            <w:rFonts w:ascii="仿宋" w:eastAsia="仿宋" w:hAnsi="仿宋" w:cs="仿宋" w:hint="eastAsia"/>
            <w:lang w:eastAsia="zh-CN"/>
          </w:rPr>
          <w:t>(六)、土木工程建设目标</w:t>
        </w:r>
        <w:r>
          <w:tab/>
        </w:r>
        <w:r>
          <w:fldChar w:fldCharType="begin"/>
        </w:r>
        <w:r>
          <w:instrText xml:space="preserve"> PAGEREF _Toc20424 \h </w:instrText>
        </w:r>
        <w:r>
          <w:fldChar w:fldCharType="separate"/>
        </w:r>
        <w:r>
          <w:t>14</w:t>
        </w:r>
        <w:r>
          <w:fldChar w:fldCharType="end"/>
        </w:r>
      </w:hyperlink>
    </w:p>
    <w:p>
      <w:pPr>
        <w:pStyle w:val="TOC2"/>
        <w:tabs>
          <w:tab w:val="right" w:leader="dot" w:pos="8306"/>
        </w:tabs>
      </w:pPr>
      <w:hyperlink w:anchor="_Toc26584" w:history="1">
        <w:r>
          <w:rPr>
            <w:rFonts w:ascii="仿宋" w:eastAsia="仿宋" w:hAnsi="仿宋" w:cs="仿宋" w:hint="eastAsia"/>
            <w:lang w:eastAsia="zh-CN"/>
          </w:rPr>
          <w:t>(七)、设备采购计划</w:t>
        </w:r>
        <w:r>
          <w:tab/>
        </w:r>
        <w:r>
          <w:fldChar w:fldCharType="begin"/>
        </w:r>
        <w:r>
          <w:instrText xml:space="preserve"> PAGEREF _Toc26584 \h </w:instrText>
        </w:r>
        <w:r>
          <w:fldChar w:fldCharType="separate"/>
        </w:r>
        <w:r>
          <w:t>14</w:t>
        </w:r>
        <w:r>
          <w:fldChar w:fldCharType="end"/>
        </w:r>
      </w:hyperlink>
    </w:p>
    <w:p>
      <w:pPr>
        <w:pStyle w:val="TOC2"/>
        <w:tabs>
          <w:tab w:val="right" w:leader="dot" w:pos="8306"/>
        </w:tabs>
      </w:pPr>
      <w:hyperlink w:anchor="_Toc1218" w:history="1">
        <w:r>
          <w:rPr>
            <w:rFonts w:ascii="仿宋" w:eastAsia="仿宋" w:hAnsi="仿宋" w:cs="仿宋" w:hint="eastAsia"/>
            <w:lang w:eastAsia="zh-CN"/>
          </w:rPr>
          <w:t>(八)、产品规划与开发方案</w:t>
        </w:r>
        <w:r>
          <w:tab/>
        </w:r>
        <w:r>
          <w:fldChar w:fldCharType="begin"/>
        </w:r>
        <w:r>
          <w:instrText xml:space="preserve"> PAGEREF _Toc1218 \h </w:instrText>
        </w:r>
        <w:r>
          <w:fldChar w:fldCharType="separate"/>
        </w:r>
        <w:r>
          <w:t>15</w:t>
        </w:r>
        <w:r>
          <w:fldChar w:fldCharType="end"/>
        </w:r>
      </w:hyperlink>
    </w:p>
    <w:p>
      <w:pPr>
        <w:pStyle w:val="TOC2"/>
        <w:tabs>
          <w:tab w:val="right" w:leader="dot" w:pos="8306"/>
        </w:tabs>
      </w:pPr>
      <w:hyperlink w:anchor="_Toc7586" w:history="1">
        <w:r>
          <w:rPr>
            <w:rFonts w:ascii="仿宋" w:eastAsia="仿宋" w:hAnsi="仿宋" w:cs="仿宋" w:hint="eastAsia"/>
            <w:lang w:eastAsia="zh-CN"/>
          </w:rPr>
          <w:t>(九)、原材料供应保障</w:t>
        </w:r>
        <w:r>
          <w:tab/>
        </w:r>
        <w:r>
          <w:fldChar w:fldCharType="begin"/>
        </w:r>
        <w:r>
          <w:instrText xml:space="preserve"> PAGEREF _Toc7586 \h </w:instrText>
        </w:r>
        <w:r>
          <w:fldChar w:fldCharType="separate"/>
        </w:r>
        <w:r>
          <w:t>15</w:t>
        </w:r>
        <w:r>
          <w:fldChar w:fldCharType="end"/>
        </w:r>
      </w:hyperlink>
    </w:p>
    <w:p>
      <w:pPr>
        <w:pStyle w:val="TOC2"/>
        <w:tabs>
          <w:tab w:val="right" w:leader="dot" w:pos="8306"/>
        </w:tabs>
      </w:pPr>
      <w:hyperlink w:anchor="_Toc26453" w:history="1">
        <w:r>
          <w:rPr>
            <w:rFonts w:ascii="仿宋" w:eastAsia="仿宋" w:hAnsi="仿宋" w:cs="仿宋" w:hint="eastAsia"/>
            <w:lang w:eastAsia="zh-CN"/>
          </w:rPr>
          <w:t>(十)、人造板项目能源消耗分析</w:t>
        </w:r>
        <w:r>
          <w:tab/>
        </w:r>
        <w:r>
          <w:fldChar w:fldCharType="begin"/>
        </w:r>
        <w:r>
          <w:instrText xml:space="preserve"> PAGEREF _Toc26453 \h </w:instrText>
        </w:r>
        <w:r>
          <w:fldChar w:fldCharType="separate"/>
        </w:r>
        <w:r>
          <w:t>16</w:t>
        </w:r>
        <w:r>
          <w:fldChar w:fldCharType="end"/>
        </w:r>
      </w:hyperlink>
    </w:p>
    <w:p>
      <w:pPr>
        <w:pStyle w:val="TOC2"/>
        <w:tabs>
          <w:tab w:val="right" w:leader="dot" w:pos="8306"/>
        </w:tabs>
      </w:pPr>
      <w:hyperlink w:anchor="_Toc25523" w:history="1">
        <w:r>
          <w:rPr>
            <w:rFonts w:ascii="仿宋" w:eastAsia="仿宋" w:hAnsi="仿宋" w:cs="仿宋" w:hint="eastAsia"/>
            <w:lang w:eastAsia="zh-CN"/>
          </w:rPr>
          <w:t>(十一)、环境保护</w:t>
        </w:r>
        <w:r>
          <w:tab/>
        </w:r>
        <w:r>
          <w:fldChar w:fldCharType="begin"/>
        </w:r>
        <w:r>
          <w:instrText xml:space="preserve"> PAGEREF _Toc25523 \h </w:instrText>
        </w:r>
        <w:r>
          <w:fldChar w:fldCharType="separate"/>
        </w:r>
        <w:r>
          <w:t>17</w:t>
        </w:r>
        <w:r>
          <w:fldChar w:fldCharType="end"/>
        </w:r>
      </w:hyperlink>
    </w:p>
    <w:p>
      <w:pPr>
        <w:pStyle w:val="TOC2"/>
        <w:tabs>
          <w:tab w:val="right" w:leader="dot" w:pos="8306"/>
        </w:tabs>
      </w:pPr>
      <w:hyperlink w:anchor="_Toc24292" w:history="1">
        <w:r>
          <w:rPr>
            <w:rFonts w:ascii="仿宋" w:eastAsia="仿宋" w:hAnsi="仿宋" w:cs="仿宋" w:hint="eastAsia"/>
            <w:lang w:eastAsia="zh-CN"/>
          </w:rPr>
          <w:t>(十二)、人造板项目进度规划与执行</w:t>
        </w:r>
        <w:r>
          <w:tab/>
        </w:r>
        <w:r>
          <w:fldChar w:fldCharType="begin"/>
        </w:r>
        <w:r>
          <w:instrText xml:space="preserve"> PAGEREF _Toc24292 \h </w:instrText>
        </w:r>
        <w:r>
          <w:fldChar w:fldCharType="separate"/>
        </w:r>
        <w:r>
          <w:t>18</w:t>
        </w:r>
        <w:r>
          <w:fldChar w:fldCharType="end"/>
        </w:r>
      </w:hyperlink>
    </w:p>
    <w:p>
      <w:pPr>
        <w:pStyle w:val="TOC2"/>
        <w:tabs>
          <w:tab w:val="right" w:leader="dot" w:pos="8306"/>
        </w:tabs>
      </w:pPr>
      <w:hyperlink w:anchor="_Toc26213" w:history="1">
        <w:r>
          <w:rPr>
            <w:rFonts w:ascii="仿宋" w:eastAsia="仿宋" w:hAnsi="仿宋" w:cs="仿宋" w:hint="eastAsia"/>
            <w:lang w:eastAsia="zh-CN"/>
          </w:rPr>
          <w:t>(十三)、经济效益分析与投资预估</w:t>
        </w:r>
        <w:r>
          <w:tab/>
        </w:r>
        <w:r>
          <w:fldChar w:fldCharType="begin"/>
        </w:r>
        <w:r>
          <w:instrText xml:space="preserve"> PAGEREF _Toc26213 \h </w:instrText>
        </w:r>
        <w:r>
          <w:fldChar w:fldCharType="separate"/>
        </w:r>
        <w:r>
          <w:t>19</w:t>
        </w:r>
        <w:r>
          <w:fldChar w:fldCharType="end"/>
        </w:r>
      </w:hyperlink>
    </w:p>
    <w:p>
      <w:pPr>
        <w:pStyle w:val="TOC2"/>
        <w:tabs>
          <w:tab w:val="right" w:leader="dot" w:pos="8306"/>
        </w:tabs>
      </w:pPr>
      <w:hyperlink w:anchor="_Toc18138" w:history="1">
        <w:r>
          <w:rPr>
            <w:rFonts w:ascii="仿宋" w:eastAsia="仿宋" w:hAnsi="仿宋" w:cs="仿宋" w:hint="eastAsia"/>
            <w:lang w:eastAsia="zh-CN"/>
          </w:rPr>
          <w:t>(十四)、报告详解与解释</w:t>
        </w:r>
        <w:r>
          <w:tab/>
        </w:r>
        <w:r>
          <w:fldChar w:fldCharType="begin"/>
        </w:r>
        <w:r>
          <w:instrText xml:space="preserve"> PAGEREF _Toc18138 \h </w:instrText>
        </w:r>
        <w:r>
          <w:fldChar w:fldCharType="separate"/>
        </w:r>
        <w:r>
          <w:t>20</w:t>
        </w:r>
        <w:r>
          <w:fldChar w:fldCharType="end"/>
        </w:r>
      </w:hyperlink>
    </w:p>
    <w:p>
      <w:pPr>
        <w:pStyle w:val="TOC1"/>
        <w:tabs>
          <w:tab w:val="right" w:leader="dot" w:pos="8306"/>
        </w:tabs>
      </w:pPr>
      <w:hyperlink w:anchor="_Toc23043" w:history="1">
        <w:r>
          <w:rPr>
            <w:rFonts w:ascii="仿宋" w:eastAsia="仿宋" w:hAnsi="仿宋" w:cs="仿宋" w:hint="eastAsia"/>
            <w:lang w:eastAsia="zh-CN"/>
          </w:rPr>
          <w:t>五、合作伙伴关系管理</w:t>
        </w:r>
        <w:r>
          <w:tab/>
        </w:r>
        <w:r>
          <w:fldChar w:fldCharType="begin"/>
        </w:r>
        <w:r>
          <w:instrText xml:space="preserve"> PAGEREF _Toc23043 \h </w:instrText>
        </w:r>
        <w:r>
          <w:fldChar w:fldCharType="separate"/>
        </w:r>
        <w:r>
          <w:t>21</w:t>
        </w:r>
        <w:r>
          <w:fldChar w:fldCharType="end"/>
        </w:r>
      </w:hyperlink>
    </w:p>
    <w:p>
      <w:pPr>
        <w:pStyle w:val="TOC2"/>
        <w:tabs>
          <w:tab w:val="right" w:leader="dot" w:pos="8306"/>
        </w:tabs>
      </w:pPr>
      <w:hyperlink w:anchor="_Toc30364" w:history="1">
        <w:r>
          <w:rPr>
            <w:rFonts w:ascii="仿宋" w:eastAsia="仿宋" w:hAnsi="仿宋" w:cs="仿宋" w:hint="eastAsia"/>
            <w:lang w:eastAsia="zh-CN"/>
          </w:rPr>
          <w:t>(一)、合作伙伴选择与评估</w:t>
        </w:r>
        <w:r>
          <w:tab/>
        </w:r>
        <w:r>
          <w:fldChar w:fldCharType="begin"/>
        </w:r>
        <w:r>
          <w:instrText xml:space="preserve"> PAGEREF _Toc30364 \h </w:instrText>
        </w:r>
        <w:r>
          <w:fldChar w:fldCharType="separate"/>
        </w:r>
        <w:r>
          <w:t>21</w:t>
        </w:r>
        <w:r>
          <w:fldChar w:fldCharType="end"/>
        </w:r>
      </w:hyperlink>
    </w:p>
    <w:p>
      <w:pPr>
        <w:pStyle w:val="TOC2"/>
        <w:tabs>
          <w:tab w:val="right" w:leader="dot" w:pos="8306"/>
        </w:tabs>
      </w:pPr>
      <w:hyperlink w:anchor="_Toc899" w:history="1">
        <w:r>
          <w:rPr>
            <w:rFonts w:ascii="仿宋" w:eastAsia="仿宋" w:hAnsi="仿宋" w:cs="仿宋" w:hint="eastAsia"/>
            <w:lang w:eastAsia="zh-CN"/>
          </w:rPr>
          <w:t>(二)、合作伙伴协议与合同管理</w:t>
        </w:r>
        <w:r>
          <w:tab/>
        </w:r>
        <w:r>
          <w:fldChar w:fldCharType="begin"/>
        </w:r>
        <w:r>
          <w:instrText xml:space="preserve"> PAGEREF _Toc899 \h </w:instrText>
        </w:r>
        <w:r>
          <w:fldChar w:fldCharType="separate"/>
        </w:r>
        <w:r>
          <w:t>22</w:t>
        </w:r>
        <w:r>
          <w:fldChar w:fldCharType="end"/>
        </w:r>
      </w:hyperlink>
    </w:p>
    <w:p>
      <w:pPr>
        <w:pStyle w:val="TOC2"/>
        <w:tabs>
          <w:tab w:val="right" w:leader="dot" w:pos="8306"/>
        </w:tabs>
      </w:pPr>
      <w:hyperlink w:anchor="_Toc17894" w:history="1">
        <w:r>
          <w:rPr>
            <w:rFonts w:ascii="仿宋" w:eastAsia="仿宋" w:hAnsi="仿宋" w:cs="仿宋" w:hint="eastAsia"/>
            <w:lang w:eastAsia="zh-CN"/>
          </w:rPr>
          <w:t>(三)、风险共担与利益共享机制</w:t>
        </w:r>
        <w:r>
          <w:tab/>
        </w:r>
        <w:r>
          <w:fldChar w:fldCharType="begin"/>
        </w:r>
        <w:r>
          <w:instrText xml:space="preserve"> PAGEREF _Toc17894 \h </w:instrText>
        </w:r>
        <w:r>
          <w:fldChar w:fldCharType="separate"/>
        </w:r>
        <w:r>
          <w:t>23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54" w:history="1">
        <w:r>
          <w:rPr>
            <w:rFonts w:ascii="仿宋" w:eastAsia="仿宋" w:hAnsi="仿宋" w:cs="仿宋" w:hint="eastAsia"/>
            <w:lang w:eastAsia="zh-CN"/>
          </w:rPr>
          <w:t>(四)、定期合作评估与调整</w:t>
        </w:r>
        <w:r>
          <w:tab/>
        </w:r>
        <w:r>
          <w:fldChar w:fldCharType="begin"/>
        </w:r>
        <w:r>
          <w:instrText xml:space="preserve"> PAGEREF _Toc20454 \h </w:instrText>
        </w:r>
        <w:r>
          <w:fldChar w:fldCharType="separate"/>
        </w:r>
        <w:r>
          <w:t>24</w:t>
        </w:r>
        <w:r>
          <w:fldChar w:fldCharType="end"/>
        </w:r>
      </w:hyperlink>
    </w:p>
    <w:p>
      <w:pPr>
        <w:pStyle w:val="TOC1"/>
        <w:tabs>
          <w:tab w:val="right" w:leader="dot" w:pos="8306"/>
        </w:tabs>
      </w:pPr>
      <w:hyperlink w:anchor="_Toc22818" w:history="1">
        <w:r>
          <w:rPr>
            <w:rFonts w:ascii="仿宋" w:eastAsia="仿宋" w:hAnsi="仿宋" w:cs="仿宋" w:hint="eastAsia"/>
            <w:lang w:eastAsia="zh-CN"/>
          </w:rPr>
          <w:t>六、人造板项目收尾与总结</w:t>
        </w:r>
        <w:r>
          <w:tab/>
        </w:r>
        <w:r>
          <w:fldChar w:fldCharType="begin"/>
        </w:r>
        <w:r>
          <w:instrText xml:space="preserve"> PAGEREF _Toc22818 \h </w:instrText>
        </w:r>
        <w:r>
          <w:fldChar w:fldCharType="separate"/>
        </w:r>
        <w:r>
          <w:t>25</w:t>
        </w:r>
        <w:r>
          <w:fldChar w:fldCharType="end"/>
        </w:r>
      </w:hyperlink>
    </w:p>
    <w:p>
      <w:pPr>
        <w:pStyle w:val="TOC2"/>
        <w:tabs>
          <w:tab w:val="right" w:leader="dot" w:pos="8306"/>
        </w:tabs>
      </w:pPr>
      <w:hyperlink w:anchor="_Toc14252" w:history="1">
        <w:r>
          <w:rPr>
            <w:rFonts w:ascii="仿宋" w:eastAsia="仿宋" w:hAnsi="仿宋" w:cs="仿宋" w:hint="eastAsia"/>
            <w:lang w:eastAsia="zh-CN"/>
          </w:rPr>
          <w:t>(一)、人造板项目总结与经验分享</w:t>
        </w:r>
        <w:r>
          <w:tab/>
        </w:r>
        <w:r>
          <w:fldChar w:fldCharType="begin"/>
        </w:r>
        <w:r>
          <w:instrText xml:space="preserve"> PAGEREF _Toc14252 \h </w:instrText>
        </w:r>
        <w:r>
          <w:fldChar w:fldCharType="separate"/>
        </w:r>
        <w:r>
          <w:t>25</w:t>
        </w:r>
        <w:r>
          <w:fldChar w:fldCharType="end"/>
        </w:r>
      </w:hyperlink>
    </w:p>
    <w:p>
      <w:pPr>
        <w:pStyle w:val="TOC2"/>
        <w:tabs>
          <w:tab w:val="right" w:leader="dot" w:pos="8306"/>
        </w:tabs>
      </w:pPr>
      <w:hyperlink w:anchor="_Toc7554" w:history="1">
        <w:r>
          <w:rPr>
            <w:rFonts w:ascii="仿宋" w:eastAsia="仿宋" w:hAnsi="仿宋" w:cs="仿宋" w:hint="eastAsia"/>
            <w:lang w:eastAsia="zh-CN"/>
          </w:rPr>
          <w:t>(二)、人造板项目报告与归档</w:t>
        </w:r>
        <w:r>
          <w:tab/>
        </w:r>
        <w:r>
          <w:fldChar w:fldCharType="begin"/>
        </w:r>
        <w:r>
          <w:instrText xml:space="preserve"> PAGEREF _Toc7554 \h </w:instrText>
        </w:r>
        <w:r>
          <w:fldChar w:fldCharType="separate"/>
        </w:r>
        <w:r>
          <w:t>28</w:t>
        </w:r>
        <w:r>
          <w:fldChar w:fldCharType="end"/>
        </w:r>
      </w:hyperlink>
    </w:p>
    <w:p>
      <w:pPr>
        <w:pStyle w:val="TOC2"/>
        <w:tabs>
          <w:tab w:val="right" w:leader="dot" w:pos="8306"/>
        </w:tabs>
      </w:pPr>
      <w:hyperlink w:anchor="_Toc22288" w:history="1">
        <w:r>
          <w:rPr>
            <w:rFonts w:ascii="仿宋" w:eastAsia="仿宋" w:hAnsi="仿宋" w:cs="仿宋" w:hint="eastAsia"/>
            <w:lang w:eastAsia="zh-CN"/>
          </w:rPr>
          <w:t>(三)、人造板项目收尾与结算</w:t>
        </w:r>
        <w:r>
          <w:tab/>
        </w:r>
        <w:r>
          <w:fldChar w:fldCharType="begin"/>
        </w:r>
        <w:r>
          <w:instrText xml:space="preserve"> PAGEREF _Toc22288 \h </w:instrText>
        </w:r>
        <w:r>
          <w:fldChar w:fldCharType="separate"/>
        </w:r>
        <w:r>
          <w:t>29</w:t>
        </w:r>
        <w:r>
          <w:fldChar w:fldCharType="end"/>
        </w:r>
      </w:hyperlink>
    </w:p>
    <w:p>
      <w:pPr>
        <w:pStyle w:val="TOC2"/>
        <w:tabs>
          <w:tab w:val="right" w:leader="dot" w:pos="8306"/>
        </w:tabs>
      </w:pPr>
      <w:hyperlink w:anchor="_Toc23269" w:history="1">
        <w:r>
          <w:rPr>
            <w:rFonts w:ascii="仿宋" w:eastAsia="仿宋" w:hAnsi="仿宋" w:cs="仿宋" w:hint="eastAsia"/>
            <w:lang w:eastAsia="zh-CN"/>
          </w:rPr>
          <w:t>(四)、团队人员调整与反馈</w:t>
        </w:r>
        <w:r>
          <w:tab/>
        </w:r>
        <w:r>
          <w:fldChar w:fldCharType="begin"/>
        </w:r>
        <w:r>
          <w:instrText xml:space="preserve"> PAGEREF _Toc23269 \h </w:instrText>
        </w:r>
        <w:r>
          <w:fldChar w:fldCharType="separate"/>
        </w:r>
        <w:r>
          <w:t>30</w:t>
        </w:r>
        <w:r>
          <w:fldChar w:fldCharType="end"/>
        </w:r>
      </w:hyperlink>
    </w:p>
    <w:p>
      <w:pPr>
        <w:pStyle w:val="TOC1"/>
        <w:tabs>
          <w:tab w:val="right" w:leader="dot" w:pos="8306"/>
        </w:tabs>
      </w:pPr>
      <w:hyperlink w:anchor="_Toc10460" w:history="1">
        <w:r>
          <w:rPr>
            <w:rFonts w:ascii="仿宋" w:eastAsia="仿宋" w:hAnsi="仿宋" w:cs="仿宋" w:hint="eastAsia"/>
            <w:lang w:eastAsia="zh-CN"/>
          </w:rPr>
          <w:t>七、人员培训与发展</w:t>
        </w:r>
        <w:r>
          <w:tab/>
        </w:r>
        <w:r>
          <w:fldChar w:fldCharType="begin"/>
        </w:r>
        <w:r>
          <w:instrText xml:space="preserve"> PAGEREF _Toc10460 \h </w:instrText>
        </w:r>
        <w:r>
          <w:fldChar w:fldCharType="separate"/>
        </w:r>
        <w:r>
          <w:t>31</w:t>
        </w:r>
        <w:r>
          <w:fldChar w:fldCharType="end"/>
        </w:r>
      </w:hyperlink>
    </w:p>
    <w:p>
      <w:pPr>
        <w:pStyle w:val="TOC2"/>
        <w:tabs>
          <w:tab w:val="right" w:leader="dot" w:pos="8306"/>
        </w:tabs>
      </w:pPr>
      <w:hyperlink w:anchor="_Toc12740" w:history="1">
        <w:r>
          <w:rPr>
            <w:rFonts w:ascii="仿宋" w:eastAsia="仿宋" w:hAnsi="仿宋" w:cs="仿宋" w:hint="eastAsia"/>
            <w:lang w:eastAsia="zh-CN"/>
          </w:rPr>
          <w:t>(一)、培训需求分析</w:t>
        </w:r>
        <w:r>
          <w:tab/>
        </w:r>
        <w:r>
          <w:fldChar w:fldCharType="begin"/>
        </w:r>
        <w:r>
          <w:instrText xml:space="preserve"> PAGEREF _Toc12740 \h </w:instrText>
        </w:r>
        <w:r>
          <w:fldChar w:fldCharType="separate"/>
        </w:r>
        <w:r>
          <w:t>31</w:t>
        </w:r>
        <w:r>
          <w:fldChar w:fldCharType="end"/>
        </w:r>
      </w:hyperlink>
    </w:p>
    <w:p>
      <w:pPr>
        <w:pStyle w:val="TOC2"/>
        <w:tabs>
          <w:tab w:val="right" w:leader="dot" w:pos="8306"/>
        </w:tabs>
      </w:pPr>
      <w:hyperlink w:anchor="_Toc274" w:history="1">
        <w:r>
          <w:rPr>
            <w:rFonts w:ascii="仿宋" w:eastAsia="仿宋" w:hAnsi="仿宋" w:cs="仿宋" w:hint="eastAsia"/>
            <w:lang w:eastAsia="zh-CN"/>
          </w:rPr>
          <w:t>(二)、培训计划制定</w:t>
        </w:r>
        <w:r>
          <w:tab/>
        </w:r>
        <w:r>
          <w:fldChar w:fldCharType="begin"/>
        </w:r>
        <w:r>
          <w:instrText xml:space="preserve"> PAGEREF _Toc274 \h </w:instrText>
        </w:r>
        <w:r>
          <w:fldChar w:fldCharType="separate"/>
        </w:r>
        <w:r>
          <w:t>32</w:t>
        </w:r>
        <w:r>
          <w:fldChar w:fldCharType="end"/>
        </w:r>
      </w:hyperlink>
    </w:p>
    <w:p>
      <w:pPr>
        <w:pStyle w:val="TOC2"/>
        <w:tabs>
          <w:tab w:val="right" w:leader="dot" w:pos="8306"/>
        </w:tabs>
      </w:pPr>
      <w:hyperlink w:anchor="_Toc19909" w:history="1">
        <w:r>
          <w:rPr>
            <w:rFonts w:ascii="仿宋" w:eastAsia="仿宋" w:hAnsi="仿宋" w:cs="仿宋" w:hint="eastAsia"/>
            <w:lang w:eastAsia="zh-CN"/>
          </w:rPr>
          <w:t>(三)、培训执行与评估</w:t>
        </w:r>
        <w:r>
          <w:tab/>
        </w:r>
        <w:r>
          <w:fldChar w:fldCharType="begin"/>
        </w:r>
        <w:r>
          <w:instrText xml:space="preserve"> PAGEREF _Toc19909 \h </w:instrText>
        </w:r>
        <w:r>
          <w:fldChar w:fldCharType="separate"/>
        </w:r>
        <w:r>
          <w:t>34</w:t>
        </w:r>
        <w:r>
          <w:fldChar w:fldCharType="end"/>
        </w:r>
      </w:hyperlink>
    </w:p>
    <w:p>
      <w:pPr>
        <w:pStyle w:val="TOC2"/>
        <w:tabs>
          <w:tab w:val="right" w:leader="dot" w:pos="8306"/>
        </w:tabs>
      </w:pPr>
      <w:hyperlink w:anchor="_Toc3528" w:history="1">
        <w:r>
          <w:rPr>
            <w:rFonts w:ascii="仿宋" w:eastAsia="仿宋" w:hAnsi="仿宋" w:cs="仿宋" w:hint="eastAsia"/>
            <w:lang w:eastAsia="zh-CN"/>
          </w:rPr>
          <w:t>(四)、员工职业发展规划</w:t>
        </w:r>
        <w:r>
          <w:tab/>
        </w:r>
        <w:r>
          <w:fldChar w:fldCharType="begin"/>
        </w:r>
        <w:r>
          <w:instrText xml:space="preserve"> PAGEREF _Toc3528 \h </w:instrText>
        </w:r>
        <w:r>
          <w:fldChar w:fldCharType="separate"/>
        </w:r>
        <w:r>
          <w:t>35</w:t>
        </w:r>
        <w:r>
          <w:fldChar w:fldCharType="end"/>
        </w:r>
      </w:hyperlink>
    </w:p>
    <w:p>
      <w:pPr>
        <w:pStyle w:val="TOC1"/>
        <w:tabs>
          <w:tab w:val="right" w:leader="dot" w:pos="8306"/>
        </w:tabs>
      </w:pPr>
      <w:hyperlink w:anchor="_Toc6561" w:history="1">
        <w:r>
          <w:rPr>
            <w:rFonts w:ascii="仿宋" w:eastAsia="仿宋" w:hAnsi="仿宋" w:cs="仿宋" w:hint="eastAsia"/>
            <w:lang w:eastAsia="zh-CN"/>
          </w:rPr>
          <w:t>八、质量管理与监督</w:t>
        </w:r>
        <w:r>
          <w:tab/>
        </w:r>
        <w:r>
          <w:fldChar w:fldCharType="begin"/>
        </w:r>
        <w:r>
          <w:instrText xml:space="preserve"> PAGEREF _Toc6561 \h </w:instrText>
        </w:r>
        <w:r>
          <w:fldChar w:fldCharType="separate"/>
        </w:r>
        <w:r>
          <w:t>36</w:t>
        </w:r>
        <w:r>
          <w:fldChar w:fldCharType="end"/>
        </w:r>
      </w:hyperlink>
    </w:p>
    <w:p>
      <w:pPr>
        <w:pStyle w:val="TOC2"/>
        <w:tabs>
          <w:tab w:val="right" w:leader="dot" w:pos="8306"/>
        </w:tabs>
      </w:pPr>
      <w:hyperlink w:anchor="_Toc6108" w:history="1">
        <w:r>
          <w:rPr>
            <w:rFonts w:ascii="仿宋" w:eastAsia="仿宋" w:hAnsi="仿宋" w:cs="仿宋" w:hint="eastAsia"/>
            <w:lang w:eastAsia="zh-CN"/>
          </w:rPr>
          <w:t>(一)、质量管理原则</w:t>
        </w:r>
        <w:r>
          <w:tab/>
        </w:r>
        <w:r>
          <w:fldChar w:fldCharType="begin"/>
        </w:r>
        <w:r>
          <w:instrText xml:space="preserve"> PAGEREF _Toc6108 \h </w:instrText>
        </w:r>
        <w:r>
          <w:fldChar w:fldCharType="separate"/>
        </w:r>
        <w:r>
          <w:t>36</w:t>
        </w:r>
        <w:r>
          <w:fldChar w:fldCharType="end"/>
        </w:r>
      </w:hyperlink>
    </w:p>
    <w:p>
      <w:pPr>
        <w:pStyle w:val="TOC2"/>
        <w:tabs>
          <w:tab w:val="right" w:leader="dot" w:pos="8306"/>
        </w:tabs>
      </w:pPr>
      <w:hyperlink w:anchor="_Toc26498" w:history="1">
        <w:r>
          <w:rPr>
            <w:rFonts w:ascii="仿宋" w:eastAsia="仿宋" w:hAnsi="仿宋" w:cs="仿宋" w:hint="eastAsia"/>
            <w:lang w:eastAsia="zh-CN"/>
          </w:rPr>
          <w:t>(二)、质量控制措施</w:t>
        </w:r>
        <w:r>
          <w:tab/>
        </w:r>
        <w:r>
          <w:fldChar w:fldCharType="begin"/>
        </w:r>
        <w:r>
          <w:instrText xml:space="preserve"> PAGEREF _Toc26498 \h </w:instrText>
        </w:r>
        <w:r>
          <w:fldChar w:fldCharType="separate"/>
        </w:r>
        <w:r>
          <w:t>38</w:t>
        </w:r>
        <w:r>
          <w:fldChar w:fldCharType="end"/>
        </w:r>
      </w:hyperlink>
    </w:p>
    <w:p>
      <w:pPr>
        <w:pStyle w:val="TOC2"/>
        <w:tabs>
          <w:tab w:val="right" w:leader="dot" w:pos="8306"/>
        </w:tabs>
      </w:pPr>
      <w:hyperlink w:anchor="_Toc19067" w:history="1">
        <w:r>
          <w:rPr>
            <w:rFonts w:ascii="仿宋" w:eastAsia="仿宋" w:hAnsi="仿宋" w:cs="仿宋" w:hint="eastAsia"/>
            <w:lang w:eastAsia="zh-CN"/>
          </w:rPr>
          <w:t>(三)、监督与评估机制</w:t>
        </w:r>
        <w:r>
          <w:tab/>
        </w:r>
        <w:r>
          <w:fldChar w:fldCharType="begin"/>
        </w:r>
        <w:r>
          <w:instrText xml:space="preserve"> PAGEREF _Toc19067 \h </w:instrText>
        </w:r>
        <w:r>
          <w:fldChar w:fldCharType="separate"/>
        </w:r>
        <w:r>
          <w:t>40</w:t>
        </w:r>
        <w:r>
          <w:fldChar w:fldCharType="end"/>
        </w:r>
      </w:hyperlink>
    </w:p>
    <w:p>
      <w:pPr>
        <w:pStyle w:val="TOC2"/>
        <w:tabs>
          <w:tab w:val="right" w:leader="dot" w:pos="8306"/>
        </w:tabs>
      </w:pPr>
      <w:hyperlink w:anchor="_Toc22787" w:history="1">
        <w:r>
          <w:rPr>
            <w:rFonts w:ascii="仿宋" w:eastAsia="仿宋" w:hAnsi="仿宋" w:cs="仿宋" w:hint="eastAsia"/>
            <w:lang w:eastAsia="zh-CN"/>
          </w:rPr>
          <w:t>(四)、持续改进与反馈</w:t>
        </w:r>
        <w:r>
          <w:tab/>
        </w:r>
        <w:r>
          <w:fldChar w:fldCharType="begin"/>
        </w:r>
        <w:r>
          <w:instrText xml:space="preserve"> PAGEREF _Toc22787 \h </w:instrText>
        </w:r>
        <w:r>
          <w:fldChar w:fldCharType="separate"/>
        </w:r>
        <w:r>
          <w:t>41</w:t>
        </w:r>
        <w:r>
          <w:fldChar w:fldCharType="end"/>
        </w:r>
      </w:hyperlink>
    </w:p>
    <w:p>
      <w:pPr>
        <w:pStyle w:val="TOC1"/>
        <w:tabs>
          <w:tab w:val="right" w:leader="dot" w:pos="8306"/>
        </w:tabs>
      </w:pPr>
      <w:hyperlink w:anchor="_Toc16257" w:history="1">
        <w:r>
          <w:rPr>
            <w:rFonts w:ascii="仿宋" w:eastAsia="仿宋" w:hAnsi="仿宋" w:cs="仿宋" w:hint="eastAsia"/>
            <w:lang w:eastAsia="zh-CN"/>
          </w:rPr>
          <w:t>九、员工福利与团队建设</w:t>
        </w:r>
        <w:r>
          <w:tab/>
        </w:r>
        <w:r>
          <w:fldChar w:fldCharType="begin"/>
        </w:r>
        <w:r>
          <w:instrText xml:space="preserve"> PAGEREF _Toc16257 \h </w:instrText>
        </w:r>
        <w:r>
          <w:fldChar w:fldCharType="separate"/>
        </w:r>
        <w:r>
          <w:t>44</w:t>
        </w:r>
        <w:r>
          <w:fldChar w:fldCharType="end"/>
        </w:r>
      </w:hyperlink>
    </w:p>
    <w:p>
      <w:pPr>
        <w:pStyle w:val="TOC2"/>
        <w:tabs>
          <w:tab w:val="right" w:leader="dot" w:pos="8306"/>
        </w:tabs>
      </w:pPr>
      <w:hyperlink w:anchor="_Toc27764" w:history="1">
        <w:r>
          <w:rPr>
            <w:rFonts w:ascii="仿宋" w:eastAsia="仿宋" w:hAnsi="仿宋" w:cs="仿宋" w:hint="eastAsia"/>
            <w:lang w:eastAsia="zh-CN"/>
          </w:rPr>
          <w:t>(一)、员工福利政策制定</w:t>
        </w:r>
        <w:r>
          <w:tab/>
        </w:r>
        <w:r>
          <w:fldChar w:fldCharType="begin"/>
        </w:r>
        <w:r>
          <w:instrText xml:space="preserve"> PAGEREF _Toc27764 \h </w:instrText>
        </w:r>
        <w:r>
          <w:fldChar w:fldCharType="separate"/>
        </w:r>
        <w:r>
          <w:t>44</w:t>
        </w:r>
        <w:r>
          <w:fldChar w:fldCharType="end"/>
        </w:r>
      </w:hyperlink>
    </w:p>
    <w:p>
      <w:pPr>
        <w:pStyle w:val="TOC2"/>
        <w:tabs>
          <w:tab w:val="right" w:leader="dot" w:pos="8306"/>
        </w:tabs>
      </w:pPr>
      <w:hyperlink w:anchor="_Toc16449" w:history="1">
        <w:r>
          <w:rPr>
            <w:rFonts w:ascii="仿宋" w:eastAsia="仿宋" w:hAnsi="仿宋" w:cs="仿宋" w:hint="eastAsia"/>
            <w:lang w:eastAsia="zh-CN"/>
          </w:rPr>
          <w:t>(二)、团队建设活动规划</w:t>
        </w:r>
        <w:r>
          <w:tab/>
        </w:r>
        <w:r>
          <w:fldChar w:fldCharType="begin"/>
        </w:r>
        <w:r>
          <w:instrText xml:space="preserve"> PAGEREF _Toc16449 \h </w:instrText>
        </w:r>
        <w:r>
          <w:fldChar w:fldCharType="separate"/>
        </w:r>
        <w:r>
          <w:t>45</w:t>
        </w:r>
        <w:r>
          <w:fldChar w:fldCharType="end"/>
        </w:r>
      </w:hyperlink>
    </w:p>
    <w:p>
      <w:pPr>
        <w:pStyle w:val="TOC2"/>
        <w:tabs>
          <w:tab w:val="right" w:leader="dot" w:pos="8306"/>
        </w:tabs>
      </w:pPr>
      <w:hyperlink w:anchor="_Toc283" w:history="1">
        <w:r>
          <w:rPr>
            <w:rFonts w:ascii="仿宋" w:eastAsia="仿宋" w:hAnsi="仿宋" w:cs="仿宋" w:hint="eastAsia"/>
            <w:lang w:eastAsia="zh-CN"/>
          </w:rPr>
          <w:t>(三)、员工关怀与激励措施</w:t>
        </w:r>
        <w:r>
          <w:tab/>
        </w:r>
        <w:r>
          <w:fldChar w:fldCharType="begin"/>
        </w:r>
        <w:r>
          <w:instrText xml:space="preserve"> PAGEREF _Toc283 \h </w:instrText>
        </w:r>
        <w:r>
          <w:fldChar w:fldCharType="separate"/>
        </w:r>
        <w:r>
          <w:t>46</w:t>
        </w:r>
        <w:r>
          <w:fldChar w:fldCharType="end"/>
        </w:r>
      </w:hyperlink>
    </w:p>
    <w:p>
      <w:pPr>
        <w:pStyle w:val="TOC2"/>
        <w:tabs>
          <w:tab w:val="right" w:leader="dot" w:pos="8306"/>
        </w:tabs>
      </w:pPr>
      <w:hyperlink w:anchor="_Toc25915" w:history="1">
        <w:r>
          <w:rPr>
            <w:rFonts w:ascii="仿宋" w:eastAsia="仿宋" w:hAnsi="仿宋" w:cs="仿宋" w:hint="eastAsia"/>
            <w:lang w:eastAsia="zh-CN"/>
          </w:rPr>
          <w:t>(四)、团队文化与价值观塑造</w:t>
        </w:r>
        <w:r>
          <w:tab/>
        </w:r>
        <w:r>
          <w:fldChar w:fldCharType="begin"/>
        </w:r>
        <w:r>
          <w:instrText xml:space="preserve"> PAGEREF _Toc25915 \h </w:instrText>
        </w:r>
        <w:r>
          <w:fldChar w:fldCharType="separate"/>
        </w:r>
        <w:r>
          <w:t>47</w:t>
        </w:r>
        <w:r>
          <w:fldChar w:fldCharType="end"/>
        </w:r>
      </w:hyperlink>
    </w:p>
    <w:p>
      <w:pPr>
        <w:pStyle w:val="TOC1"/>
        <w:tabs>
          <w:tab w:val="right" w:leader="dot" w:pos="8306"/>
        </w:tabs>
      </w:pPr>
      <w:hyperlink w:anchor="_Toc29309" w:history="1">
        <w:r>
          <w:rPr>
            <w:rFonts w:ascii="仿宋" w:eastAsia="仿宋" w:hAnsi="仿宋" w:cs="仿宋" w:hint="eastAsia"/>
            <w:lang w:eastAsia="zh-CN"/>
          </w:rPr>
          <w:t>十、成本控制与效益提升</w:t>
        </w:r>
        <w:r>
          <w:tab/>
        </w:r>
        <w:r>
          <w:fldChar w:fldCharType="begin"/>
        </w:r>
        <w:r>
          <w:instrText xml:space="preserve"> PAGEREF _Toc29309 \h </w:instrText>
        </w:r>
        <w:r>
          <w:fldChar w:fldCharType="separate"/>
        </w:r>
        <w:r>
          <w:t>49</w:t>
        </w:r>
        <w:r>
          <w:fldChar w:fldCharType="end"/>
        </w:r>
      </w:hyperlink>
    </w:p>
    <w:p>
      <w:pPr>
        <w:pStyle w:val="TOC2"/>
        <w:tabs>
          <w:tab w:val="right" w:leader="dot" w:pos="8306"/>
        </w:tabs>
      </w:pPr>
      <w:hyperlink w:anchor="_Toc21700" w:history="1">
        <w:r>
          <w:rPr>
            <w:rFonts w:ascii="仿宋" w:eastAsia="仿宋" w:hAnsi="仿宋" w:cs="仿宋" w:hint="eastAsia"/>
            <w:lang w:eastAsia="zh-CN"/>
          </w:rPr>
          <w:t>(一)、成本核算与预算管理</w:t>
        </w:r>
        <w:r>
          <w:tab/>
        </w:r>
        <w:r>
          <w:fldChar w:fldCharType="begin"/>
        </w:r>
        <w:r>
          <w:instrText xml:space="preserve"> PAGEREF _Toc21700 \h </w:instrText>
        </w:r>
        <w:r>
          <w:fldChar w:fldCharType="separate"/>
        </w:r>
        <w:r>
          <w:t>49</w:t>
        </w:r>
        <w:r>
          <w:fldChar w:fldCharType="end"/>
        </w:r>
      </w:hyperlink>
    </w:p>
    <w:p>
      <w:pPr>
        <w:pStyle w:val="TOC2"/>
        <w:tabs>
          <w:tab w:val="right" w:leader="dot" w:pos="8306"/>
        </w:tabs>
      </w:pPr>
      <w:hyperlink w:anchor="_Toc11001" w:history="1">
        <w:r>
          <w:rPr>
            <w:rFonts w:ascii="仿宋" w:eastAsia="仿宋" w:hAnsi="仿宋" w:cs="仿宋" w:hint="eastAsia"/>
            <w:lang w:eastAsia="zh-CN"/>
          </w:rPr>
          <w:t>(二)、资源利用效率评估</w:t>
        </w:r>
        <w:r>
          <w:tab/>
        </w:r>
        <w:r>
          <w:fldChar w:fldCharType="begin"/>
        </w:r>
        <w:r>
          <w:instrText xml:space="preserve"> PAGEREF _Toc11001 \h </w:instrText>
        </w:r>
        <w:r>
          <w:fldChar w:fldCharType="separate"/>
        </w:r>
        <w:r>
          <w:t>51</w:t>
        </w:r>
        <w:r>
          <w:fldChar w:fldCharType="end"/>
        </w:r>
      </w:hyperlink>
    </w:p>
    <w:p>
      <w:pPr>
        <w:pStyle w:val="TOC2"/>
        <w:tabs>
          <w:tab w:val="right" w:leader="dot" w:pos="8306"/>
        </w:tabs>
      </w:pPr>
      <w:hyperlink w:anchor="_Toc8111" w:history="1">
        <w:r>
          <w:rPr>
            <w:rFonts w:ascii="仿宋" w:eastAsia="仿宋" w:hAnsi="仿宋" w:cs="仿宋" w:hint="eastAsia"/>
            <w:lang w:eastAsia="zh-CN"/>
          </w:rPr>
          <w:t>(三)、降本增效的具体措施</w:t>
        </w:r>
        <w:r>
          <w:tab/>
        </w:r>
        <w:r>
          <w:fldChar w:fldCharType="begin"/>
        </w:r>
        <w:r>
          <w:instrText xml:space="preserve"> PAGEREF _Toc8111 \h </w:instrText>
        </w:r>
        <w:r>
          <w:fldChar w:fldCharType="separate"/>
        </w:r>
        <w:r>
          <w:t>53</w:t>
        </w:r>
        <w:r>
          <w:fldChar w:fldCharType="end"/>
        </w:r>
      </w:hyperlink>
    </w:p>
    <w:p>
      <w:pPr>
        <w:pStyle w:val="TOC2"/>
        <w:tabs>
          <w:tab w:val="right" w:leader="dot" w:pos="8306"/>
        </w:tabs>
      </w:pPr>
      <w:hyperlink w:anchor="_Toc20541" w:history="1">
        <w:r>
          <w:rPr>
            <w:rFonts w:ascii="仿宋" w:eastAsia="仿宋" w:hAnsi="仿宋" w:cs="仿宋" w:hint="eastAsia"/>
            <w:lang w:eastAsia="zh-CN"/>
          </w:rPr>
          <w:t>(四)、成本与效益的平衡策略</w:t>
        </w:r>
        <w:r>
          <w:tab/>
        </w:r>
        <w:r>
          <w:fldChar w:fldCharType="begin"/>
        </w:r>
        <w:r>
          <w:instrText xml:space="preserve"> PAGEREF _Toc20541 \h </w:instrText>
        </w:r>
        <w:r>
          <w:fldChar w:fldCharType="separate"/>
        </w:r>
        <w:r>
          <w:t>54</w:t>
        </w:r>
        <w:r>
          <w:fldChar w:fldCharType="end"/>
        </w:r>
      </w:hyperlink>
    </w:p>
    <w:p>
      <w:pPr>
        <w:pStyle w:val="TOC1"/>
        <w:tabs>
          <w:tab w:val="right" w:leader="dot" w:pos="8306"/>
        </w:tabs>
      </w:pPr>
      <w:hyperlink w:anchor="_Toc29813" w:history="1">
        <w:r>
          <w:rPr>
            <w:rFonts w:ascii="仿宋" w:eastAsia="仿宋" w:hAnsi="仿宋" w:cs="仿宋" w:hint="eastAsia"/>
            <w:lang w:eastAsia="zh-CN"/>
          </w:rPr>
          <w:t>十一、合规与风险管理</w:t>
        </w:r>
        <w:r>
          <w:tab/>
        </w:r>
        <w:r>
          <w:fldChar w:fldCharType="begin"/>
        </w:r>
        <w:r>
          <w:instrText xml:space="preserve"> PAGEREF _Toc29813 \h </w:instrText>
        </w:r>
        <w:r>
          <w:fldChar w:fldCharType="separate"/>
        </w:r>
        <w:r>
          <w:t>56</w:t>
        </w:r>
        <w:r>
          <w:fldChar w:fldCharType="end"/>
        </w:r>
      </w:hyperlink>
    </w:p>
    <w:p>
      <w:pPr>
        <w:pStyle w:val="TOC2"/>
        <w:tabs>
          <w:tab w:val="right" w:leader="dot" w:pos="8306"/>
        </w:tabs>
      </w:pPr>
      <w:hyperlink w:anchor="_Toc90" w:history="1">
        <w:r>
          <w:rPr>
            <w:rFonts w:ascii="仿宋" w:eastAsia="仿宋" w:hAnsi="仿宋" w:cs="仿宋" w:hint="eastAsia"/>
            <w:lang w:eastAsia="zh-CN"/>
          </w:rPr>
          <w:t>(一)、法律法规合规体系</w:t>
        </w:r>
        <w:r>
          <w:tab/>
        </w:r>
        <w:r>
          <w:fldChar w:fldCharType="begin"/>
        </w:r>
        <w:r>
          <w:instrText xml:space="preserve"> PAGEREF _Toc90 \h </w:instrText>
        </w:r>
        <w:r>
          <w:fldChar w:fldCharType="separate"/>
        </w:r>
        <w:r>
          <w:t>56</w:t>
        </w:r>
        <w:r>
          <w:fldChar w:fldCharType="end"/>
        </w:r>
      </w:hyperlink>
    </w:p>
    <w:p>
      <w:pPr>
        <w:pStyle w:val="TOC2"/>
        <w:tabs>
          <w:tab w:val="right" w:leader="dot" w:pos="8306"/>
        </w:tabs>
      </w:pPr>
      <w:hyperlink w:anchor="_Toc25714" w:history="1">
        <w:r>
          <w:rPr>
            <w:rFonts w:ascii="仿宋" w:eastAsia="仿宋" w:hAnsi="仿宋" w:cs="仿宋" w:hint="eastAsia"/>
            <w:lang w:eastAsia="zh-CN"/>
          </w:rPr>
          <w:t>(二)、内部控制与风险评估</w:t>
        </w:r>
        <w:r>
          <w:tab/>
        </w:r>
        <w:r>
          <w:fldChar w:fldCharType="begin"/>
        </w:r>
        <w:r>
          <w:instrText xml:space="preserve"> PAGEREF _Toc25714 \h </w:instrText>
        </w:r>
        <w:r>
          <w:fldChar w:fldCharType="separate"/>
        </w:r>
        <w:r>
          <w:t>57</w:t>
        </w:r>
        <w:r>
          <w:fldChar w:fldCharType="end"/>
        </w:r>
      </w:hyperlink>
    </w:p>
    <w:p>
      <w:pPr>
        <w:pStyle w:val="TOC2"/>
        <w:tabs>
          <w:tab w:val="right" w:leader="dot" w:pos="8306"/>
        </w:tabs>
      </w:pPr>
      <w:hyperlink w:anchor="_Toc3204" w:history="1">
        <w:r>
          <w:rPr>
            <w:rFonts w:ascii="仿宋" w:eastAsia="仿宋" w:hAnsi="仿宋" w:cs="仿宋" w:hint="eastAsia"/>
            <w:lang w:eastAsia="zh-CN"/>
          </w:rPr>
          <w:t>(三)、合规培训与执行</w:t>
        </w:r>
        <w:r>
          <w:tab/>
        </w:r>
        <w:r>
          <w:fldChar w:fldCharType="begin"/>
        </w:r>
        <w:r>
          <w:instrText xml:space="preserve"> PAGEREF _Toc3204 \h </w:instrText>
        </w:r>
        <w:r>
          <w:fldChar w:fldCharType="separate"/>
        </w:r>
        <w:r>
          <w:t>57</w:t>
        </w:r>
        <w:r>
          <w:fldChar w:fldCharType="end"/>
        </w:r>
      </w:hyperlink>
    </w:p>
    <w:p>
      <w:pPr>
        <w:pStyle w:val="TOC2"/>
        <w:tabs>
          <w:tab w:val="right" w:leader="dot" w:pos="8306"/>
        </w:tabs>
      </w:pPr>
      <w:hyperlink w:anchor="_Toc5165" w:history="1">
        <w:r>
          <w:rPr>
            <w:rFonts w:ascii="仿宋" w:eastAsia="仿宋" w:hAnsi="仿宋" w:cs="仿宋" w:hint="eastAsia"/>
            <w:lang w:eastAsia="zh-CN"/>
          </w:rPr>
          <w:t>(四)、合规监测与修正机制</w:t>
        </w:r>
        <w:r>
          <w:tab/>
        </w:r>
        <w:r>
          <w:fldChar w:fldCharType="begin"/>
        </w:r>
        <w:r>
          <w:instrText xml:space="preserve"> PAGEREF _Toc5165 \h </w:instrText>
        </w:r>
        <w:r>
          <w:fldChar w:fldCharType="separate"/>
        </w:r>
        <w:r>
          <w:t>59</w:t>
        </w:r>
        <w:r>
          <w:fldChar w:fldCharType="end"/>
        </w:r>
      </w:hyperlink>
    </w:p>
    <w:p>
      <w:pPr>
        <w:pStyle w:val="TOC1"/>
        <w:tabs>
          <w:tab w:val="right" w:leader="dot" w:pos="8306"/>
        </w:tabs>
      </w:pPr>
      <w:hyperlink w:anchor="_Toc18113" w:history="1">
        <w:r>
          <w:rPr>
            <w:rFonts w:ascii="仿宋" w:eastAsia="仿宋" w:hAnsi="仿宋" w:cs="仿宋" w:hint="eastAsia"/>
            <w:lang w:eastAsia="zh-CN"/>
          </w:rPr>
          <w:t>十二、危机管理与应急响应</w:t>
        </w:r>
        <w:r>
          <w:tab/>
        </w:r>
        <w:r>
          <w:fldChar w:fldCharType="begin"/>
        </w:r>
        <w:r>
          <w:instrText xml:space="preserve"> PAGEREF _Toc18113 \h </w:instrText>
        </w:r>
        <w:r>
          <w:fldChar w:fldCharType="separate"/>
        </w:r>
        <w:r>
          <w:t>61</w:t>
        </w:r>
        <w:r>
          <w:fldChar w:fldCharType="end"/>
        </w:r>
      </w:hyperlink>
    </w:p>
    <w:p>
      <w:pPr>
        <w:pStyle w:val="TOC2"/>
        <w:tabs>
          <w:tab w:val="right" w:leader="dot" w:pos="8306"/>
        </w:tabs>
      </w:pPr>
      <w:hyperlink w:anchor="_Toc14027" w:history="1">
        <w:r>
          <w:rPr>
            <w:rFonts w:ascii="仿宋" w:eastAsia="仿宋" w:hAnsi="仿宋" w:cs="仿宋" w:hint="eastAsia"/>
            <w:lang w:eastAsia="zh-CN"/>
          </w:rPr>
          <w:t>(一)、危机预警机制</w:t>
        </w:r>
        <w:r>
          <w:tab/>
        </w:r>
        <w:r>
          <w:fldChar w:fldCharType="begin"/>
        </w:r>
        <w:r>
          <w:instrText xml:space="preserve"> PAGEREF _Toc14027 \h </w:instrText>
        </w:r>
        <w:r>
          <w:fldChar w:fldCharType="separate"/>
        </w:r>
        <w:r>
          <w:t>61</w:t>
        </w:r>
        <w:r>
          <w:fldChar w:fldCharType="end"/>
        </w:r>
      </w:hyperlink>
    </w:p>
    <w:p>
      <w:pPr>
        <w:pStyle w:val="TOC2"/>
        <w:tabs>
          <w:tab w:val="right" w:leader="dot" w:pos="8306"/>
        </w:tabs>
      </w:pPr>
      <w:hyperlink w:anchor="_Toc25101" w:history="1">
        <w:r>
          <w:rPr>
            <w:rFonts w:ascii="仿宋" w:eastAsia="仿宋" w:hAnsi="仿宋" w:cs="仿宋" w:hint="eastAsia"/>
            <w:lang w:eastAsia="zh-CN"/>
          </w:rPr>
          <w:t>(二)、应急预案与演练</w:t>
        </w:r>
        <w:r>
          <w:tab/>
        </w:r>
        <w:r>
          <w:fldChar w:fldCharType="begin"/>
        </w:r>
        <w:r>
          <w:instrText xml:space="preserve"> PAGEREF _Toc25101 \h </w:instrText>
        </w:r>
        <w:r>
          <w:fldChar w:fldCharType="separate"/>
        </w:r>
        <w:r>
          <w:t>62</w:t>
        </w:r>
        <w:r>
          <w:fldChar w:fldCharType="end"/>
        </w:r>
      </w:hyperlink>
    </w:p>
    <w:p>
      <w:pPr>
        <w:pStyle w:val="TOC2"/>
        <w:tabs>
          <w:tab w:val="right" w:leader="dot" w:pos="8306"/>
        </w:tabs>
      </w:pPr>
      <w:hyperlink w:anchor="_Toc30228" w:history="1">
        <w:r>
          <w:rPr>
            <w:rFonts w:ascii="仿宋" w:eastAsia="仿宋" w:hAnsi="仿宋" w:cs="仿宋" w:hint="eastAsia"/>
            <w:lang w:eastAsia="zh-CN"/>
          </w:rPr>
          <w:t>(三)、公关与舆情管理</w:t>
        </w:r>
        <w:r>
          <w:tab/>
        </w:r>
        <w:r>
          <w:fldChar w:fldCharType="begin"/>
        </w:r>
        <w:r>
          <w:instrText xml:space="preserve"> PAGEREF _Toc30228 \h </w:instrText>
        </w:r>
        <w:r>
          <w:fldChar w:fldCharType="separate"/>
        </w:r>
        <w:r>
          <w:t>64</w:t>
        </w:r>
        <w:r>
          <w:fldChar w:fldCharType="end"/>
        </w:r>
      </w:hyperlink>
    </w:p>
    <w:p>
      <w:pPr>
        <w:pStyle w:val="TOC2"/>
        <w:tabs>
          <w:tab w:val="right" w:leader="dot" w:pos="8306"/>
        </w:tabs>
      </w:pPr>
      <w:hyperlink w:anchor="_Toc8393" w:history="1">
        <w:r>
          <w:rPr>
            <w:rFonts w:ascii="仿宋" w:eastAsia="仿宋" w:hAnsi="仿宋" w:cs="仿宋" w:hint="eastAsia"/>
            <w:lang w:eastAsia="zh-CN"/>
          </w:rPr>
          <w:t>(四)、危机后期修复与改进</w:t>
        </w:r>
        <w:r>
          <w:tab/>
        </w:r>
        <w:r>
          <w:fldChar w:fldCharType="begin"/>
        </w:r>
        <w:r>
          <w:instrText xml:space="preserve"> PAGEREF _Toc8393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8202"/>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26484"/>
      <w:r>
        <w:rPr>
          <w:rFonts w:ascii="仿宋" w:eastAsia="仿宋" w:hAnsi="仿宋" w:cs="仿宋" w:hint="eastAsia"/>
          <w:lang w:eastAsia="zh-CN"/>
        </w:rPr>
        <w:t>(一)、人造板项目运营管理机制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在人造板项目运营阶段，我们将建立完善的运营管理机制，以确保人造板项目稳健运行和高效管理。关键要点包括：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成立专业化的运营团队，囊括各领域专业人才，确保对人造板项目各方面进行全面管理。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729"/>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7676"/>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704"/>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为保持人造板项目的高效运行和不断改进，我们将定期进行检查与评估：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14450"/>
      <w:r>
        <w:rPr>
          <w:rFonts w:ascii="仿宋" w:eastAsia="仿宋" w:hAnsi="仿宋" w:cs="仿宋" w:hint="eastAsia"/>
          <w:sz w:val="28"/>
          <w:lang w:eastAsia="zh-CN"/>
        </w:rPr>
        <w:t>二、风险应对评估</w:t>
      </w:r>
      <w:bookmarkEnd w:id="7"/>
    </w:p>
    <w:p>
      <w:pPr>
        <w:pStyle w:val="Heading2"/>
        <w:rPr>
          <w:rFonts w:ascii="仿宋" w:eastAsia="仿宋" w:hAnsi="仿宋" w:cs="仿宋" w:hint="eastAsia"/>
          <w:lang w:eastAsia="zh-CN"/>
        </w:rPr>
      </w:pPr>
      <w:bookmarkStart w:id="8" w:name="_Toc6111"/>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人造板项目实施过程中，政策因素可能对人造板项目产生一定的影响。为了应对潜在的政策风险，我们将密切关注国家和地方相关政策的变化。与相关政府部门建立良好的沟通渠道，及时获取政策信息，确保人造板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9" w:name="_Toc20793"/>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0" w:name="_Toc21172"/>
      <w:r>
        <w:rPr>
          <w:rFonts w:ascii="仿宋" w:eastAsia="仿宋" w:hAnsi="仿宋" w:cs="仿宋" w:hint="eastAsia"/>
          <w:sz w:val="28"/>
          <w:lang w:eastAsia="zh-CN"/>
        </w:rPr>
        <w:t>(三)、市场风险分析</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人造板项目面临的重要挑战之一。我们将进行全面的市场调研，了解目标市场的需求和竞争格局。同时，制定灵活的市场推广策略，以适应市场变化。建立多层次、多元化的市场渠道，降低单一市场对人造板项目的风险影响。</w:t>
      </w:r>
    </w:p>
    <w:p>
      <w:pPr>
        <w:pStyle w:val="Heading2"/>
        <w:ind w:firstLine="560" w:firstLineChars="200"/>
        <w:rPr>
          <w:rFonts w:ascii="仿宋" w:eastAsia="仿宋" w:hAnsi="仿宋" w:cs="仿宋" w:hint="eastAsia"/>
          <w:sz w:val="28"/>
          <w:lang w:eastAsia="zh-CN"/>
        </w:rPr>
      </w:pPr>
      <w:bookmarkStart w:id="11" w:name="_Toc26713"/>
      <w:r>
        <w:rPr>
          <w:rFonts w:ascii="仿宋" w:eastAsia="仿宋" w:hAnsi="仿宋" w:cs="仿宋" w:hint="eastAsia"/>
          <w:sz w:val="28"/>
          <w:lang w:eastAsia="zh-CN"/>
        </w:rPr>
        <w:t>(四)、资金风险分析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人造板项目成功实施的基础。我们将建立健全的资金管理制度，定期进行资金流量分析，确保人造板项目运营资金的充足。与金融机构建立良好的合作关系，提前制定应对资金紧张的预案，以确保人造板项目的资金安全。</w:t>
      </w:r>
    </w:p>
    <w:p>
      <w:pPr>
        <w:pStyle w:val="Heading2"/>
        <w:ind w:firstLine="560" w:firstLineChars="200"/>
        <w:rPr>
          <w:rFonts w:ascii="仿宋" w:eastAsia="仿宋" w:hAnsi="仿宋" w:cs="仿宋" w:hint="eastAsia"/>
          <w:sz w:val="28"/>
          <w:lang w:eastAsia="zh-CN"/>
        </w:rPr>
      </w:pPr>
      <w:bookmarkStart w:id="12" w:name="_Toc12570"/>
      <w:r>
        <w:rPr>
          <w:rFonts w:ascii="仿宋" w:eastAsia="仿宋" w:hAnsi="仿宋" w:cs="仿宋" w:hint="eastAsia"/>
          <w:sz w:val="28"/>
          <w:lang w:eastAsia="zh-CN"/>
        </w:rPr>
        <w:t>(五)、技术风险分析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技术风险是人造板项目实施中不可避免的挑战。我们将进行全面的技术评估，确保所采用的技术方案是成熟、可行的。与专业技术团队建立良好的合作关系，及时解决技术难题，确保人造板项目按计划进行。</w:t>
      </w:r>
    </w:p>
    <w:p>
      <w:pPr>
        <w:pStyle w:val="Heading2"/>
        <w:ind w:firstLine="560" w:firstLineChars="200"/>
        <w:rPr>
          <w:rFonts w:ascii="仿宋" w:eastAsia="仿宋" w:hAnsi="仿宋" w:cs="仿宋" w:hint="eastAsia"/>
          <w:sz w:val="28"/>
          <w:lang w:eastAsia="zh-CN"/>
        </w:rPr>
      </w:pPr>
      <w:bookmarkStart w:id="13" w:name="_Toc29175"/>
      <w:r>
        <w:rPr>
          <w:rFonts w:ascii="仿宋" w:eastAsia="仿宋" w:hAnsi="仿宋" w:cs="仿宋" w:hint="eastAsia"/>
          <w:sz w:val="28"/>
          <w:lang w:eastAsia="zh-CN"/>
        </w:rPr>
        <w:t>(六)、财务风险分析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财务风险是人造板项目运营中需要高度重视的方面。我们将建立健全的财务管理体系，严格执行财务制度。通过多元化投资，降低财务风险集中度。及时调整财务战略，确保人造板项目财务运作的健康发展。</w:t>
      </w:r>
    </w:p>
    <w:p>
      <w:pPr>
        <w:pStyle w:val="Heading2"/>
        <w:ind w:firstLine="560" w:firstLineChars="200"/>
        <w:rPr>
          <w:rFonts w:ascii="仿宋" w:eastAsia="仿宋" w:hAnsi="仿宋" w:cs="仿宋" w:hint="eastAsia"/>
          <w:sz w:val="28"/>
          <w:lang w:eastAsia="zh-CN"/>
        </w:rPr>
      </w:pPr>
      <w:bookmarkStart w:id="14" w:name="_Toc30066"/>
      <w:r>
        <w:rPr>
          <w:rFonts w:ascii="仿宋" w:eastAsia="仿宋" w:hAnsi="仿宋" w:cs="仿宋" w:hint="eastAsia"/>
          <w:sz w:val="28"/>
          <w:lang w:eastAsia="zh-CN"/>
        </w:rPr>
        <w:t>(七)、管理风险分析</w:t>
      </w:r>
      <w:bookmarkEnd w:id="14"/>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人造板项目进度管理等方面。我们将通过建设高效的管理团队，提升管理水平。建立科学的人造板项目管理体系，确保人造板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5" w:name="_Toc4729"/>
      <w:r>
        <w:rPr>
          <w:rFonts w:ascii="仿宋" w:eastAsia="仿宋" w:hAnsi="仿宋" w:cs="仿宋" w:hint="eastAsia"/>
          <w:sz w:val="28"/>
          <w:lang w:eastAsia="zh-CN"/>
        </w:rPr>
        <w:t>(八)、其它风险分析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人造板项目实施中可能还存在其他各种意外风险，我们将建立综合的风险管理机制，及时评估、响应和应对各类潜在风险。通过建设风险管理团队，提高应对不确定性的能力。灵活调整人造板项目计划，确保人造板项目始终处于可控的状态。</w:t>
      </w:r>
    </w:p>
    <w:p>
      <w:pPr>
        <w:pStyle w:val="Heading1"/>
        <w:ind w:firstLine="560" w:firstLineChars="200"/>
        <w:rPr>
          <w:rFonts w:ascii="仿宋" w:eastAsia="仿宋" w:hAnsi="仿宋" w:cs="仿宋" w:hint="eastAsia"/>
          <w:sz w:val="28"/>
          <w:lang w:eastAsia="zh-CN"/>
        </w:rPr>
      </w:pPr>
      <w:bookmarkStart w:id="16" w:name="_Toc6125"/>
      <w:r>
        <w:rPr>
          <w:rFonts w:ascii="仿宋" w:eastAsia="仿宋" w:hAnsi="仿宋" w:cs="仿宋" w:hint="eastAsia"/>
          <w:sz w:val="28"/>
          <w:lang w:eastAsia="zh-CN"/>
        </w:rPr>
        <w:t>三、工程设计说明</w:t>
      </w:r>
      <w:bookmarkEnd w:id="16"/>
    </w:p>
    <w:p>
      <w:pPr>
        <w:pStyle w:val="Heading2"/>
        <w:rPr>
          <w:rFonts w:ascii="仿宋" w:eastAsia="仿宋" w:hAnsi="仿宋" w:cs="仿宋" w:hint="eastAsia"/>
          <w:lang w:eastAsia="zh-CN"/>
        </w:rPr>
      </w:pPr>
      <w:bookmarkStart w:id="17" w:name="_Toc14632"/>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8" w:name="_Toc11041"/>
      <w:r>
        <w:rPr>
          <w:rFonts w:ascii="仿宋" w:eastAsia="仿宋" w:hAnsi="仿宋" w:cs="仿宋" w:hint="eastAsia"/>
          <w:sz w:val="28"/>
          <w:lang w:eastAsia="zh-CN"/>
        </w:rPr>
        <w:t>(二)、人造板项目工程建设标准规范</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9" w:name="_Toc21741"/>
      <w:r>
        <w:rPr>
          <w:rFonts w:ascii="仿宋" w:eastAsia="仿宋" w:hAnsi="仿宋" w:cs="仿宋" w:hint="eastAsia"/>
          <w:sz w:val="28"/>
          <w:lang w:eastAsia="zh-CN"/>
        </w:rPr>
        <w:t>(三)、人造板项目总平面设计要求</w:t>
      </w:r>
      <w:bookmarkEnd w:id="1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人造板项目总平面设计要求将包括对人造板项目用地的科学规划，确保合理的场地利用和各功能区域的合理布局。这涉及到交通流线、景观绿化、建筑分布等方面的综合考虑。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0" w:name="_Toc5715"/>
      <w:r>
        <w:rPr>
          <w:rFonts w:ascii="仿宋" w:eastAsia="仿宋" w:hAnsi="仿宋" w:cs="仿宋" w:hint="eastAsia"/>
          <w:sz w:val="28"/>
          <w:lang w:eastAsia="zh-CN"/>
        </w:rPr>
        <w:t>(四)、建筑设计规范和标准</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1" w:name="_Toc7151"/>
      <w:r>
        <w:rPr>
          <w:rFonts w:ascii="仿宋" w:eastAsia="仿宋" w:hAnsi="仿宋" w:cs="仿宋" w:hint="eastAsia"/>
          <w:sz w:val="28"/>
          <w:lang w:eastAsia="zh-CN"/>
        </w:rPr>
        <w:t>(五)、土建工程设计年限及安全等级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2" w:name="_Toc23332"/>
      <w:r>
        <w:rPr>
          <w:rFonts w:ascii="仿宋" w:eastAsia="仿宋" w:hAnsi="仿宋" w:cs="仿宋" w:hint="eastAsia"/>
          <w:sz w:val="28"/>
          <w:lang w:eastAsia="zh-CN"/>
        </w:rPr>
        <w:t>(六)、建筑工程设计总体要求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3" w:name="_Toc25878"/>
      <w:r>
        <w:rPr>
          <w:rFonts w:ascii="仿宋" w:eastAsia="仿宋" w:hAnsi="仿宋" w:cs="仿宋" w:hint="eastAsia"/>
          <w:sz w:val="28"/>
          <w:lang w:eastAsia="zh-CN"/>
        </w:rPr>
        <w:t>四、人造板项目概论</w:t>
      </w:r>
      <w:bookmarkEnd w:id="23"/>
    </w:p>
    <w:p>
      <w:pPr>
        <w:pStyle w:val="Heading2"/>
        <w:rPr>
          <w:rFonts w:ascii="仿宋" w:eastAsia="仿宋" w:hAnsi="仿宋" w:cs="仿宋" w:hint="eastAsia"/>
          <w:lang w:eastAsia="zh-CN"/>
        </w:rPr>
      </w:pPr>
      <w:bookmarkStart w:id="24" w:name="_Toc2429"/>
      <w:r>
        <w:rPr>
          <w:rFonts w:ascii="仿宋" w:eastAsia="仿宋" w:hAnsi="仿宋" w:cs="仿宋" w:hint="eastAsia"/>
          <w:lang w:eastAsia="zh-CN"/>
        </w:rPr>
        <w:t>(一)、创新计划及人造板项目性质</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XX人造板项目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人造板项目建设性质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人造板项目为新建人造板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5" w:name="_Toc19140"/>
      <w:r>
        <w:rPr>
          <w:rFonts w:ascii="仿宋" w:eastAsia="仿宋" w:hAnsi="仿宋" w:cs="仿宋" w:hint="eastAsia"/>
          <w:sz w:val="28"/>
          <w:lang w:eastAsia="zh-CN"/>
        </w:rPr>
        <w:t>(二)、主管单位与人造板项目执行方</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6" w:name="_Toc23527"/>
      <w:r>
        <w:rPr>
          <w:rFonts w:ascii="仿宋" w:eastAsia="仿宋" w:hAnsi="仿宋" w:cs="仿宋" w:hint="eastAsia"/>
          <w:sz w:val="28"/>
          <w:lang w:eastAsia="zh-CN"/>
        </w:rPr>
        <w:t>(三)、战略协作伙伴</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7" w:name="_Toc18504"/>
      <w:r>
        <w:rPr>
          <w:rFonts w:ascii="仿宋" w:eastAsia="仿宋" w:hAnsi="仿宋" w:cs="仿宋" w:hint="eastAsia"/>
          <w:sz w:val="28"/>
          <w:lang w:eastAsia="zh-CN"/>
        </w:rPr>
        <w:t>(四)、人造板项目提出背景和合理性</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人造板项目背景分析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人造板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人造板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人造板项目中取得显著的业绩。人造板项目的提出是基于对公司内部资源和能力的充分评估，力求在有限资源下实现最大的价值输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板项目提出之前，公司进行了全面的市场调研和前期验证工作。这包括对潜在市场的需求分析、竞争对手的情报搜集、潜在客户的反馈等。通过这些工作，我们确信人造板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公司的战略规划和业务布局对人造板项目提出起到了指导作用。人造板项目的提出是为了实现公司更广泛的战略目标，强化在特定领域的竞争实力，实现战略的有序推进和全面实施。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8" w:name="_Toc1981"/>
      <w:r>
        <w:rPr>
          <w:rFonts w:ascii="仿宋" w:eastAsia="仿宋" w:hAnsi="仿宋" w:cs="仿宋" w:hint="eastAsia"/>
          <w:sz w:val="28"/>
          <w:lang w:eastAsia="zh-CN"/>
        </w:rPr>
        <w:t>(五)、人造板项目选址和土地综合评估</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人造板项目选址于xxx区，该区地理位置优越，便于物流和人员流动。地处交通枢纽，对于物资运输和市场覆盖都有明显的优势。同时，该区自然环境优美，有利于人造板项目的可持续发展。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xxx区具备繁荣的经济环境，市场需求旺盛，为人造板项目提供了广阔的发展空间。区域内产业结构合理，对相关产业的支持和引导政策积极，为人造板项目的发展提供了有力支持。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人造板项目选址用地面积为XXXX平方米，用地状况平整且面积充足，为人造板项目建设提供了良好的条件。规划布局合理，充分考虑了未来的扩展和发展需求，确保人造板项目具备可持续经营的空间。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人造板项目充分考虑生态环保和社会责任。通过采取现代化的环保技术和管理手段，确保人造板项目对周边生态环境的影响最小。人造板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考虑到xxx区的地理位置、区域经济环境、用地状况等因素，该用地选址为人造板项目提供了得天独厚的优势。用地规模适中，布局合理，有望成为人造板项目长期稳健发展的有力支持。</w:t>
      </w:r>
    </w:p>
    <w:p>
      <w:pPr>
        <w:pStyle w:val="Heading2"/>
        <w:ind w:firstLine="560" w:firstLineChars="200"/>
        <w:rPr>
          <w:rFonts w:ascii="仿宋" w:eastAsia="仿宋" w:hAnsi="仿宋" w:cs="仿宋" w:hint="eastAsia"/>
          <w:sz w:val="28"/>
          <w:lang w:eastAsia="zh-CN"/>
        </w:rPr>
      </w:pPr>
      <w:bookmarkStart w:id="29" w:name="_Toc20424"/>
      <w:r>
        <w:rPr>
          <w:rFonts w:ascii="仿宋" w:eastAsia="仿宋" w:hAnsi="仿宋" w:cs="仿宋" w:hint="eastAsia"/>
          <w:sz w:val="28"/>
          <w:lang w:eastAsia="zh-CN"/>
        </w:rPr>
        <w:t>(六)、土木工程建设目标</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净用地面积为XXX平方米，建筑物基底占地面积XXX平方米，总建筑面积达到XXX平方米。其中，规划建设主体工程占地XXXX平方米，为人造板项目的核心建设区域。此外，人造板项目规划绿化面积为XXX平方米，通过合理规划和设计，将注重打造绿色、生态友好的人造板项目环境。</w:t>
      </w:r>
    </w:p>
    <w:p>
      <w:pPr>
        <w:pStyle w:val="Heading2"/>
        <w:ind w:firstLine="560" w:firstLineChars="200"/>
        <w:rPr>
          <w:rFonts w:ascii="仿宋" w:eastAsia="仿宋" w:hAnsi="仿宋" w:cs="仿宋" w:hint="eastAsia"/>
          <w:sz w:val="28"/>
          <w:lang w:eastAsia="zh-CN"/>
        </w:rPr>
      </w:pPr>
      <w:bookmarkStart w:id="30" w:name="_Toc26584"/>
      <w:r>
        <w:rPr>
          <w:rFonts w:ascii="仿宋" w:eastAsia="仿宋" w:hAnsi="仿宋" w:cs="仿宋" w:hint="eastAsia"/>
          <w:sz w:val="28"/>
          <w:lang w:eastAsia="zh-CN"/>
        </w:rPr>
        <w:t>(七)、设备采购计划</w:t>
      </w:r>
      <w:bookmarkEnd w:id="3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人造板项目计划购置设备共计XXX台（套），主要包括：XXX生产线、XX设备、XX机、XX机、XXX仪等。设备购置费用为XXX万元，这些设备将在人造板项目实施中发挥重要作用，支持人造板项目的正常运营和生产。</w:t>
      </w:r>
    </w:p>
    <w:p>
      <w:pPr>
        <w:pStyle w:val="Heading2"/>
        <w:ind w:firstLine="560" w:firstLineChars="200"/>
        <w:rPr>
          <w:rFonts w:ascii="仿宋" w:eastAsia="仿宋" w:hAnsi="仿宋" w:cs="仿宋" w:hint="eastAsia"/>
          <w:sz w:val="28"/>
          <w:lang w:eastAsia="zh-CN"/>
        </w:rPr>
      </w:pPr>
      <w:bookmarkStart w:id="31" w:name="_Toc1218"/>
      <w:r>
        <w:rPr>
          <w:rFonts w:ascii="仿宋" w:eastAsia="仿宋" w:hAnsi="仿宋" w:cs="仿宋" w:hint="eastAsia"/>
          <w:sz w:val="28"/>
          <w:lang w:eastAsia="zh-CN"/>
        </w:rPr>
        <w:t>(八)、产品规划与开发方案</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根据人造板项目建设规划，达产年产品规划设计方案为XXX单位/年。这一方案综合考虑了XXX集团企业的发展战略、产品市场定位、资金筹措能力、产能发展需求、技术条件、销售渠道和策略、管理经验，以及相应的配套设备、人员素质，以及人造板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人造板项目采用规模化、流水线生产方式进行布局，秉持“循序渐进、量入而出”的原则。这样的布局有助于提高生产效率，优化生产流程，确保产品质量，同时也有利于实现人造板项目的可持续发展。</w:t>
      </w:r>
    </w:p>
    <w:p>
      <w:pPr>
        <w:pStyle w:val="Heading2"/>
        <w:ind w:firstLine="560" w:firstLineChars="200"/>
        <w:rPr>
          <w:rFonts w:ascii="仿宋" w:eastAsia="仿宋" w:hAnsi="仿宋" w:cs="仿宋" w:hint="eastAsia"/>
          <w:sz w:val="28"/>
          <w:lang w:eastAsia="zh-CN"/>
        </w:rPr>
      </w:pPr>
      <w:bookmarkStart w:id="32" w:name="_Toc7586"/>
      <w:r>
        <w:rPr>
          <w:rFonts w:ascii="仿宋" w:eastAsia="仿宋" w:hAnsi="仿宋" w:cs="仿宋" w:hint="eastAsia"/>
          <w:sz w:val="28"/>
          <w:lang w:eastAsia="zh-CN"/>
        </w:rPr>
        <w:t>(九)、原材料供应保障</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的基础依赖于一系列主要原材料及辅助材料，其中包括Xxx、xxx、xx、xxx、xx等关键成分。为了确保人造板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人造板项目对原辅材料高标准的要求。他们拥有强大的生产能力和供应链体系，能够灵活应对市场变化，确保在人造板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人造板项目未来扩大生产规模的需求。通过与这些供货商的密切合作，Xxx集团将确保人造板项目在原材料供应方面具有高度的稳定性和可持续性，为人造板项目的长期发展打下坚实的基础。这一战略性选择有助于提升人造板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33" w:name="_Toc26453"/>
      <w:r>
        <w:rPr>
          <w:rFonts w:ascii="仿宋" w:eastAsia="仿宋" w:hAnsi="仿宋" w:cs="仿宋" w:hint="eastAsia"/>
          <w:sz w:val="28"/>
          <w:lang w:eastAsia="zh-CN"/>
        </w:rPr>
        <w:t>(十)、人造板项目能源消耗分析</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 人造板项目能耗概况：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人造板项目年用电量达到XXX千瓦时，相当于消耗了XX吨标准煤。这一电力需求覆盖了XX人造板项目的生产、办公以及公用设施等各方面的用电需求。通过合理的电力规划，确保人造板项目的正常运转。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人造板项目用水情况：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人造板项目年总用水量达到XXX立方米，相当于消耗了XX吨标准煤。主要用水包括生产补给水和办公及生活用水。人造板项目通过连接到xxx产业示范园区的市政管网，实现了对可靠水源的充分利用。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人造板项目年用电量和总用水量的综合总耗能量（当量值）为XX吨标准煤/年。在达产年，人造板项目实现了XX吨标准煤/年的综合节能，总节能率达到了XX%。这意味着人造板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人造板项目的能源需求和使用情况，还凸显了人造板项目在能源管理和节能方面所取得的显著成就。通过细致的能耗统计和全面的节能措施，人造板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34" w:name="_Toc25523"/>
      <w:r>
        <w:rPr>
          <w:rFonts w:ascii="仿宋" w:eastAsia="仿宋" w:hAnsi="仿宋" w:cs="仿宋" w:hint="eastAsia"/>
          <w:sz w:val="28"/>
          <w:lang w:eastAsia="zh-CN"/>
        </w:rPr>
        <w:t>(十一)、环境保护</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的规划与设计充分契合xxx产业示范园区的发展方向，遵循了该园区的产业结构调整规划以及国家产业发展政策。我们深刻理解并积极响应国家对产业升级、结构优化的号召，确保人造板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人造板项目采取了全面而实际可行的治理措施，针对各类污染物制定了科学有效的控制方案，严格按照国家规定的排放标准执行。通过人造板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板项目设计中，我们强调了清洁生产的理念，采用了清洁生产工艺，并选择了清洁原材料，以生产环保型产品。同时，我们实施了全面而有效的清洁生产措施，以达到减少和消除污染的目标。在人造板项目建成投产后，各项环境指标将严格符合国家和地方清洁生产的标准要求，确保人造板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35" w:name="_Toc24292"/>
      <w:r>
        <w:rPr>
          <w:rFonts w:ascii="仿宋" w:eastAsia="仿宋" w:hAnsi="仿宋" w:cs="仿宋" w:hint="eastAsia"/>
          <w:sz w:val="28"/>
          <w:lang w:eastAsia="zh-CN"/>
        </w:rPr>
        <w:t>(十二)、人造板项目进度规划与执行</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1. 工程人造板项目建设期限规划：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人造板项目的建设期限被规划为XX个月，这一时间框架是在综合考虑人造板项目规模、复杂性、资源供给等多方面因素的基础上制定的。该期限的设定旨在充分保障人造板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人造板项目分期、分段建设：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人造板项目，将整个人造板项目划分为若干个阶段，并在每个阶段内进行分段建设。这种分期、分段的策略有助于降低人造板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人造板项目分解和工期目标分解：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人造板项目规划中，对人造板项目进行详细的分解，将人造板项目划分为各个子人造板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人造板项目整体的适应性，合理安排各主体工程的施工期，使得它们在时间上错开，降低了人造板项目工程的集中度。这样的叉开实施有助于减轻资源压力，提高施工效率，确保整个人造板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36" w:name="_Toc26213"/>
      <w:r>
        <w:rPr>
          <w:rFonts w:ascii="仿宋" w:eastAsia="仿宋" w:hAnsi="仿宋" w:cs="仿宋" w:hint="eastAsia"/>
          <w:sz w:val="28"/>
          <w:lang w:eastAsia="zh-CN"/>
        </w:rPr>
        <w:t>(十三)、经济效益分析与投资预估</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(一) 人造板项目总投资及资金构成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人造板项目总投资预计为XXX万元，其中固定资产投资为XXX万元，占人造板项目总投资的XX%；流动资金为XXX万元，占人造板项目总投资的XX%。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目前，该人造板项目的资金筹措阶段由企业自筹，通过内部资金和融资等方式满足人造板项目启动和实施的资金需求。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人造板项目预期经济效益规划目标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板项目预期在达产年实现营业收入达XXX万元，总成本费用为XXX万元，税金及附加为XXX万元，实现利润总额为XXX万元，利税总额为XXX万元，税后净利润达XXX万元，达产年纳税总额为XXX万元。在达产年，人造板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这些预期经济效益规划目标反映了人造板项目在经济层面的可行性和潜在收益，为人造板项目的推进和实施提供了有力的经济支持。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https://d.book118.com/218055076111006042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人造板项目建议书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87CF4"/>
    <w:rsid w:val="2CCA2C19"/>
    <w:rsid w:val="6CF87CF4"/>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18055076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2024-02-20T16:39:00Z</dcterms:created>
  <dcterms:modified xsi:type="dcterms:W3CDTF">2024-02-20T16:40:05Z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AF7FDA21F3DA4191AF76507F555ED63F_11</vt:lpwstr>
  </property>
  <property fmtid="{D5CDD505-2E9C-101B-9397-08002B2CF9AE}" pid="3" name="KSOProductBuildVer">
    <vt:lpwstr>2052-12.1.0.16250</vt:lpwstr>
  </property>
</Properties>
</file>