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电能计量配套产品项目计划设计方案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13" w:history="1">
        <w:r>
          <w:rPr>
            <w:rFonts w:ascii="仿宋" w:eastAsia="仿宋" w:hAnsi="仿宋" w:cs="仿宋" w:hint="eastAsia"/>
            <w:lang w:eastAsia="zh-CN"/>
          </w:rPr>
          <w:t>概论</w:t>
        </w:r>
        <w:r>
          <w:tab/>
        </w:r>
        <w:r>
          <w:fldChar w:fldCharType="begin"/>
        </w:r>
        <w:r>
          <w:instrText xml:space="preserve"> PAGEREF _Toc9913 \h </w:instrText>
        </w:r>
        <w:r>
          <w:fldChar w:fldCharType="separate"/>
        </w:r>
        <w:r>
          <w:t>3</w:t>
        </w:r>
        <w:r>
          <w:fldChar w:fldCharType="end"/>
        </w:r>
      </w:hyperlink>
    </w:p>
    <w:p>
      <w:pPr>
        <w:pStyle w:val="TOC1"/>
        <w:tabs>
          <w:tab w:val="right" w:leader="dot" w:pos="8306"/>
        </w:tabs>
      </w:pPr>
      <w:hyperlink w:anchor="_Toc4236" w:history="1">
        <w:r>
          <w:rPr>
            <w:rFonts w:ascii="仿宋" w:eastAsia="仿宋" w:hAnsi="仿宋" w:cs="仿宋" w:hint="eastAsia"/>
            <w:lang w:eastAsia="zh-CN"/>
          </w:rPr>
          <w:t>一、产品规划分析</w:t>
        </w:r>
        <w:r>
          <w:tab/>
        </w:r>
        <w:r>
          <w:fldChar w:fldCharType="begin"/>
        </w:r>
        <w:r>
          <w:instrText xml:space="preserve"> PAGEREF _Toc4236 \h </w:instrText>
        </w:r>
        <w:r>
          <w:fldChar w:fldCharType="separate"/>
        </w:r>
        <w:r>
          <w:t>3</w:t>
        </w:r>
        <w:r>
          <w:fldChar w:fldCharType="end"/>
        </w:r>
      </w:hyperlink>
    </w:p>
    <w:p>
      <w:pPr>
        <w:pStyle w:val="TOC2"/>
        <w:tabs>
          <w:tab w:val="right" w:leader="dot" w:pos="8306"/>
        </w:tabs>
      </w:pPr>
      <w:hyperlink w:anchor="_Toc17434" w:history="1">
        <w:r>
          <w:rPr>
            <w:rFonts w:ascii="仿宋" w:eastAsia="仿宋" w:hAnsi="仿宋" w:cs="仿宋" w:hint="eastAsia"/>
            <w:lang w:eastAsia="zh-CN"/>
          </w:rPr>
          <w:t>(一)、产品规划</w:t>
        </w:r>
        <w:r>
          <w:tab/>
        </w:r>
        <w:r>
          <w:fldChar w:fldCharType="begin"/>
        </w:r>
        <w:r>
          <w:instrText xml:space="preserve"> PAGEREF _Toc17434 \h </w:instrText>
        </w:r>
        <w:r>
          <w:fldChar w:fldCharType="separate"/>
        </w:r>
        <w:r>
          <w:t>3</w:t>
        </w:r>
        <w:r>
          <w:fldChar w:fldCharType="end"/>
        </w:r>
      </w:hyperlink>
    </w:p>
    <w:p>
      <w:pPr>
        <w:pStyle w:val="TOC2"/>
        <w:tabs>
          <w:tab w:val="right" w:leader="dot" w:pos="8306"/>
        </w:tabs>
      </w:pPr>
      <w:hyperlink w:anchor="_Toc11535" w:history="1">
        <w:r>
          <w:rPr>
            <w:rFonts w:ascii="仿宋" w:eastAsia="仿宋" w:hAnsi="仿宋" w:cs="仿宋" w:hint="eastAsia"/>
            <w:lang w:eastAsia="zh-CN"/>
          </w:rPr>
          <w:t>(二)、建设规模</w:t>
        </w:r>
        <w:r>
          <w:tab/>
        </w:r>
        <w:r>
          <w:fldChar w:fldCharType="begin"/>
        </w:r>
        <w:r>
          <w:instrText xml:space="preserve"> PAGEREF _Toc11535 \h </w:instrText>
        </w:r>
        <w:r>
          <w:fldChar w:fldCharType="separate"/>
        </w:r>
        <w:r>
          <w:t>4</w:t>
        </w:r>
        <w:r>
          <w:fldChar w:fldCharType="end"/>
        </w:r>
      </w:hyperlink>
    </w:p>
    <w:p>
      <w:pPr>
        <w:pStyle w:val="TOC1"/>
        <w:tabs>
          <w:tab w:val="right" w:leader="dot" w:pos="8306"/>
        </w:tabs>
      </w:pPr>
      <w:hyperlink w:anchor="_Toc9027" w:history="1">
        <w:r>
          <w:rPr>
            <w:rFonts w:ascii="仿宋" w:eastAsia="仿宋" w:hAnsi="仿宋" w:cs="仿宋" w:hint="eastAsia"/>
            <w:lang w:eastAsia="zh-CN"/>
          </w:rPr>
          <w:t>二、电能计量配套产品项目可持续发展</w:t>
        </w:r>
        <w:r>
          <w:tab/>
        </w:r>
        <w:r>
          <w:fldChar w:fldCharType="begin"/>
        </w:r>
        <w:r>
          <w:instrText xml:space="preserve"> PAGEREF _Toc9027 \h </w:instrText>
        </w:r>
        <w:r>
          <w:fldChar w:fldCharType="separate"/>
        </w:r>
        <w:r>
          <w:t>5</w:t>
        </w:r>
        <w:r>
          <w:fldChar w:fldCharType="end"/>
        </w:r>
      </w:hyperlink>
    </w:p>
    <w:p>
      <w:pPr>
        <w:pStyle w:val="TOC2"/>
        <w:tabs>
          <w:tab w:val="right" w:leader="dot" w:pos="8306"/>
        </w:tabs>
      </w:pPr>
      <w:hyperlink w:anchor="_Toc14744" w:history="1">
        <w:r>
          <w:rPr>
            <w:rFonts w:ascii="仿宋" w:eastAsia="仿宋" w:hAnsi="仿宋" w:cs="仿宋" w:hint="eastAsia"/>
            <w:lang w:eastAsia="zh-CN"/>
          </w:rPr>
          <w:t>(一)、可持续战略与实践</w:t>
        </w:r>
        <w:r>
          <w:tab/>
        </w:r>
        <w:r>
          <w:fldChar w:fldCharType="begin"/>
        </w:r>
        <w:r>
          <w:instrText xml:space="preserve"> PAGEREF _Toc14744 \h </w:instrText>
        </w:r>
        <w:r>
          <w:fldChar w:fldCharType="separate"/>
        </w:r>
        <w:r>
          <w:t>5</w:t>
        </w:r>
        <w:r>
          <w:fldChar w:fldCharType="end"/>
        </w:r>
      </w:hyperlink>
    </w:p>
    <w:p>
      <w:pPr>
        <w:pStyle w:val="TOC2"/>
        <w:tabs>
          <w:tab w:val="right" w:leader="dot" w:pos="8306"/>
        </w:tabs>
      </w:pPr>
      <w:hyperlink w:anchor="_Toc10042" w:history="1">
        <w:r>
          <w:rPr>
            <w:rFonts w:ascii="仿宋" w:eastAsia="仿宋" w:hAnsi="仿宋" w:cs="仿宋" w:hint="eastAsia"/>
            <w:lang w:eastAsia="zh-CN"/>
          </w:rPr>
          <w:t>(二)、环保与社会责任</w:t>
        </w:r>
        <w:r>
          <w:tab/>
        </w:r>
        <w:r>
          <w:fldChar w:fldCharType="begin"/>
        </w:r>
        <w:r>
          <w:instrText xml:space="preserve"> PAGEREF _Toc10042 \h </w:instrText>
        </w:r>
        <w:r>
          <w:fldChar w:fldCharType="separate"/>
        </w:r>
        <w:r>
          <w:t>6</w:t>
        </w:r>
        <w:r>
          <w:fldChar w:fldCharType="end"/>
        </w:r>
      </w:hyperlink>
    </w:p>
    <w:p>
      <w:pPr>
        <w:pStyle w:val="TOC1"/>
        <w:tabs>
          <w:tab w:val="right" w:leader="dot" w:pos="8306"/>
        </w:tabs>
      </w:pPr>
      <w:hyperlink w:anchor="_Toc14884" w:history="1">
        <w:r>
          <w:rPr>
            <w:rFonts w:ascii="仿宋" w:eastAsia="仿宋" w:hAnsi="仿宋" w:cs="仿宋" w:hint="eastAsia"/>
            <w:lang w:eastAsia="zh-CN"/>
          </w:rPr>
          <w:t>三、工艺说明</w:t>
        </w:r>
        <w:r>
          <w:tab/>
        </w:r>
        <w:r>
          <w:fldChar w:fldCharType="begin"/>
        </w:r>
        <w:r>
          <w:instrText xml:space="preserve"> PAGEREF _Toc14884 \h </w:instrText>
        </w:r>
        <w:r>
          <w:fldChar w:fldCharType="separate"/>
        </w:r>
        <w:r>
          <w:t>7</w:t>
        </w:r>
        <w:r>
          <w:fldChar w:fldCharType="end"/>
        </w:r>
      </w:hyperlink>
    </w:p>
    <w:p>
      <w:pPr>
        <w:pStyle w:val="TOC2"/>
        <w:tabs>
          <w:tab w:val="right" w:leader="dot" w:pos="8306"/>
        </w:tabs>
      </w:pPr>
      <w:hyperlink w:anchor="_Toc25828" w:history="1">
        <w:r>
          <w:rPr>
            <w:rFonts w:ascii="仿宋" w:eastAsia="仿宋" w:hAnsi="仿宋" w:cs="仿宋" w:hint="eastAsia"/>
            <w:lang w:eastAsia="zh-CN"/>
          </w:rPr>
          <w:t>(一)、技术管理特点</w:t>
        </w:r>
        <w:r>
          <w:tab/>
        </w:r>
        <w:r>
          <w:fldChar w:fldCharType="begin"/>
        </w:r>
        <w:r>
          <w:instrText xml:space="preserve"> PAGEREF _Toc25828 \h </w:instrText>
        </w:r>
        <w:r>
          <w:fldChar w:fldCharType="separate"/>
        </w:r>
        <w:r>
          <w:t>7</w:t>
        </w:r>
        <w:r>
          <w:fldChar w:fldCharType="end"/>
        </w:r>
      </w:hyperlink>
    </w:p>
    <w:p>
      <w:pPr>
        <w:pStyle w:val="TOC2"/>
        <w:tabs>
          <w:tab w:val="right" w:leader="dot" w:pos="8306"/>
        </w:tabs>
      </w:pPr>
      <w:hyperlink w:anchor="_Toc5469" w:history="1">
        <w:r>
          <w:rPr>
            <w:rFonts w:ascii="仿宋" w:eastAsia="仿宋" w:hAnsi="仿宋" w:cs="仿宋" w:hint="eastAsia"/>
            <w:lang w:eastAsia="zh-CN"/>
          </w:rPr>
          <w:t>(二)、电能计量配套产品项目工艺技术设计方案</w:t>
        </w:r>
        <w:r>
          <w:tab/>
        </w:r>
        <w:r>
          <w:fldChar w:fldCharType="begin"/>
        </w:r>
        <w:r>
          <w:instrText xml:space="preserve"> PAGEREF _Toc5469 \h </w:instrText>
        </w:r>
        <w:r>
          <w:fldChar w:fldCharType="separate"/>
        </w:r>
        <w:r>
          <w:t>8</w:t>
        </w:r>
        <w:r>
          <w:fldChar w:fldCharType="end"/>
        </w:r>
      </w:hyperlink>
    </w:p>
    <w:p>
      <w:pPr>
        <w:pStyle w:val="TOC2"/>
        <w:tabs>
          <w:tab w:val="right" w:leader="dot" w:pos="8306"/>
        </w:tabs>
      </w:pPr>
      <w:hyperlink w:anchor="_Toc8246" w:history="1">
        <w:r>
          <w:rPr>
            <w:rFonts w:ascii="仿宋" w:eastAsia="仿宋" w:hAnsi="仿宋" w:cs="仿宋" w:hint="eastAsia"/>
            <w:lang w:eastAsia="zh-CN"/>
          </w:rPr>
          <w:t>(三)、设备选型方案</w:t>
        </w:r>
        <w:r>
          <w:tab/>
        </w:r>
        <w:r>
          <w:fldChar w:fldCharType="begin"/>
        </w:r>
        <w:r>
          <w:instrText xml:space="preserve"> PAGEREF _Toc8246 \h </w:instrText>
        </w:r>
        <w:r>
          <w:fldChar w:fldCharType="separate"/>
        </w:r>
        <w:r>
          <w:t>9</w:t>
        </w:r>
        <w:r>
          <w:fldChar w:fldCharType="end"/>
        </w:r>
      </w:hyperlink>
    </w:p>
    <w:p>
      <w:pPr>
        <w:pStyle w:val="TOC1"/>
        <w:tabs>
          <w:tab w:val="right" w:leader="dot" w:pos="8306"/>
        </w:tabs>
      </w:pPr>
      <w:hyperlink w:anchor="_Toc24460" w:history="1">
        <w:r>
          <w:rPr>
            <w:rFonts w:ascii="仿宋" w:eastAsia="仿宋" w:hAnsi="仿宋" w:cs="仿宋" w:hint="eastAsia"/>
            <w:lang w:eastAsia="zh-CN"/>
          </w:rPr>
          <w:t>四、电能计量配套产品项目危机管理</w:t>
        </w:r>
        <w:r>
          <w:tab/>
        </w:r>
        <w:r>
          <w:fldChar w:fldCharType="begin"/>
        </w:r>
        <w:r>
          <w:instrText xml:space="preserve"> PAGEREF _Toc24460 \h </w:instrText>
        </w:r>
        <w:r>
          <w:fldChar w:fldCharType="separate"/>
        </w:r>
        <w:r>
          <w:t>11</w:t>
        </w:r>
        <w:r>
          <w:fldChar w:fldCharType="end"/>
        </w:r>
      </w:hyperlink>
    </w:p>
    <w:p>
      <w:pPr>
        <w:pStyle w:val="TOC2"/>
        <w:tabs>
          <w:tab w:val="right" w:leader="dot" w:pos="8306"/>
        </w:tabs>
      </w:pPr>
      <w:hyperlink w:anchor="_Toc9179" w:history="1">
        <w:r>
          <w:rPr>
            <w:rFonts w:ascii="仿宋" w:eastAsia="仿宋" w:hAnsi="仿宋" w:cs="仿宋" w:hint="eastAsia"/>
            <w:lang w:eastAsia="zh-CN"/>
          </w:rPr>
          <w:t>(一)、危机预警与识别</w:t>
        </w:r>
        <w:r>
          <w:tab/>
        </w:r>
        <w:r>
          <w:fldChar w:fldCharType="begin"/>
        </w:r>
        <w:r>
          <w:instrText xml:space="preserve"> PAGEREF _Toc9179 \h </w:instrText>
        </w:r>
        <w:r>
          <w:fldChar w:fldCharType="separate"/>
        </w:r>
        <w:r>
          <w:t>11</w:t>
        </w:r>
        <w:r>
          <w:fldChar w:fldCharType="end"/>
        </w:r>
      </w:hyperlink>
    </w:p>
    <w:p>
      <w:pPr>
        <w:pStyle w:val="TOC2"/>
        <w:tabs>
          <w:tab w:val="right" w:leader="dot" w:pos="8306"/>
        </w:tabs>
      </w:pPr>
      <w:hyperlink w:anchor="_Toc10795" w:history="1">
        <w:r>
          <w:rPr>
            <w:rFonts w:ascii="仿宋" w:eastAsia="仿宋" w:hAnsi="仿宋" w:cs="仿宋" w:hint="eastAsia"/>
            <w:lang w:eastAsia="zh-CN"/>
          </w:rPr>
          <w:t>(二)、危机应对与恢复</w:t>
        </w:r>
        <w:r>
          <w:tab/>
        </w:r>
        <w:r>
          <w:fldChar w:fldCharType="begin"/>
        </w:r>
        <w:r>
          <w:instrText xml:space="preserve"> PAGEREF _Toc10795 \h </w:instrText>
        </w:r>
        <w:r>
          <w:fldChar w:fldCharType="separate"/>
        </w:r>
        <w:r>
          <w:t>12</w:t>
        </w:r>
        <w:r>
          <w:fldChar w:fldCharType="end"/>
        </w:r>
      </w:hyperlink>
    </w:p>
    <w:p>
      <w:pPr>
        <w:pStyle w:val="TOC1"/>
        <w:tabs>
          <w:tab w:val="right" w:leader="dot" w:pos="8306"/>
        </w:tabs>
      </w:pPr>
      <w:hyperlink w:anchor="_Toc20210" w:history="1">
        <w:r>
          <w:rPr>
            <w:rFonts w:ascii="仿宋" w:eastAsia="仿宋" w:hAnsi="仿宋" w:cs="仿宋" w:hint="eastAsia"/>
            <w:lang w:eastAsia="zh-CN"/>
          </w:rPr>
          <w:t>五、电能计量配套产品项目绩效评估</w:t>
        </w:r>
        <w:r>
          <w:tab/>
        </w:r>
        <w:r>
          <w:fldChar w:fldCharType="begin"/>
        </w:r>
        <w:r>
          <w:instrText xml:space="preserve"> PAGEREF _Toc20210 \h </w:instrText>
        </w:r>
        <w:r>
          <w:fldChar w:fldCharType="separate"/>
        </w:r>
        <w:r>
          <w:t>13</w:t>
        </w:r>
        <w:r>
          <w:fldChar w:fldCharType="end"/>
        </w:r>
      </w:hyperlink>
    </w:p>
    <w:p>
      <w:pPr>
        <w:pStyle w:val="TOC2"/>
        <w:tabs>
          <w:tab w:val="right" w:leader="dot" w:pos="8306"/>
        </w:tabs>
      </w:pPr>
      <w:hyperlink w:anchor="_Toc25897" w:history="1">
        <w:r>
          <w:rPr>
            <w:rFonts w:ascii="仿宋" w:eastAsia="仿宋" w:hAnsi="仿宋" w:cs="仿宋" w:hint="eastAsia"/>
            <w:lang w:eastAsia="zh-CN"/>
          </w:rPr>
          <w:t>(一)、绩效评估指标</w:t>
        </w:r>
        <w:r>
          <w:tab/>
        </w:r>
        <w:r>
          <w:fldChar w:fldCharType="begin"/>
        </w:r>
        <w:r>
          <w:instrText xml:space="preserve"> PAGEREF _Toc25897 \h </w:instrText>
        </w:r>
        <w:r>
          <w:fldChar w:fldCharType="separate"/>
        </w:r>
        <w:r>
          <w:t>13</w:t>
        </w:r>
        <w:r>
          <w:fldChar w:fldCharType="end"/>
        </w:r>
      </w:hyperlink>
    </w:p>
    <w:p>
      <w:pPr>
        <w:pStyle w:val="TOC2"/>
        <w:tabs>
          <w:tab w:val="right" w:leader="dot" w:pos="8306"/>
        </w:tabs>
      </w:pPr>
      <w:hyperlink w:anchor="_Toc20947" w:history="1">
        <w:r>
          <w:rPr>
            <w:rFonts w:ascii="仿宋" w:eastAsia="仿宋" w:hAnsi="仿宋" w:cs="仿宋" w:hint="eastAsia"/>
            <w:lang w:eastAsia="zh-CN"/>
          </w:rPr>
          <w:t>(二)、绩效评估方法</w:t>
        </w:r>
        <w:r>
          <w:tab/>
        </w:r>
        <w:r>
          <w:fldChar w:fldCharType="begin"/>
        </w:r>
        <w:r>
          <w:instrText xml:space="preserve"> PAGEREF _Toc20947 \h </w:instrText>
        </w:r>
        <w:r>
          <w:fldChar w:fldCharType="separate"/>
        </w:r>
        <w:r>
          <w:t>14</w:t>
        </w:r>
        <w:r>
          <w:fldChar w:fldCharType="end"/>
        </w:r>
      </w:hyperlink>
    </w:p>
    <w:p>
      <w:pPr>
        <w:pStyle w:val="TOC2"/>
        <w:tabs>
          <w:tab w:val="right" w:leader="dot" w:pos="8306"/>
        </w:tabs>
      </w:pPr>
      <w:hyperlink w:anchor="_Toc1812" w:history="1">
        <w:r>
          <w:rPr>
            <w:rFonts w:ascii="仿宋" w:eastAsia="仿宋" w:hAnsi="仿宋" w:cs="仿宋" w:hint="eastAsia"/>
            <w:lang w:eastAsia="zh-CN"/>
          </w:rPr>
          <w:t>(三)、绩效评估周期</w:t>
        </w:r>
        <w:r>
          <w:tab/>
        </w:r>
        <w:r>
          <w:fldChar w:fldCharType="begin"/>
        </w:r>
        <w:r>
          <w:instrText xml:space="preserve"> PAGEREF _Toc1812 \h </w:instrText>
        </w:r>
        <w:r>
          <w:fldChar w:fldCharType="separate"/>
        </w:r>
        <w:r>
          <w:t>15</w:t>
        </w:r>
        <w:r>
          <w:fldChar w:fldCharType="end"/>
        </w:r>
      </w:hyperlink>
    </w:p>
    <w:p>
      <w:pPr>
        <w:pStyle w:val="TOC1"/>
        <w:tabs>
          <w:tab w:val="right" w:leader="dot" w:pos="8306"/>
        </w:tabs>
      </w:pPr>
      <w:hyperlink w:anchor="_Toc6661" w:history="1">
        <w:r>
          <w:rPr>
            <w:rFonts w:ascii="仿宋" w:eastAsia="仿宋" w:hAnsi="仿宋" w:cs="仿宋" w:hint="eastAsia"/>
            <w:lang w:eastAsia="zh-CN"/>
          </w:rPr>
          <w:t>六、电能计量配套产品项目建设背景及必要性分析</w:t>
        </w:r>
        <w:r>
          <w:tab/>
        </w:r>
        <w:r>
          <w:fldChar w:fldCharType="begin"/>
        </w:r>
        <w:r>
          <w:instrText xml:space="preserve"> PAGEREF _Toc6661 \h </w:instrText>
        </w:r>
        <w:r>
          <w:fldChar w:fldCharType="separate"/>
        </w:r>
        <w:r>
          <w:t>17</w:t>
        </w:r>
        <w:r>
          <w:fldChar w:fldCharType="end"/>
        </w:r>
      </w:hyperlink>
    </w:p>
    <w:p>
      <w:pPr>
        <w:pStyle w:val="TOC2"/>
        <w:tabs>
          <w:tab w:val="right" w:leader="dot" w:pos="8306"/>
        </w:tabs>
      </w:pPr>
      <w:hyperlink w:anchor="_Toc7108" w:history="1">
        <w:r>
          <w:rPr>
            <w:rFonts w:ascii="仿宋" w:eastAsia="仿宋" w:hAnsi="仿宋" w:cs="仿宋" w:hint="eastAsia"/>
            <w:lang w:eastAsia="zh-CN"/>
          </w:rPr>
          <w:t>(一)、电能计量配套产品项目背景分析</w:t>
        </w:r>
        <w:r>
          <w:tab/>
        </w:r>
        <w:r>
          <w:fldChar w:fldCharType="begin"/>
        </w:r>
        <w:r>
          <w:instrText xml:space="preserve"> PAGEREF _Toc7108 \h </w:instrText>
        </w:r>
        <w:r>
          <w:fldChar w:fldCharType="separate"/>
        </w:r>
        <w:r>
          <w:t>17</w:t>
        </w:r>
        <w:r>
          <w:fldChar w:fldCharType="end"/>
        </w:r>
      </w:hyperlink>
    </w:p>
    <w:p>
      <w:pPr>
        <w:pStyle w:val="TOC2"/>
        <w:tabs>
          <w:tab w:val="right" w:leader="dot" w:pos="8306"/>
        </w:tabs>
      </w:pPr>
      <w:hyperlink w:anchor="_Toc11970" w:history="1">
        <w:r>
          <w:rPr>
            <w:rFonts w:ascii="仿宋" w:eastAsia="仿宋" w:hAnsi="仿宋" w:cs="仿宋" w:hint="eastAsia"/>
            <w:lang w:eastAsia="zh-CN"/>
          </w:rPr>
          <w:t>(二)、电能计量配套产品项目建设必要性分析</w:t>
        </w:r>
        <w:r>
          <w:tab/>
        </w:r>
        <w:r>
          <w:fldChar w:fldCharType="begin"/>
        </w:r>
        <w:r>
          <w:instrText xml:space="preserve"> PAGEREF _Toc11970 \h </w:instrText>
        </w:r>
        <w:r>
          <w:fldChar w:fldCharType="separate"/>
        </w:r>
        <w:r>
          <w:t>18</w:t>
        </w:r>
        <w:r>
          <w:fldChar w:fldCharType="end"/>
        </w:r>
      </w:hyperlink>
    </w:p>
    <w:p>
      <w:pPr>
        <w:pStyle w:val="TOC1"/>
        <w:tabs>
          <w:tab w:val="right" w:leader="dot" w:pos="8306"/>
        </w:tabs>
      </w:pPr>
      <w:hyperlink w:anchor="_Toc5443" w:history="1">
        <w:r>
          <w:rPr>
            <w:rFonts w:ascii="仿宋" w:eastAsia="仿宋" w:hAnsi="仿宋" w:cs="仿宋" w:hint="eastAsia"/>
            <w:lang w:eastAsia="zh-CN"/>
          </w:rPr>
          <w:t>七、生产安全保护</w:t>
        </w:r>
        <w:r>
          <w:tab/>
        </w:r>
        <w:r>
          <w:fldChar w:fldCharType="begin"/>
        </w:r>
        <w:r>
          <w:instrText xml:space="preserve"> PAGEREF _Toc5443 \h </w:instrText>
        </w:r>
        <w:r>
          <w:fldChar w:fldCharType="separate"/>
        </w:r>
        <w:r>
          <w:t>20</w:t>
        </w:r>
        <w:r>
          <w:fldChar w:fldCharType="end"/>
        </w:r>
      </w:hyperlink>
    </w:p>
    <w:p>
      <w:pPr>
        <w:pStyle w:val="TOC2"/>
        <w:tabs>
          <w:tab w:val="right" w:leader="dot" w:pos="8306"/>
        </w:tabs>
      </w:pPr>
      <w:hyperlink w:anchor="_Toc2751" w:history="1">
        <w:r>
          <w:rPr>
            <w:rFonts w:ascii="仿宋" w:eastAsia="仿宋" w:hAnsi="仿宋" w:cs="仿宋" w:hint="eastAsia"/>
            <w:lang w:eastAsia="zh-CN"/>
          </w:rPr>
          <w:t>(一)、消防安全</w:t>
        </w:r>
        <w:r>
          <w:tab/>
        </w:r>
        <w:r>
          <w:fldChar w:fldCharType="begin"/>
        </w:r>
        <w:r>
          <w:instrText xml:space="preserve"> PAGEREF _Toc2751 \h </w:instrText>
        </w:r>
        <w:r>
          <w:fldChar w:fldCharType="separate"/>
        </w:r>
        <w:r>
          <w:t>20</w:t>
        </w:r>
        <w:r>
          <w:fldChar w:fldCharType="end"/>
        </w:r>
      </w:hyperlink>
    </w:p>
    <w:p>
      <w:pPr>
        <w:pStyle w:val="TOC2"/>
        <w:tabs>
          <w:tab w:val="right" w:leader="dot" w:pos="8306"/>
        </w:tabs>
      </w:pPr>
      <w:hyperlink w:anchor="_Toc22784" w:history="1">
        <w:r>
          <w:rPr>
            <w:rFonts w:ascii="仿宋" w:eastAsia="仿宋" w:hAnsi="仿宋" w:cs="仿宋" w:hint="eastAsia"/>
            <w:lang w:eastAsia="zh-CN"/>
          </w:rPr>
          <w:t>(二)、防火防爆总图布置措施</w:t>
        </w:r>
        <w:r>
          <w:tab/>
        </w:r>
        <w:r>
          <w:fldChar w:fldCharType="begin"/>
        </w:r>
        <w:r>
          <w:instrText xml:space="preserve"> PAGEREF _Toc22784 \h </w:instrText>
        </w:r>
        <w:r>
          <w:fldChar w:fldCharType="separate"/>
        </w:r>
        <w:r>
          <w:t>21</w:t>
        </w:r>
        <w:r>
          <w:fldChar w:fldCharType="end"/>
        </w:r>
      </w:hyperlink>
    </w:p>
    <w:p>
      <w:pPr>
        <w:pStyle w:val="TOC2"/>
        <w:tabs>
          <w:tab w:val="right" w:leader="dot" w:pos="8306"/>
        </w:tabs>
      </w:pPr>
      <w:hyperlink w:anchor="_Toc9490" w:history="1">
        <w:r>
          <w:rPr>
            <w:rFonts w:ascii="仿宋" w:eastAsia="仿宋" w:hAnsi="仿宋" w:cs="仿宋" w:hint="eastAsia"/>
            <w:lang w:eastAsia="zh-CN"/>
          </w:rPr>
          <w:t>(三)、自然灾害防范措施</w:t>
        </w:r>
        <w:r>
          <w:tab/>
        </w:r>
        <w:r>
          <w:fldChar w:fldCharType="begin"/>
        </w:r>
        <w:r>
          <w:instrText xml:space="preserve"> PAGEREF _Toc9490 \h </w:instrText>
        </w:r>
        <w:r>
          <w:fldChar w:fldCharType="separate"/>
        </w:r>
        <w:r>
          <w:t>22</w:t>
        </w:r>
        <w:r>
          <w:fldChar w:fldCharType="end"/>
        </w:r>
      </w:hyperlink>
    </w:p>
    <w:p>
      <w:pPr>
        <w:pStyle w:val="TOC2"/>
        <w:tabs>
          <w:tab w:val="right" w:leader="dot" w:pos="8306"/>
        </w:tabs>
      </w:pPr>
      <w:hyperlink w:anchor="_Toc5008" w:history="1">
        <w:r>
          <w:rPr>
            <w:rFonts w:ascii="仿宋" w:eastAsia="仿宋" w:hAnsi="仿宋" w:cs="仿宋" w:hint="eastAsia"/>
            <w:lang w:eastAsia="zh-CN"/>
          </w:rPr>
          <w:t>(四)、安全色及安全标志使用要求</w:t>
        </w:r>
        <w:r>
          <w:tab/>
        </w:r>
        <w:r>
          <w:fldChar w:fldCharType="begin"/>
        </w:r>
        <w:r>
          <w:instrText xml:space="preserve"> PAGEREF _Toc5008 \h </w:instrText>
        </w:r>
        <w:r>
          <w:fldChar w:fldCharType="separate"/>
        </w:r>
        <w:r>
          <w:t>23</w:t>
        </w:r>
        <w:r>
          <w:fldChar w:fldCharType="end"/>
        </w:r>
      </w:hyperlink>
    </w:p>
    <w:p>
      <w:pPr>
        <w:pStyle w:val="TOC2"/>
        <w:tabs>
          <w:tab w:val="right" w:leader="dot" w:pos="8306"/>
        </w:tabs>
      </w:pPr>
      <w:hyperlink w:anchor="_Toc10859" w:history="1">
        <w:r>
          <w:rPr>
            <w:rFonts w:ascii="仿宋" w:eastAsia="仿宋" w:hAnsi="仿宋" w:cs="仿宋" w:hint="eastAsia"/>
            <w:lang w:eastAsia="zh-CN"/>
          </w:rPr>
          <w:t>(五)、防尘防毒措施</w:t>
        </w:r>
        <w:r>
          <w:tab/>
        </w:r>
        <w:r>
          <w:fldChar w:fldCharType="begin"/>
        </w:r>
        <w:r>
          <w:instrText xml:space="preserve"> PAGEREF _Toc10859 \h </w:instrText>
        </w:r>
        <w:r>
          <w:fldChar w:fldCharType="separate"/>
        </w:r>
        <w:r>
          <w:t>24</w:t>
        </w:r>
        <w:r>
          <w:fldChar w:fldCharType="end"/>
        </w:r>
      </w:hyperlink>
    </w:p>
    <w:p>
      <w:pPr>
        <w:pStyle w:val="TOC2"/>
        <w:tabs>
          <w:tab w:val="right" w:leader="dot" w:pos="8306"/>
        </w:tabs>
      </w:pPr>
      <w:hyperlink w:anchor="_Toc28556" w:history="1">
        <w:r>
          <w:rPr>
            <w:rFonts w:ascii="仿宋" w:eastAsia="仿宋" w:hAnsi="仿宋" w:cs="仿宋" w:hint="eastAsia"/>
            <w:lang w:eastAsia="zh-CN"/>
          </w:rPr>
          <w:t>(六)、防静电、触电防护及防雷措施</w:t>
        </w:r>
        <w:r>
          <w:tab/>
        </w:r>
        <w:r>
          <w:fldChar w:fldCharType="begin"/>
        </w:r>
        <w:r>
          <w:instrText xml:space="preserve"> PAGEREF _Toc28556 \h </w:instrText>
        </w:r>
        <w:r>
          <w:fldChar w:fldCharType="separate"/>
        </w:r>
        <w:r>
          <w:t>25</w:t>
        </w:r>
        <w:r>
          <w:fldChar w:fldCharType="end"/>
        </w:r>
      </w:hyperlink>
    </w:p>
    <w:p>
      <w:pPr>
        <w:pStyle w:val="TOC2"/>
        <w:tabs>
          <w:tab w:val="right" w:leader="dot" w:pos="8306"/>
        </w:tabs>
      </w:pPr>
      <w:hyperlink w:anchor="_Toc12543" w:history="1">
        <w:r>
          <w:rPr>
            <w:rFonts w:ascii="仿宋" w:eastAsia="仿宋" w:hAnsi="仿宋" w:cs="仿宋" w:hint="eastAsia"/>
            <w:lang w:eastAsia="zh-CN"/>
          </w:rPr>
          <w:t>(七)、机械设备安全保障措施</w:t>
        </w:r>
        <w:r>
          <w:tab/>
        </w:r>
        <w:r>
          <w:fldChar w:fldCharType="begin"/>
        </w:r>
        <w:r>
          <w:instrText xml:space="preserve"> PAGEREF _Toc12543 \h </w:instrText>
        </w:r>
        <w:r>
          <w:fldChar w:fldCharType="separate"/>
        </w:r>
        <w:r>
          <w:t>27</w:t>
        </w:r>
        <w:r>
          <w:fldChar w:fldCharType="end"/>
        </w:r>
      </w:hyperlink>
    </w:p>
    <w:p>
      <w:pPr>
        <w:pStyle w:val="TOC1"/>
        <w:tabs>
          <w:tab w:val="right" w:leader="dot" w:pos="8306"/>
        </w:tabs>
      </w:pPr>
      <w:hyperlink w:anchor="_Toc28753" w:history="1">
        <w:r>
          <w:rPr>
            <w:rFonts w:ascii="仿宋" w:eastAsia="仿宋" w:hAnsi="仿宋" w:cs="仿宋" w:hint="eastAsia"/>
            <w:lang w:eastAsia="zh-CN"/>
          </w:rPr>
          <w:t>八、电能计量配套产品项目投资规划</w:t>
        </w:r>
        <w:r>
          <w:tab/>
        </w:r>
        <w:r>
          <w:fldChar w:fldCharType="begin"/>
        </w:r>
        <w:r>
          <w:instrText xml:space="preserve"> PAGEREF _Toc28753 \h </w:instrText>
        </w:r>
        <w:r>
          <w:fldChar w:fldCharType="separate"/>
        </w:r>
        <w:r>
          <w:t>28</w:t>
        </w:r>
        <w:r>
          <w:fldChar w:fldCharType="end"/>
        </w:r>
      </w:hyperlink>
    </w:p>
    <w:p>
      <w:pPr>
        <w:pStyle w:val="TOC2"/>
        <w:tabs>
          <w:tab w:val="right" w:leader="dot" w:pos="8306"/>
        </w:tabs>
      </w:pPr>
      <w:hyperlink w:anchor="_Toc17617" w:history="1">
        <w:r>
          <w:rPr>
            <w:rFonts w:ascii="仿宋" w:eastAsia="仿宋" w:hAnsi="仿宋" w:cs="仿宋" w:hint="eastAsia"/>
            <w:lang w:eastAsia="zh-CN"/>
          </w:rPr>
          <w:t>(一)、电能计量配套产品项目总投资估算</w:t>
        </w:r>
        <w:r>
          <w:tab/>
        </w:r>
        <w:r>
          <w:fldChar w:fldCharType="begin"/>
        </w:r>
        <w:r>
          <w:instrText xml:space="preserve"> PAGEREF _Toc17617 \h </w:instrText>
        </w:r>
        <w:r>
          <w:fldChar w:fldCharType="separate"/>
        </w:r>
        <w:r>
          <w:t>28</w:t>
        </w:r>
        <w:r>
          <w:fldChar w:fldCharType="end"/>
        </w:r>
      </w:hyperlink>
    </w:p>
    <w:p>
      <w:pPr>
        <w:pStyle w:val="TOC2"/>
        <w:tabs>
          <w:tab w:val="right" w:leader="dot" w:pos="8306"/>
        </w:tabs>
      </w:pPr>
      <w:hyperlink w:anchor="_Toc30621" w:history="1">
        <w:r>
          <w:rPr>
            <w:rFonts w:ascii="仿宋" w:eastAsia="仿宋" w:hAnsi="仿宋" w:cs="仿宋" w:hint="eastAsia"/>
            <w:lang w:eastAsia="zh-CN"/>
          </w:rPr>
          <w:t>(二)、资金筹措</w:t>
        </w:r>
        <w:r>
          <w:tab/>
        </w:r>
        <w:r>
          <w:fldChar w:fldCharType="begin"/>
        </w:r>
        <w:r>
          <w:instrText xml:space="preserve"> PAGEREF _Toc30621 \h </w:instrText>
        </w:r>
        <w:r>
          <w:fldChar w:fldCharType="separate"/>
        </w:r>
        <w:r>
          <w:t>30</w:t>
        </w:r>
        <w:r>
          <w:fldChar w:fldCharType="end"/>
        </w:r>
      </w:hyperlink>
    </w:p>
    <w:p>
      <w:pPr>
        <w:pStyle w:val="TOC1"/>
        <w:tabs>
          <w:tab w:val="right" w:leader="dot" w:pos="8306"/>
        </w:tabs>
      </w:pPr>
      <w:hyperlink w:anchor="_Toc22336" w:history="1">
        <w:r>
          <w:rPr>
            <w:rFonts w:ascii="仿宋" w:eastAsia="仿宋" w:hAnsi="仿宋" w:cs="仿宋" w:hint="eastAsia"/>
            <w:lang w:eastAsia="zh-CN"/>
          </w:rPr>
          <w:t>九、电能计量配套产品项目财务管理</w:t>
        </w:r>
        <w:r>
          <w:tab/>
        </w:r>
        <w:r>
          <w:fldChar w:fldCharType="begin"/>
        </w:r>
        <w:r>
          <w:instrText xml:space="preserve"> PAGEREF _Toc22336 \h </w:instrText>
        </w:r>
        <w:r>
          <w:fldChar w:fldCharType="separate"/>
        </w:r>
        <w:r>
          <w:t>30</w:t>
        </w:r>
        <w:r>
          <w:fldChar w:fldCharType="end"/>
        </w:r>
      </w:hyperlink>
    </w:p>
    <w:p>
      <w:pPr>
        <w:pStyle w:val="TOC2"/>
        <w:tabs>
          <w:tab w:val="right" w:leader="dot" w:pos="8306"/>
        </w:tabs>
      </w:pPr>
      <w:hyperlink w:anchor="_Toc30066" w:history="1">
        <w:r>
          <w:rPr>
            <w:rFonts w:ascii="仿宋" w:eastAsia="仿宋" w:hAnsi="仿宋" w:cs="仿宋" w:hint="eastAsia"/>
            <w:lang w:eastAsia="zh-CN"/>
          </w:rPr>
          <w:t>(一)、资金需求大</w:t>
        </w:r>
        <w:r>
          <w:tab/>
        </w:r>
        <w:r>
          <w:fldChar w:fldCharType="begin"/>
        </w:r>
        <w:r>
          <w:instrText xml:space="preserve"> PAGEREF _Toc30066 \h </w:instrText>
        </w:r>
        <w:r>
          <w:fldChar w:fldCharType="separate"/>
        </w:r>
        <w:r>
          <w:t>30</w:t>
        </w:r>
        <w:r>
          <w:fldChar w:fldCharType="end"/>
        </w:r>
      </w:hyperlink>
    </w:p>
    <w:p>
      <w:pPr>
        <w:pStyle w:val="TOC2"/>
        <w:tabs>
          <w:tab w:val="right" w:leader="dot" w:pos="8306"/>
        </w:tabs>
      </w:pPr>
      <w:hyperlink w:anchor="_Toc13311" w:history="1">
        <w:r>
          <w:rPr>
            <w:rFonts w:ascii="仿宋" w:eastAsia="仿宋" w:hAnsi="仿宋" w:cs="仿宋" w:hint="eastAsia"/>
            <w:lang w:eastAsia="zh-CN"/>
          </w:rPr>
          <w:t>(二)、研发周期长</w:t>
        </w:r>
        <w:r>
          <w:tab/>
        </w:r>
        <w:r>
          <w:fldChar w:fldCharType="begin"/>
        </w:r>
        <w:r>
          <w:instrText xml:space="preserve"> PAGEREF _Toc13311 \h </w:instrText>
        </w:r>
        <w:r>
          <w:fldChar w:fldCharType="separate"/>
        </w:r>
        <w:r>
          <w:t>31</w:t>
        </w:r>
        <w:r>
          <w:fldChar w:fldCharType="end"/>
        </w:r>
      </w:hyperlink>
    </w:p>
    <w:p>
      <w:pPr>
        <w:pStyle w:val="TOC2"/>
        <w:tabs>
          <w:tab w:val="right" w:leader="dot" w:pos="8306"/>
        </w:tabs>
      </w:pPr>
      <w:hyperlink w:anchor="_Toc31644" w:history="1">
        <w:r>
          <w:rPr>
            <w:rFonts w:ascii="仿宋" w:eastAsia="仿宋" w:hAnsi="仿宋" w:cs="仿宋" w:hint="eastAsia"/>
            <w:lang w:eastAsia="zh-CN"/>
          </w:rPr>
          <w:t>(三)、市场风险大</w:t>
        </w:r>
        <w:r>
          <w:tab/>
        </w:r>
        <w:r>
          <w:fldChar w:fldCharType="begin"/>
        </w:r>
        <w:r>
          <w:instrText xml:space="preserve"> PAGEREF _Toc31644 \h </w:instrText>
        </w:r>
        <w:r>
          <w:fldChar w:fldCharType="separate"/>
        </w:r>
        <w:r>
          <w:t>33</w:t>
        </w:r>
        <w:r>
          <w:fldChar w:fldCharType="end"/>
        </w:r>
      </w:hyperlink>
    </w:p>
    <w:p>
      <w:pPr>
        <w:pStyle w:val="TOC2"/>
        <w:tabs>
          <w:tab w:val="right" w:leader="dot" w:pos="8306"/>
        </w:tabs>
      </w:pPr>
      <w:hyperlink w:anchor="_Toc28393" w:history="1">
        <w:r>
          <w:rPr>
            <w:rFonts w:ascii="仿宋" w:eastAsia="仿宋" w:hAnsi="仿宋" w:cs="仿宋" w:hint="eastAsia"/>
            <w:lang w:eastAsia="zh-CN"/>
          </w:rPr>
          <w:t>(四)、利润率高</w:t>
        </w:r>
        <w:r>
          <w:tab/>
        </w:r>
        <w:r>
          <w:fldChar w:fldCharType="begin"/>
        </w:r>
        <w:r>
          <w:instrText xml:space="preserve"> PAGEREF _Toc28393 \h </w:instrText>
        </w:r>
        <w:r>
          <w:fldChar w:fldCharType="separate"/>
        </w:r>
        <w:r>
          <w:t>35</w:t>
        </w:r>
        <w:r>
          <w:fldChar w:fldCharType="end"/>
        </w:r>
      </w:hyperlink>
    </w:p>
    <w:p>
      <w:pPr>
        <w:pStyle w:val="TOC1"/>
        <w:tabs>
          <w:tab w:val="right" w:leader="dot" w:pos="8306"/>
        </w:tabs>
      </w:pPr>
      <w:hyperlink w:anchor="_Toc31432" w:history="1">
        <w:r>
          <w:rPr>
            <w:rFonts w:ascii="仿宋" w:eastAsia="仿宋" w:hAnsi="仿宋" w:cs="仿宋" w:hint="eastAsia"/>
            <w:lang w:eastAsia="zh-CN"/>
          </w:rPr>
          <w:t>十、电能计量配套产品项目社会影响</w:t>
        </w:r>
        <w:r>
          <w:tab/>
        </w:r>
        <w:r>
          <w:fldChar w:fldCharType="begin"/>
        </w:r>
        <w:r>
          <w:instrText xml:space="preserve"> PAGEREF _Toc31432 \h </w:instrText>
        </w:r>
        <w:r>
          <w:fldChar w:fldCharType="separate"/>
        </w:r>
        <w:r>
          <w:t>38</w:t>
        </w:r>
        <w:r>
          <w:fldChar w:fldCharType="end"/>
        </w:r>
      </w:hyperlink>
    </w:p>
    <w:p>
      <w:pPr>
        <w:pStyle w:val="TOC2"/>
        <w:tabs>
          <w:tab w:val="right" w:leader="dot" w:pos="8306"/>
        </w:tabs>
      </w:pPr>
      <w:hyperlink w:anchor="_Toc6473" w:history="1">
        <w:r>
          <w:rPr>
            <w:rFonts w:ascii="仿宋" w:eastAsia="仿宋" w:hAnsi="仿宋" w:cs="仿宋" w:hint="eastAsia"/>
            <w:lang w:eastAsia="zh-CN"/>
          </w:rPr>
          <w:t>(一)、社会责任与义务</w:t>
        </w:r>
        <w:r>
          <w:tab/>
        </w:r>
        <w:r>
          <w:fldChar w:fldCharType="begin"/>
        </w:r>
        <w:r>
          <w:instrText xml:space="preserve"> PAGEREF _Toc6473 \h </w:instrText>
        </w:r>
        <w:r>
          <w:fldChar w:fldCharType="separate"/>
        </w:r>
        <w:r>
          <w:t>38</w:t>
        </w:r>
        <w:r>
          <w:fldChar w:fldCharType="end"/>
        </w:r>
      </w:hyperlink>
    </w:p>
    <w:p>
      <w:pPr>
        <w:pStyle w:val="TOC2"/>
        <w:tabs>
          <w:tab w:val="right" w:leader="dot" w:pos="8306"/>
        </w:tabs>
      </w:pPr>
      <w:hyperlink w:anchor="_Toc23835" w:history="1">
        <w:r>
          <w:rPr>
            <w:rFonts w:ascii="仿宋" w:eastAsia="仿宋" w:hAnsi="仿宋" w:cs="仿宋" w:hint="eastAsia"/>
            <w:lang w:eastAsia="zh-CN"/>
          </w:rPr>
          <w:t>(二)、社会参与与沟通</w:t>
        </w:r>
        <w:r>
          <w:tab/>
        </w:r>
        <w:r>
          <w:fldChar w:fldCharType="begin"/>
        </w:r>
        <w:r>
          <w:instrText xml:space="preserve"> PAGEREF _Toc23835 \h </w:instrText>
        </w:r>
        <w:r>
          <w:fldChar w:fldCharType="separate"/>
        </w:r>
        <w:r>
          <w:t>38</w:t>
        </w:r>
        <w:r>
          <w:fldChar w:fldCharType="end"/>
        </w:r>
      </w:hyperlink>
    </w:p>
    <w:p>
      <w:pPr>
        <w:pStyle w:val="TOC1"/>
        <w:tabs>
          <w:tab w:val="right" w:leader="dot" w:pos="8306"/>
        </w:tabs>
      </w:pPr>
      <w:hyperlink w:anchor="_Toc17040" w:history="1">
        <w:r>
          <w:rPr>
            <w:rFonts w:ascii="仿宋" w:eastAsia="仿宋" w:hAnsi="仿宋" w:cs="仿宋" w:hint="eastAsia"/>
            <w:lang w:eastAsia="zh-CN"/>
          </w:rPr>
          <w:t>十一、电能计量配套产品项目人力资源培养与发展</w:t>
        </w:r>
        <w:r>
          <w:tab/>
        </w:r>
        <w:r>
          <w:fldChar w:fldCharType="begin"/>
        </w:r>
        <w:r>
          <w:instrText xml:space="preserve"> PAGEREF _Toc17040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70" w:history="1">
        <w:r>
          <w:rPr>
            <w:rFonts w:ascii="仿宋" w:eastAsia="仿宋" w:hAnsi="仿宋" w:cs="仿宋" w:hint="eastAsia"/>
            <w:lang w:eastAsia="zh-CN"/>
          </w:rPr>
          <w:t>(一)、人才需求与规划</w:t>
        </w:r>
        <w:r>
          <w:tab/>
        </w:r>
        <w:r>
          <w:fldChar w:fldCharType="begin"/>
        </w:r>
        <w:r>
          <w:instrText xml:space="preserve"> PAGEREF _Toc4770 \h </w:instrText>
        </w:r>
        <w:r>
          <w:fldChar w:fldCharType="separate"/>
        </w:r>
        <w:r>
          <w:t>39</w:t>
        </w:r>
        <w:r>
          <w:fldChar w:fldCharType="end"/>
        </w:r>
      </w:hyperlink>
    </w:p>
    <w:p>
      <w:pPr>
        <w:pStyle w:val="TOC2"/>
        <w:tabs>
          <w:tab w:val="right" w:leader="dot" w:pos="8306"/>
        </w:tabs>
      </w:pPr>
      <w:hyperlink w:anchor="_Toc10127" w:history="1">
        <w:r>
          <w:rPr>
            <w:rFonts w:ascii="仿宋" w:eastAsia="仿宋" w:hAnsi="仿宋" w:cs="仿宋" w:hint="eastAsia"/>
            <w:lang w:eastAsia="zh-CN"/>
          </w:rPr>
          <w:t>(二)、培训与发展计划</w:t>
        </w:r>
        <w:r>
          <w:tab/>
        </w:r>
        <w:r>
          <w:fldChar w:fldCharType="begin"/>
        </w:r>
        <w:r>
          <w:instrText xml:space="preserve"> PAGEREF _Toc10127 \h </w:instrText>
        </w:r>
        <w:r>
          <w:fldChar w:fldCharType="separate"/>
        </w:r>
        <w:r>
          <w:t>40</w:t>
        </w:r>
        <w:r>
          <w:fldChar w:fldCharType="end"/>
        </w:r>
      </w:hyperlink>
    </w:p>
    <w:p>
      <w:pPr>
        <w:pStyle w:val="TOC1"/>
        <w:tabs>
          <w:tab w:val="right" w:leader="dot" w:pos="8306"/>
        </w:tabs>
      </w:pPr>
      <w:hyperlink w:anchor="_Toc1550" w:history="1">
        <w:r>
          <w:rPr>
            <w:rFonts w:ascii="仿宋" w:eastAsia="仿宋" w:hAnsi="仿宋" w:cs="仿宋" w:hint="eastAsia"/>
            <w:lang w:eastAsia="zh-CN"/>
          </w:rPr>
          <w:t>十二、电能计量配套产品项目环境影响分析</w:t>
        </w:r>
        <w:r>
          <w:tab/>
        </w:r>
        <w:r>
          <w:fldChar w:fldCharType="begin"/>
        </w:r>
        <w:r>
          <w:instrText xml:space="preserve"> PAGEREF _Toc1550 \h </w:instrText>
        </w:r>
        <w:r>
          <w:fldChar w:fldCharType="separate"/>
        </w:r>
        <w:r>
          <w:t>40</w:t>
        </w:r>
        <w:r>
          <w:fldChar w:fldCharType="end"/>
        </w:r>
      </w:hyperlink>
    </w:p>
    <w:p>
      <w:pPr>
        <w:pStyle w:val="TOC2"/>
        <w:tabs>
          <w:tab w:val="right" w:leader="dot" w:pos="8306"/>
        </w:tabs>
      </w:pPr>
      <w:hyperlink w:anchor="_Toc19630" w:history="1">
        <w:r>
          <w:rPr>
            <w:rFonts w:ascii="仿宋" w:eastAsia="仿宋" w:hAnsi="仿宋" w:cs="仿宋" w:hint="eastAsia"/>
            <w:lang w:eastAsia="zh-CN"/>
          </w:rPr>
          <w:t>(一)、建设区域环境质量现状</w:t>
        </w:r>
        <w:r>
          <w:tab/>
        </w:r>
        <w:r>
          <w:fldChar w:fldCharType="begin"/>
        </w:r>
        <w:r>
          <w:instrText xml:space="preserve"> PAGEREF _Toc19630 \h </w:instrText>
        </w:r>
        <w:r>
          <w:fldChar w:fldCharType="separate"/>
        </w:r>
        <w:r>
          <w:t>40</w:t>
        </w:r>
        <w:r>
          <w:fldChar w:fldCharType="end"/>
        </w:r>
      </w:hyperlink>
    </w:p>
    <w:p>
      <w:pPr>
        <w:pStyle w:val="TOC2"/>
        <w:tabs>
          <w:tab w:val="right" w:leader="dot" w:pos="8306"/>
        </w:tabs>
      </w:pPr>
      <w:hyperlink w:anchor="_Toc25761" w:history="1">
        <w:r>
          <w:rPr>
            <w:rFonts w:ascii="仿宋" w:eastAsia="仿宋" w:hAnsi="仿宋" w:cs="仿宋" w:hint="eastAsia"/>
            <w:lang w:eastAsia="zh-CN"/>
          </w:rPr>
          <w:t>(二)、建设期环境保护</w:t>
        </w:r>
        <w:r>
          <w:tab/>
        </w:r>
        <w:r>
          <w:fldChar w:fldCharType="begin"/>
        </w:r>
        <w:r>
          <w:instrText xml:space="preserve"> PAGEREF _Toc25761 \h </w:instrText>
        </w:r>
        <w:r>
          <w:fldChar w:fldCharType="separate"/>
        </w:r>
        <w:r>
          <w:t>42</w:t>
        </w:r>
        <w:r>
          <w:fldChar w:fldCharType="end"/>
        </w:r>
      </w:hyperlink>
    </w:p>
    <w:p>
      <w:pPr>
        <w:pStyle w:val="TOC2"/>
        <w:tabs>
          <w:tab w:val="right" w:leader="dot" w:pos="8306"/>
        </w:tabs>
      </w:pPr>
      <w:hyperlink w:anchor="_Toc25278" w:history="1">
        <w:r>
          <w:rPr>
            <w:rFonts w:ascii="仿宋" w:eastAsia="仿宋" w:hAnsi="仿宋" w:cs="仿宋" w:hint="eastAsia"/>
            <w:lang w:eastAsia="zh-CN"/>
          </w:rPr>
          <w:t>(三)、运营期环境保护</w:t>
        </w:r>
        <w:r>
          <w:tab/>
        </w:r>
        <w:r>
          <w:fldChar w:fldCharType="begin"/>
        </w:r>
        <w:r>
          <w:instrText xml:space="preserve"> PAGEREF _Toc25278 \h </w:instrText>
        </w:r>
        <w:r>
          <w:fldChar w:fldCharType="separate"/>
        </w:r>
        <w:r>
          <w:t>43</w:t>
        </w:r>
        <w:r>
          <w:fldChar w:fldCharType="end"/>
        </w:r>
      </w:hyperlink>
    </w:p>
    <w:p>
      <w:pPr>
        <w:pStyle w:val="TOC2"/>
        <w:tabs>
          <w:tab w:val="right" w:leader="dot" w:pos="8306"/>
        </w:tabs>
      </w:pPr>
      <w:hyperlink w:anchor="_Toc14904" w:history="1">
        <w:r>
          <w:rPr>
            <w:rFonts w:ascii="仿宋" w:eastAsia="仿宋" w:hAnsi="仿宋" w:cs="仿宋" w:hint="eastAsia"/>
            <w:lang w:eastAsia="zh-CN"/>
          </w:rPr>
          <w:t>(四)、电能计量配套产品项目建设对区域经济的影响</w:t>
        </w:r>
        <w:r>
          <w:tab/>
        </w:r>
        <w:r>
          <w:fldChar w:fldCharType="begin"/>
        </w:r>
        <w:r>
          <w:instrText xml:space="preserve"> PAGEREF _Toc14904 \h </w:instrText>
        </w:r>
        <w:r>
          <w:fldChar w:fldCharType="separate"/>
        </w:r>
        <w:r>
          <w:t>45</w:t>
        </w:r>
        <w:r>
          <w:fldChar w:fldCharType="end"/>
        </w:r>
      </w:hyperlink>
    </w:p>
    <w:p>
      <w:pPr>
        <w:pStyle w:val="TOC2"/>
        <w:tabs>
          <w:tab w:val="right" w:leader="dot" w:pos="8306"/>
        </w:tabs>
      </w:pPr>
      <w:hyperlink w:anchor="_Toc4937" w:history="1">
        <w:r>
          <w:rPr>
            <w:rFonts w:ascii="仿宋" w:eastAsia="仿宋" w:hAnsi="仿宋" w:cs="仿宋" w:hint="eastAsia"/>
            <w:lang w:eastAsia="zh-CN"/>
          </w:rPr>
          <w:t>(五)、废弃物处理</w:t>
        </w:r>
        <w:r>
          <w:tab/>
        </w:r>
        <w:r>
          <w:fldChar w:fldCharType="begin"/>
        </w:r>
        <w:r>
          <w:instrText xml:space="preserve"> PAGEREF _Toc4937 \h </w:instrText>
        </w:r>
        <w:r>
          <w:fldChar w:fldCharType="separate"/>
        </w:r>
        <w:r>
          <w:t>46</w:t>
        </w:r>
        <w:r>
          <w:fldChar w:fldCharType="end"/>
        </w:r>
      </w:hyperlink>
    </w:p>
    <w:p>
      <w:pPr>
        <w:pStyle w:val="TOC2"/>
        <w:tabs>
          <w:tab w:val="right" w:leader="dot" w:pos="8306"/>
        </w:tabs>
      </w:pPr>
      <w:hyperlink w:anchor="_Toc10954" w:history="1">
        <w:r>
          <w:rPr>
            <w:rFonts w:ascii="仿宋" w:eastAsia="仿宋" w:hAnsi="仿宋" w:cs="仿宋" w:hint="eastAsia"/>
            <w:lang w:eastAsia="zh-CN"/>
          </w:rPr>
          <w:t>(六)、特殊环境影响分析</w:t>
        </w:r>
        <w:r>
          <w:tab/>
        </w:r>
        <w:r>
          <w:fldChar w:fldCharType="begin"/>
        </w:r>
        <w:r>
          <w:instrText xml:space="preserve"> PAGEREF _Toc10954 \h </w:instrText>
        </w:r>
        <w:r>
          <w:fldChar w:fldCharType="separate"/>
        </w:r>
        <w:r>
          <w:t>48</w:t>
        </w:r>
        <w:r>
          <w:fldChar w:fldCharType="end"/>
        </w:r>
      </w:hyperlink>
    </w:p>
    <w:p>
      <w:pPr>
        <w:pStyle w:val="TOC2"/>
        <w:tabs>
          <w:tab w:val="right" w:leader="dot" w:pos="8306"/>
        </w:tabs>
      </w:pPr>
      <w:hyperlink w:anchor="_Toc30873" w:history="1">
        <w:r>
          <w:rPr>
            <w:rFonts w:ascii="仿宋" w:eastAsia="仿宋" w:hAnsi="仿宋" w:cs="仿宋" w:hint="eastAsia"/>
            <w:lang w:eastAsia="zh-CN"/>
          </w:rPr>
          <w:t>(七)、清洁生产</w:t>
        </w:r>
        <w:r>
          <w:tab/>
        </w:r>
        <w:r>
          <w:fldChar w:fldCharType="begin"/>
        </w:r>
        <w:r>
          <w:instrText xml:space="preserve"> PAGEREF _Toc30873 \h </w:instrText>
        </w:r>
        <w:r>
          <w:fldChar w:fldCharType="separate"/>
        </w:r>
        <w:r>
          <w:t>49</w:t>
        </w:r>
        <w:r>
          <w:fldChar w:fldCharType="end"/>
        </w:r>
      </w:hyperlink>
    </w:p>
    <w:p>
      <w:pPr>
        <w:pStyle w:val="TOC2"/>
        <w:tabs>
          <w:tab w:val="right" w:leader="dot" w:pos="8306"/>
        </w:tabs>
      </w:pPr>
      <w:hyperlink w:anchor="_Toc7395" w:history="1">
        <w:r>
          <w:rPr>
            <w:rFonts w:ascii="仿宋" w:eastAsia="仿宋" w:hAnsi="仿宋" w:cs="仿宋" w:hint="eastAsia"/>
            <w:lang w:eastAsia="zh-CN"/>
          </w:rPr>
          <w:t>(八)、环境保护综合评价</w:t>
        </w:r>
        <w:r>
          <w:tab/>
        </w:r>
        <w:r>
          <w:fldChar w:fldCharType="begin"/>
        </w:r>
        <w:r>
          <w:instrText xml:space="preserve"> PAGEREF _Toc7395 \h </w:instrText>
        </w:r>
        <w:r>
          <w:fldChar w:fldCharType="separate"/>
        </w:r>
        <w:r>
          <w:t>50</w:t>
        </w:r>
        <w:r>
          <w:fldChar w:fldCharType="end"/>
        </w:r>
      </w:hyperlink>
    </w:p>
    <w:p>
      <w:pPr>
        <w:pStyle w:val="TOC1"/>
        <w:tabs>
          <w:tab w:val="right" w:leader="dot" w:pos="8306"/>
        </w:tabs>
      </w:pPr>
      <w:hyperlink w:anchor="_Toc26320" w:history="1">
        <w:r>
          <w:rPr>
            <w:rFonts w:ascii="仿宋" w:eastAsia="仿宋" w:hAnsi="仿宋" w:cs="仿宋" w:hint="eastAsia"/>
            <w:lang w:eastAsia="zh-CN"/>
          </w:rPr>
          <w:t>十三、电能计量配套产品项目实施时间节点</w:t>
        </w:r>
        <w:r>
          <w:tab/>
        </w:r>
        <w:r>
          <w:fldChar w:fldCharType="begin"/>
        </w:r>
        <w:r>
          <w:instrText xml:space="preserve"> PAGEREF _Toc26320 \h </w:instrText>
        </w:r>
        <w:r>
          <w:fldChar w:fldCharType="separate"/>
        </w:r>
        <w:r>
          <w:t>52</w:t>
        </w:r>
        <w:r>
          <w:fldChar w:fldCharType="end"/>
        </w:r>
      </w:hyperlink>
    </w:p>
    <w:p>
      <w:pPr>
        <w:pStyle w:val="TOC2"/>
        <w:tabs>
          <w:tab w:val="right" w:leader="dot" w:pos="8306"/>
        </w:tabs>
      </w:pPr>
      <w:hyperlink w:anchor="_Toc1242" w:history="1">
        <w:r>
          <w:rPr>
            <w:rFonts w:ascii="仿宋" w:eastAsia="仿宋" w:hAnsi="仿宋" w:cs="仿宋" w:hint="eastAsia"/>
            <w:lang w:eastAsia="zh-CN"/>
          </w:rPr>
          <w:t>(一)、电能计量配套产品项目启动阶段时间节点</w:t>
        </w:r>
        <w:r>
          <w:tab/>
        </w:r>
        <w:r>
          <w:fldChar w:fldCharType="begin"/>
        </w:r>
        <w:r>
          <w:instrText xml:space="preserve"> PAGEREF _Toc1242 \h </w:instrText>
        </w:r>
        <w:r>
          <w:fldChar w:fldCharType="separate"/>
        </w:r>
        <w:r>
          <w:t>52</w:t>
        </w:r>
        <w:r>
          <w:fldChar w:fldCharType="end"/>
        </w:r>
      </w:hyperlink>
    </w:p>
    <w:p>
      <w:pPr>
        <w:pStyle w:val="TOC2"/>
        <w:tabs>
          <w:tab w:val="right" w:leader="dot" w:pos="8306"/>
        </w:tabs>
      </w:pPr>
      <w:hyperlink w:anchor="_Toc5818" w:history="1">
        <w:r>
          <w:rPr>
            <w:rFonts w:ascii="仿宋" w:eastAsia="仿宋" w:hAnsi="仿宋" w:cs="仿宋" w:hint="eastAsia"/>
            <w:lang w:eastAsia="zh-CN"/>
          </w:rPr>
          <w:t>(二)、电能计量配套产品项目执行阶段时间节点</w:t>
        </w:r>
        <w:r>
          <w:tab/>
        </w:r>
        <w:r>
          <w:fldChar w:fldCharType="begin"/>
        </w:r>
        <w:r>
          <w:instrText xml:space="preserve"> PAGEREF _Toc5818 \h </w:instrText>
        </w:r>
        <w:r>
          <w:fldChar w:fldCharType="separate"/>
        </w:r>
        <w:r>
          <w:t>53</w:t>
        </w:r>
        <w:r>
          <w:fldChar w:fldCharType="end"/>
        </w:r>
      </w:hyperlink>
    </w:p>
    <w:p>
      <w:pPr>
        <w:pStyle w:val="TOC2"/>
        <w:tabs>
          <w:tab w:val="right" w:leader="dot" w:pos="8306"/>
        </w:tabs>
      </w:pPr>
      <w:hyperlink w:anchor="_Toc16084" w:history="1">
        <w:r>
          <w:rPr>
            <w:rFonts w:ascii="仿宋" w:eastAsia="仿宋" w:hAnsi="仿宋" w:cs="仿宋" w:hint="eastAsia"/>
            <w:lang w:eastAsia="zh-CN"/>
          </w:rPr>
          <w:t>(三)、电能计量配套产品项目完成阶段时间节点</w:t>
        </w:r>
        <w:r>
          <w:tab/>
        </w:r>
        <w:r>
          <w:fldChar w:fldCharType="begin"/>
        </w:r>
        <w:r>
          <w:instrText xml:space="preserve"> PAGEREF _Toc16084 \h </w:instrText>
        </w:r>
        <w:r>
          <w:fldChar w:fldCharType="separate"/>
        </w:r>
        <w:r>
          <w:t>54</w:t>
        </w:r>
        <w:r>
          <w:fldChar w:fldCharType="end"/>
        </w:r>
      </w:hyperlink>
    </w:p>
    <w:p>
      <w:pPr>
        <w:pStyle w:val="TOC1"/>
        <w:tabs>
          <w:tab w:val="right" w:leader="dot" w:pos="8306"/>
        </w:tabs>
      </w:pPr>
      <w:hyperlink w:anchor="_Toc2119" w:history="1">
        <w:r>
          <w:rPr>
            <w:rFonts w:ascii="仿宋" w:eastAsia="仿宋" w:hAnsi="仿宋" w:cs="仿宋" w:hint="eastAsia"/>
            <w:lang w:eastAsia="zh-CN"/>
          </w:rPr>
          <w:t>十四、电能计量配套产品项目治理与监督</w:t>
        </w:r>
        <w:r>
          <w:tab/>
        </w:r>
        <w:r>
          <w:fldChar w:fldCharType="begin"/>
        </w:r>
        <w:r>
          <w:instrText xml:space="preserve"> PAGEREF _Toc2119 \h </w:instrText>
        </w:r>
        <w:r>
          <w:fldChar w:fldCharType="separate"/>
        </w:r>
        <w:r>
          <w:t>55</w:t>
        </w:r>
        <w:r>
          <w:fldChar w:fldCharType="end"/>
        </w:r>
      </w:hyperlink>
    </w:p>
    <w:p>
      <w:pPr>
        <w:pStyle w:val="TOC2"/>
        <w:tabs>
          <w:tab w:val="right" w:leader="dot" w:pos="8306"/>
        </w:tabs>
      </w:pPr>
      <w:hyperlink w:anchor="_Toc5593" w:history="1">
        <w:r>
          <w:rPr>
            <w:rFonts w:ascii="仿宋" w:eastAsia="仿宋" w:hAnsi="仿宋" w:cs="仿宋" w:hint="eastAsia"/>
            <w:lang w:eastAsia="zh-CN"/>
          </w:rPr>
          <w:t>(一)、电能计量配套产品项目治理结构</w:t>
        </w:r>
        <w:r>
          <w:tab/>
        </w:r>
        <w:r>
          <w:fldChar w:fldCharType="begin"/>
        </w:r>
        <w:r>
          <w:instrText xml:space="preserve"> PAGEREF _Toc5593 \h </w:instrText>
        </w:r>
        <w:r>
          <w:fldChar w:fldCharType="separate"/>
        </w:r>
        <w:r>
          <w:t>55</w:t>
        </w:r>
        <w:r>
          <w:fldChar w:fldCharType="end"/>
        </w:r>
      </w:hyperlink>
    </w:p>
    <w:p>
      <w:pPr>
        <w:pStyle w:val="TOC2"/>
        <w:tabs>
          <w:tab w:val="right" w:leader="dot" w:pos="8306"/>
        </w:tabs>
      </w:pPr>
      <w:hyperlink w:anchor="_Toc25043" w:history="1">
        <w:r>
          <w:rPr>
            <w:rFonts w:ascii="仿宋" w:eastAsia="仿宋" w:hAnsi="仿宋" w:cs="仿宋" w:hint="eastAsia"/>
            <w:lang w:eastAsia="zh-CN"/>
          </w:rPr>
          <w:t>(二)、监督与审计</w:t>
        </w:r>
        <w:r>
          <w:tab/>
        </w:r>
        <w:r>
          <w:fldChar w:fldCharType="begin"/>
        </w:r>
        <w:r>
          <w:instrText xml:space="preserve"> PAGEREF _Toc25043 \h </w:instrText>
        </w:r>
        <w:r>
          <w:fldChar w:fldCharType="separate"/>
        </w:r>
        <w:r>
          <w:t>57</w:t>
        </w:r>
        <w:r>
          <w:fldChar w:fldCharType="end"/>
        </w:r>
      </w:hyperlink>
    </w:p>
    <w:p>
      <w:pPr>
        <w:pStyle w:val="TOC1"/>
        <w:tabs>
          <w:tab w:val="right" w:leader="dot" w:pos="8306"/>
        </w:tabs>
      </w:pPr>
      <w:hyperlink w:anchor="_Toc18558" w:history="1">
        <w:r>
          <w:rPr>
            <w:rFonts w:ascii="仿宋" w:eastAsia="仿宋" w:hAnsi="仿宋" w:cs="仿宋" w:hint="eastAsia"/>
            <w:lang w:eastAsia="zh-CN"/>
          </w:rPr>
          <w:t>十五、供应链管理</w:t>
        </w:r>
        <w:r>
          <w:tab/>
        </w:r>
        <w:r>
          <w:fldChar w:fldCharType="begin"/>
        </w:r>
        <w:r>
          <w:instrText xml:space="preserve"> PAGEREF _Toc18558 \h </w:instrText>
        </w:r>
        <w:r>
          <w:fldChar w:fldCharType="separate"/>
        </w:r>
        <w:r>
          <w:t>58</w:t>
        </w:r>
        <w:r>
          <w:fldChar w:fldCharType="end"/>
        </w:r>
      </w:hyperlink>
    </w:p>
    <w:p>
      <w:pPr>
        <w:pStyle w:val="TOC2"/>
        <w:tabs>
          <w:tab w:val="right" w:leader="dot" w:pos="8306"/>
        </w:tabs>
      </w:pPr>
      <w:hyperlink w:anchor="_Toc31395" w:history="1">
        <w:r>
          <w:rPr>
            <w:rFonts w:ascii="仿宋" w:eastAsia="仿宋" w:hAnsi="仿宋" w:cs="仿宋" w:hint="eastAsia"/>
            <w:lang w:eastAsia="zh-CN"/>
          </w:rPr>
          <w:t>(一)、供应链战略规划</w:t>
        </w:r>
        <w:r>
          <w:tab/>
        </w:r>
        <w:r>
          <w:fldChar w:fldCharType="begin"/>
        </w:r>
        <w:r>
          <w:instrText xml:space="preserve"> PAGEREF _Toc31395 \h </w:instrText>
        </w:r>
        <w:r>
          <w:fldChar w:fldCharType="separate"/>
        </w:r>
        <w:r>
          <w:t>58</w:t>
        </w:r>
        <w:r>
          <w:fldChar w:fldCharType="end"/>
        </w:r>
      </w:hyperlink>
    </w:p>
    <w:p>
      <w:pPr>
        <w:pStyle w:val="TOC2"/>
        <w:tabs>
          <w:tab w:val="right" w:leader="dot" w:pos="8306"/>
        </w:tabs>
      </w:pPr>
      <w:hyperlink w:anchor="_Toc8178" w:history="1">
        <w:r>
          <w:rPr>
            <w:rFonts w:ascii="仿宋" w:eastAsia="仿宋" w:hAnsi="仿宋" w:cs="仿宋" w:hint="eastAsia"/>
            <w:lang w:eastAsia="zh-CN"/>
          </w:rPr>
          <w:t>(二)、供应商选择与合作</w:t>
        </w:r>
        <w:r>
          <w:tab/>
        </w:r>
        <w:r>
          <w:fldChar w:fldCharType="begin"/>
        </w:r>
        <w:r>
          <w:instrText xml:space="preserve"> PAGEREF _Toc8178 \h </w:instrText>
        </w:r>
        <w:r>
          <w:fldChar w:fldCharType="separate"/>
        </w:r>
        <w:r>
          <w:t>59</w:t>
        </w:r>
        <w:r>
          <w:fldChar w:fldCharType="end"/>
        </w:r>
      </w:hyperlink>
    </w:p>
    <w:p>
      <w:pPr>
        <w:pStyle w:val="TOC2"/>
        <w:tabs>
          <w:tab w:val="right" w:leader="dot" w:pos="8306"/>
        </w:tabs>
      </w:pPr>
      <w:hyperlink w:anchor="_Toc29242" w:history="1">
        <w:r>
          <w:rPr>
            <w:rFonts w:ascii="仿宋" w:eastAsia="仿宋" w:hAnsi="仿宋" w:cs="仿宋" w:hint="eastAsia"/>
            <w:lang w:eastAsia="zh-CN"/>
          </w:rPr>
          <w:t>(三)、物流与库存管理</w:t>
        </w:r>
        <w:r>
          <w:tab/>
        </w:r>
        <w:r>
          <w:fldChar w:fldCharType="begin"/>
        </w:r>
        <w:r>
          <w:instrText xml:space="preserve"> PAGEREF _Toc29242 \h </w:instrText>
        </w:r>
        <w:r>
          <w:fldChar w:fldCharType="separate"/>
        </w:r>
        <w:r>
          <w:t>61</w:t>
        </w:r>
        <w:r>
          <w:fldChar w:fldCharType="end"/>
        </w:r>
      </w:hyperlink>
    </w:p>
    <w:p>
      <w:pPr>
        <w:pStyle w:val="TOC1"/>
        <w:tabs>
          <w:tab w:val="right" w:leader="dot" w:pos="8306"/>
        </w:tabs>
      </w:pPr>
      <w:hyperlink w:anchor="_Toc5238" w:history="1">
        <w:r>
          <w:rPr>
            <w:rFonts w:ascii="仿宋" w:eastAsia="仿宋" w:hAnsi="仿宋" w:cs="仿宋" w:hint="eastAsia"/>
            <w:lang w:eastAsia="zh-CN"/>
          </w:rPr>
          <w:t>十六、利益相关者分析与沟通计划</w:t>
        </w:r>
        <w:r>
          <w:tab/>
        </w:r>
        <w:r>
          <w:fldChar w:fldCharType="begin"/>
        </w:r>
        <w:r>
          <w:instrText xml:space="preserve"> PAGEREF _Toc5238 \h </w:instrText>
        </w:r>
        <w:r>
          <w:fldChar w:fldCharType="separate"/>
        </w:r>
        <w:r>
          <w:t>62</w:t>
        </w:r>
        <w:r>
          <w:fldChar w:fldCharType="end"/>
        </w:r>
      </w:hyperlink>
    </w:p>
    <w:p>
      <w:pPr>
        <w:pStyle w:val="TOC2"/>
        <w:tabs>
          <w:tab w:val="right" w:leader="dot" w:pos="8306"/>
        </w:tabs>
      </w:pPr>
      <w:hyperlink w:anchor="_Toc888" w:history="1">
        <w:r>
          <w:rPr>
            <w:rFonts w:ascii="仿宋" w:eastAsia="仿宋" w:hAnsi="仿宋" w:cs="仿宋" w:hint="eastAsia"/>
            <w:lang w:eastAsia="zh-CN"/>
          </w:rPr>
          <w:t>(一)、利益相关者分析</w:t>
        </w:r>
        <w:r>
          <w:tab/>
        </w:r>
        <w:r>
          <w:fldChar w:fldCharType="begin"/>
        </w:r>
        <w:r>
          <w:instrText xml:space="preserve"> PAGEREF _Toc888 \h </w:instrText>
        </w:r>
        <w:r>
          <w:fldChar w:fldCharType="separate"/>
        </w:r>
        <w:r>
          <w:t>62</w:t>
        </w:r>
        <w:r>
          <w:fldChar w:fldCharType="end"/>
        </w:r>
      </w:hyperlink>
    </w:p>
    <w:p>
      <w:pPr>
        <w:pStyle w:val="TOC2"/>
        <w:tabs>
          <w:tab w:val="right" w:leader="dot" w:pos="8306"/>
        </w:tabs>
      </w:pPr>
      <w:hyperlink w:anchor="_Toc4738" w:history="1">
        <w:r>
          <w:rPr>
            <w:rFonts w:ascii="仿宋" w:eastAsia="仿宋" w:hAnsi="仿宋" w:cs="仿宋" w:hint="eastAsia"/>
            <w:lang w:eastAsia="zh-CN"/>
          </w:rPr>
          <w:t>(二)、沟通计划</w:t>
        </w:r>
        <w:r>
          <w:tab/>
        </w:r>
        <w:r>
          <w:fldChar w:fldCharType="begin"/>
        </w:r>
        <w:r>
          <w:instrText xml:space="preserve"> PAGEREF _Toc4738 \h </w:instrText>
        </w:r>
        <w:r>
          <w:fldChar w:fldCharType="separate"/>
        </w:r>
        <w:r>
          <w:t>63</w:t>
        </w:r>
        <w:r>
          <w:fldChar w:fldCharType="end"/>
        </w:r>
      </w:hyperlink>
    </w:p>
    <w:p>
      <w:pPr>
        <w:pStyle w:val="TOC1"/>
        <w:tabs>
          <w:tab w:val="right" w:leader="dot" w:pos="8306"/>
        </w:tabs>
      </w:pPr>
      <w:hyperlink w:anchor="_Toc31141" w:history="1">
        <w:r>
          <w:rPr>
            <w:rFonts w:ascii="仿宋" w:eastAsia="仿宋" w:hAnsi="仿宋" w:cs="仿宋" w:hint="eastAsia"/>
            <w:lang w:eastAsia="zh-CN"/>
          </w:rPr>
          <w:t>十七、风险识别与分类</w:t>
        </w:r>
        <w:r>
          <w:tab/>
        </w:r>
        <w:r>
          <w:fldChar w:fldCharType="begin"/>
        </w:r>
        <w:r>
          <w:instrText xml:space="preserve"> PAGEREF _Toc31141 \h </w:instrText>
        </w:r>
        <w:r>
          <w:fldChar w:fldCharType="separate"/>
        </w:r>
        <w:r>
          <w:t>65</w:t>
        </w:r>
        <w:r>
          <w:fldChar w:fldCharType="end"/>
        </w:r>
      </w:hyperlink>
    </w:p>
    <w:p>
      <w:pPr>
        <w:pStyle w:val="TOC2"/>
        <w:tabs>
          <w:tab w:val="right" w:leader="dot" w:pos="8306"/>
        </w:tabs>
      </w:pPr>
      <w:hyperlink w:anchor="_Toc20007" w:history="1">
        <w:r>
          <w:rPr>
            <w:rFonts w:ascii="仿宋" w:eastAsia="仿宋" w:hAnsi="仿宋" w:cs="仿宋" w:hint="eastAsia"/>
            <w:lang w:eastAsia="zh-CN"/>
          </w:rPr>
          <w:t>(一)、风险识别</w:t>
        </w:r>
        <w:r>
          <w:tab/>
        </w:r>
        <w:r>
          <w:fldChar w:fldCharType="begin"/>
        </w:r>
        <w:r>
          <w:instrText xml:space="preserve"> PAGEREF _Toc20007 \h </w:instrText>
        </w:r>
        <w:r>
          <w:fldChar w:fldCharType="separate"/>
        </w:r>
        <w:r>
          <w:t>65</w:t>
        </w:r>
        <w:r>
          <w:fldChar w:fldCharType="end"/>
        </w:r>
      </w:hyperlink>
    </w:p>
    <w:p>
      <w:pPr>
        <w:pStyle w:val="TOC2"/>
        <w:tabs>
          <w:tab w:val="right" w:leader="dot" w:pos="8306"/>
        </w:tabs>
      </w:pPr>
      <w:hyperlink w:anchor="_Toc7889" w:history="1">
        <w:r>
          <w:rPr>
            <w:rFonts w:ascii="仿宋" w:eastAsia="仿宋" w:hAnsi="仿宋" w:cs="仿宋" w:hint="eastAsia"/>
            <w:lang w:eastAsia="zh-CN"/>
          </w:rPr>
          <w:t>(二)、风险分类</w:t>
        </w:r>
        <w:r>
          <w:tab/>
        </w:r>
        <w:r>
          <w:fldChar w:fldCharType="begin"/>
        </w:r>
        <w:r>
          <w:instrText xml:space="preserve"> PAGEREF _Toc7889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3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43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电能计量配套产品项目的主要产品是XXXX，预计年产值为XXX万元。这一产品在市场中占据着重要的地位，其广泛的应用范围使得该电能计量配套产品项目的市场前景非常广阔。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能计量配套产品项目的xxx产品作为重要的原材料之一，将在多个领域发挥关键作用。其在建筑、交通、能源等方面的广泛应用将为整个产业链提供强大的支持，形成产业协同效应。电能计量配套产品项目的年产值XXX万XXX万XXX万万元不仅反映了其在市场上的巨大潜力，更预示着它对国民经济的积极贡献。这种关联度高、涉及面广的产业关系，使得该电能计量配套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53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总征地面积为XXXX平方米，相当于约XX.XX亩，其中净用地面积为XXXX平方米，红线范围内相当于约XX.XX亩。这一用地规模充分考虑了电能计量配套产品项目的建设需求，保障了电能计量配套产品项目在合适的空间内得以充分发展。电能计量配套产品项目规划的总建筑面积为XXXX平方米，其中主体工程建设占XXXX平方米，计容建筑面积达XXXX平方米。预计建筑工程的投资将达到XXXX万元，为电能计量配套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计划购置的设备共计XXXX台（套），设备购置费用为XXXX万元。这一设备购置计划充分考虑到电能计量配套产品项目的生产需求和技术要求，确保了电能计量配套产品项目在生产运营中具备先进的技术装备和高效的生产能力。设备的合理配置将为电能计量配套产品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计划总投资为XXXX万元，预计年实现营业收入为XXXX万元。这一产能规模的设定旨在确保电能计量配套产品项目能够在投资与回报之间取得平衡，实现长期可持续的发展。电能计量配套产品项目的总投资充分考虑到各个方面的需求，包括用地建设、设备购置等多个环节，以确保电能计量配套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027"/>
      <w:r>
        <w:rPr>
          <w:rFonts w:ascii="仿宋" w:eastAsia="仿宋" w:hAnsi="仿宋" w:cs="仿宋" w:hint="eastAsia"/>
          <w:sz w:val="28"/>
          <w:lang w:eastAsia="zh-CN"/>
        </w:rPr>
        <w:t>二、电能计量配套产品项目可持续发展</w:t>
      </w:r>
      <w:bookmarkEnd w:id="5"/>
    </w:p>
    <w:p>
      <w:pPr>
        <w:pStyle w:val="Heading2"/>
        <w:rPr>
          <w:rFonts w:ascii="仿宋" w:eastAsia="仿宋" w:hAnsi="仿宋" w:cs="仿宋" w:hint="eastAsia"/>
          <w:lang w:eastAsia="zh-CN"/>
        </w:rPr>
      </w:pPr>
      <w:bookmarkStart w:id="6" w:name="_Toc1474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计量配套产品项目中，电能计量配套产品项目团队着眼于未来，明确了可持续发展的战略方向。制定的具体可持续发展目标包括降低资源使用、采用环保技术、最大化社会效益等。这一步骤不仅有助于电能计量配套产品项目在环保和社会责任方面达到最高标准，也为未来提供了明确的指引，确保电能计量配套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可持续实践的融入电能计量配套产品项目管理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能计量配套产品项目管理周期。从电能计量配套产品项目规划开始，电能计量配套产品项目团队就考虑了环境和社会的因素。在执行阶段，电能计量配套产品项目团队积极推动绿色技术的应用，优化资源利用。此外，关注员工的社会责任，通过培训和沟通活动提高员工对可持续发展的认知，使他们能够在日常工作中践行可持续实践。这些举措不仅为电能计量配套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004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能计量配套产品项目的可持续发展理念，我们深信环保与社会责任是电能计量配套产品项目成功的关键支柱。在电能计量配套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团队通过引入先进的环保技术、建立高效的废物处理系统以及推动能源节约措施，积极履行环保责任。定期的环保监测和评估确保电能计量配套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能计量配套产品项目不仅致力于自身可持续发展，还注重对社会的回馈。通过支持社区电能计量配套产品项目、参与慈善事业、提供培训机会等方式，电能计量配套产品项目积极履行社会责任。与当地社区建立积极互动，关注员工的工作与生活平衡，以及员工的身心健康，是电能计量配套产品项目在社会责任层面的关键举措。这样的实践不仅增强了电能计量配套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88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582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的技术管理特点体现在其创新导向。通过引入最先进的技术趋势和解决方案，电能计量配套产品项目致力于提升科技含量、提高质量和效率水平。这意味着我们将采用最新的工具和方法，确保电能计量配套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能计量配套产品项目技术管理的显著特征。通过整合不同领域的技术资源，我们实现了跨学科的协同工作。这有助于优化技术架构，提高整体效能。此外，整合性策略还促进了不同技术团队之间的紧密沟通和高效合作，确保电能计量配套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能计量配套产品项目所采用的技术。通过不断优化技术方案，电能计量配套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能计量配套产品项目团队将在电能计量配套产品项目初期识别可能的技术风险，并采取相应的预防和应对措施。通过建立健全的风险评估机制，电能计量配套产品项目能够在实施过程中及时发现并解决潜在的技术问题，保障电能计量配套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能计量配套产品项目中，技术将成为电能计量配套产品项目成功的有力支持。这一深度剖析揭示了技术管理在电能计量配套产品项目实施中的关键作用，为电能计量配套产品项目的技术基础奠定了坚实的基础。</w:t>
      </w:r>
    </w:p>
    <w:p>
      <w:pPr>
        <w:pStyle w:val="Heading2"/>
        <w:ind w:firstLine="560" w:firstLineChars="200"/>
        <w:rPr>
          <w:rFonts w:ascii="仿宋" w:eastAsia="仿宋" w:hAnsi="仿宋" w:cs="仿宋" w:hint="eastAsia"/>
          <w:sz w:val="28"/>
          <w:lang w:eastAsia="zh-CN"/>
        </w:rPr>
      </w:pPr>
      <w:bookmarkStart w:id="10" w:name="_Toc5469"/>
      <w:r>
        <w:rPr>
          <w:rFonts w:ascii="仿宋" w:eastAsia="仿宋" w:hAnsi="仿宋" w:cs="仿宋" w:hint="eastAsia"/>
          <w:sz w:val="28"/>
          <w:lang w:eastAsia="zh-CN"/>
        </w:rPr>
        <w:t>(二)、电能计量配套产品项目工艺技术设计方案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能计量配套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能计量配套产品项目将严格按照相关行业规范要求进行组织。通过有效控制产品质量，电能计量配套产品项目将致力于为顾客提供优质的电能计量配套产品项目产品和良好的服务。这体现了电能计量配套产品项目对于生产活动合规性和质量标准的高度重视，为电能计量配套产品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能计量配套产品项目注重生态效益和清洁生产原则。电能计量配套产品项目建设将紧密结合地方特色经济发展，与社会经济发展规划和区域环境保护规划方案相协调一致。通过与当地区域自然生态系统的结合，电能计量配套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能计量配套产品项目产品具有多样化的客户需求和个性化的特点。因此，电能计量配套产品项目产品规格品种多样，且单批生产数量较小。为满足这一特点，电能计量配套产品项目承办单位将建设先进的柔性制造生产线。通过广泛应用柔性制造技术，电能计量配套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能计量配套产品项目采用的技术具有较高的技术含量和自动化水平，处于国内先进水平。这一技术选用不仅体现了对生产效率、质量和环境友好性的高标准要求，同时为电能计量配套产品项目的可持续发展奠定了坚实的基础。</w:t>
      </w:r>
    </w:p>
    <w:p>
      <w:pPr>
        <w:pStyle w:val="Heading2"/>
        <w:ind w:firstLine="560" w:firstLineChars="200"/>
        <w:rPr>
          <w:rFonts w:ascii="仿宋" w:eastAsia="仿宋" w:hAnsi="仿宋" w:cs="仿宋" w:hint="eastAsia"/>
          <w:sz w:val="28"/>
          <w:lang w:eastAsia="zh-CN"/>
        </w:rPr>
      </w:pPr>
      <w:bookmarkStart w:id="11" w:name="_Toc824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为确保电能计量配套产品项目的高效生产和技术实施，我们制定了一套精心设计的设备选型方案，以满足电能计量配套产品项目生产、质量和环保的要求。该方案的主要特点如下：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能计量配套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针对电能计量配套产品项目产品的多样性和小批量生产的特点，我们将建设柔性制造生产线。通过在设备选型中考虑柔性制造技术，可以灵活应对不同产品规格和生产需求，实现生产线的高度灵活性和适应性。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4460"/>
      <w:r>
        <w:rPr>
          <w:rFonts w:ascii="仿宋" w:eastAsia="仿宋" w:hAnsi="仿宋" w:cs="仿宋" w:hint="eastAsia"/>
          <w:sz w:val="28"/>
          <w:lang w:eastAsia="zh-CN"/>
        </w:rPr>
        <w:t>四、电能计量配套产品项目危机管理</w:t>
      </w:r>
      <w:bookmarkEnd w:id="12"/>
    </w:p>
    <w:p>
      <w:pPr>
        <w:pStyle w:val="Heading2"/>
        <w:rPr>
          <w:rFonts w:ascii="仿宋" w:eastAsia="仿宋" w:hAnsi="仿宋" w:cs="仿宋" w:hint="eastAsia"/>
          <w:lang w:eastAsia="zh-CN"/>
        </w:rPr>
      </w:pPr>
      <w:bookmarkStart w:id="13" w:name="_Toc917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计量配套产品项目危机管理中，危机预警与识别是确保电能计量配套产品项目稳健运行的核心步骤。通过建立全面的监测机制，电能计量配套产品项目团队旨在及时发现和理解潜在的风险和危机因素，以便采取及时的预防和应对措施，确保电能计量配套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能计量配套产品项目团队全面分析了整个电能计量配套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能计量配套产品项目团队着重于明确定义电能计量配套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能计量配套产品项目进展的持续监控，团队能够及时发现潜在问题并作出迅速反应。电能计量配套产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在这一阶段，团队的专业素养和反应速度将发挥至关重要的作用，以确保潜在危机能够在初期得到有效的处理，最大程度地减轻负面影响。通过危机预警与识别，电能计量配套产品项目得以更有序、可控地推进。</w:t>
      </w:r>
    </w:p>
    <w:p>
      <w:pPr>
        <w:pStyle w:val="Heading2"/>
        <w:ind w:firstLine="560" w:firstLineChars="200"/>
        <w:rPr>
          <w:rFonts w:ascii="仿宋" w:eastAsia="仿宋" w:hAnsi="仿宋" w:cs="仿宋" w:hint="eastAsia"/>
          <w:sz w:val="28"/>
          <w:lang w:eastAsia="zh-CN"/>
        </w:rPr>
      </w:pPr>
      <w:bookmarkStart w:id="14" w:name="_Toc1079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在危机发生时，电能计量配套产品项目团队立即行动，成立了应急小组。该小组的任务是迅速制定并实施紧急应对措施，以最小化潜在损失。以下是采取的主要措施：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暂停电能计量配套产品项目进度：为遏制危机蔓延，电能计量配套产品项目暂时停止进行，以便全面评估当前状况。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资源重新分配：重新评估电能计量配套产品项目资源的分配，确保最大限度地减小损失。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实时沟通：与关键利益相关者建立实时沟通机制，向他们传递电能计量配套产品项目危机的实际状况，保障电能计量配套产品项目核心利益。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在紧急应对的同时，电能计量配套产品项目团队强调了团队协作和有效沟通的重要性。以下是团队协作的关键举措：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信息共享机制：建立了信息共享平台，确保团队成员能够及时获取电能计量配套产品项目危机的实时信息。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领导者沟通：电能计量配套产品项目领导者通过定期会议和即时沟通工具，指导团队应对危机，保持团队稳定运行。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随着危机得到初步控制，电能计量配套产品项目团队转向制定恢复计划，以确保电能计量配套产品项目能够从中迅速恢复。主要恢复计划包括：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修复受损的进度计划：重新评估电能计量配套产品项目进度，制定修复计划，确保电能计量配套产品项目尽快回归正常进程。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重新调整资源分配：优化资源分配，确保电能计量配套产品项目在有限资源下高效运转。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风险管理机制加强：对电能计量配套产品项目风险进行全面评估，制定更强化的风险管理策略，以预防未来可能的危机。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0210"/>
      <w:r>
        <w:rPr>
          <w:rFonts w:ascii="仿宋" w:eastAsia="仿宋" w:hAnsi="仿宋" w:cs="仿宋" w:hint="eastAsia"/>
          <w:sz w:val="28"/>
          <w:lang w:eastAsia="zh-CN"/>
        </w:rPr>
        <w:t>五、电能计量配套产品项目绩效评估</w:t>
      </w:r>
      <w:bookmarkEnd w:id="15"/>
    </w:p>
    <w:p>
      <w:pPr>
        <w:pStyle w:val="Heading2"/>
        <w:rPr>
          <w:rFonts w:ascii="仿宋" w:eastAsia="仿宋" w:hAnsi="仿宋" w:cs="仿宋" w:hint="eastAsia"/>
          <w:lang w:eastAsia="zh-CN"/>
        </w:rPr>
      </w:pPr>
      <w:bookmarkStart w:id="16" w:name="_Toc2589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计量配套产品项目中，我们设计了一套全面的绩效评估指标，以确保电能计量配套产品项目的可控和成功交付。这些指标跨足电能计量配套产品项目目标、成本、进度和质量等多个维度，为我们提供了全面洞察电能计量配套产品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目标达成率是我们关注的首要指标。我们设定了明确的目标，并通过定期监测和评估，迅速发现并应对潜在的目标偏差。这为电能计量配套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成本绩效是另一个核心关注点。通过实际成本与预算成本的对比分析，我们深入了解成本差异的原因，及时调整资源分配，保持电能计量配套产品项目在经济效益方面的合理水平。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进度作为关键的绩效指标之一，得到了精心的关注。我们制定了详细的电能计量配套产品项目进度计划，并设立了进度符合度指标，确保实际进度与计划进度保持一致。这使我们能够快速发现和解决潜在的进度问题，保持电能计量配套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能计量配套产品项目绩效的不可或缺的一环。我们引入了一系列的质量标准和客户满意度指标，以确保电能计量配套产品项目交付的成果在质量上达到或超越预期水平。通过持续监测这些指标，我们努力提升电能计量配套产品项目整体质量水平，为电能计量配套产品项目的成功交付提供有力保障。通过这些科学且全面的绩效评估，我们能够更好地引导电能计量配套产品项目的持续改进，确保电能计量配套产品项目目标的顺利达成。</w:t>
      </w:r>
    </w:p>
    <w:p>
      <w:pPr>
        <w:pStyle w:val="Heading2"/>
        <w:ind w:firstLine="560" w:firstLineChars="200"/>
        <w:rPr>
          <w:rFonts w:ascii="仿宋" w:eastAsia="仿宋" w:hAnsi="仿宋" w:cs="仿宋" w:hint="eastAsia"/>
          <w:sz w:val="28"/>
          <w:lang w:eastAsia="zh-CN"/>
        </w:rPr>
      </w:pPr>
      <w:bookmarkStart w:id="17" w:name="_Toc2094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绩效评估是电能计量配套产品项目中的关键环节，为确保电能计量配套产品项目达到预期目标，我们采用了多层次、多维度的绩效评估方法。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能计量配套产品项目的战略目标对齐，确保每个决策和行动都与电能计量配套产品项目整体目标保持一致。团队会定期召开战略对齐会议，审视当前工作与电能计量配套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能计量配套产品项目进度、质量、成本和风险等方面。这些指标通过数据收集和分析，为电能计量配套产品项目管理团队提供了客观的评估依据。例如，我们通过电能计量配套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能计量配套产品项目内部，还考虑了电能计量配套产品项目对外部环境的影响。我们定期进行干系人满意度调查，以了解各利益相关方对电能计量配套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这种多层次、多角度的绩效评估方法，使得我们能够全面了解电能计量配套产品项目的运行状态，及时做出调整，确保电能计量配套产品项目在不断变化的环境中保持稳健前行。</w:t>
      </w:r>
    </w:p>
    <w:p>
      <w:pPr>
        <w:pStyle w:val="Heading2"/>
        <w:ind w:firstLine="560" w:firstLineChars="200"/>
        <w:rPr>
          <w:rFonts w:ascii="仿宋" w:eastAsia="仿宋" w:hAnsi="仿宋" w:cs="仿宋" w:hint="eastAsia"/>
          <w:sz w:val="28"/>
          <w:lang w:eastAsia="zh-CN"/>
        </w:rPr>
      </w:pPr>
      <w:bookmarkStart w:id="18" w:name="_Toc181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为了确保电能计量配套产品项目的有效管理和不断优化，我们采用了精心设计的绩效评估周期。这个周期旨在实现灵活、实时和全面的评估，以适应电能计量配套产品项目执行中的各种挑战。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能计量配套产品项目的不同需求，分为短期、中期和长期。短期评估关注每个迭代或工作周期，以及时发现和解决当前任务中的问题。中期评估涵盖几个迭代，深入了解整体电能计量配套产品项目的趋势和性能。长期评估则着眼于整个电能计量配套产品项目阶段，确保电能计量配套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能计量配套产品项目管理工具和协作平台，团队成员能够随时更新和分享电能计量配套产品项目数据。这种实时性的反馈机制使我们能够及时察觉潜在问题，快速调整，保持电能计量配套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能计量配套产品项目的决策制定密不可分。每个周期的电能计量配套产品项目回顾会议成为集体总结经验、识别问题深层次原因并找到创新解决方案的平台。这种定期的反思与调整机制使电能计量配套产品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https://d.book118.com/218061137050006025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37736E"/>
    <w:rsid w:val="0C3773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6113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2024-01-10T21:13:00Z</dcterms:created>
  <dcterms:modified xsi:type="dcterms:W3CDTF">2024-01-10T21:13:23Z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0CC1FA463D0B404EB5A3868A67757C8F_11</vt:lpwstr>
  </property>
  <property fmtid="{D5CDD505-2E9C-101B-9397-08002B2CF9AE}" pid="3" name="KSOProductBuildVer">
    <vt:lpwstr>2052-12.1.0.16120</vt:lpwstr>
  </property>
</Properties>
</file>