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细胞因子制剂项目计划设计方案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5" w:history="1">
        <w:r>
          <w:rPr>
            <w:rFonts w:ascii="仿宋" w:eastAsia="仿宋" w:hAnsi="仿宋" w:cs="仿宋" w:hint="eastAsia"/>
            <w:lang w:eastAsia="zh-CN"/>
          </w:rPr>
          <w:t>序言</w:t>
        </w:r>
        <w:r>
          <w:tab/>
        </w:r>
        <w:r>
          <w:fldChar w:fldCharType="begin"/>
        </w:r>
        <w:r>
          <w:instrText xml:space="preserve"> PAGEREF _Toc21575 \h </w:instrText>
        </w:r>
        <w:r>
          <w:fldChar w:fldCharType="separate"/>
        </w:r>
        <w:r>
          <w:t>3</w:t>
        </w:r>
        <w:r>
          <w:fldChar w:fldCharType="end"/>
        </w:r>
      </w:hyperlink>
    </w:p>
    <w:p>
      <w:pPr>
        <w:pStyle w:val="TOC1"/>
        <w:tabs>
          <w:tab w:val="right" w:leader="dot" w:pos="8306"/>
        </w:tabs>
      </w:pPr>
      <w:hyperlink w:anchor="_Toc1939" w:history="1">
        <w:r>
          <w:rPr>
            <w:rFonts w:ascii="仿宋" w:eastAsia="仿宋" w:hAnsi="仿宋" w:cs="仿宋" w:hint="eastAsia"/>
            <w:lang w:eastAsia="zh-CN"/>
          </w:rPr>
          <w:t>一、产品规划分析</w:t>
        </w:r>
        <w:r>
          <w:tab/>
        </w:r>
        <w:r>
          <w:fldChar w:fldCharType="begin"/>
        </w:r>
        <w:r>
          <w:instrText xml:space="preserve"> PAGEREF _Toc1939 \h </w:instrText>
        </w:r>
        <w:r>
          <w:fldChar w:fldCharType="separate"/>
        </w:r>
        <w:r>
          <w:t>3</w:t>
        </w:r>
        <w:r>
          <w:fldChar w:fldCharType="end"/>
        </w:r>
      </w:hyperlink>
    </w:p>
    <w:p>
      <w:pPr>
        <w:pStyle w:val="TOC2"/>
        <w:tabs>
          <w:tab w:val="right" w:leader="dot" w:pos="8306"/>
        </w:tabs>
      </w:pPr>
      <w:hyperlink w:anchor="_Toc18228" w:history="1">
        <w:r>
          <w:rPr>
            <w:rFonts w:ascii="仿宋" w:eastAsia="仿宋" w:hAnsi="仿宋" w:cs="仿宋" w:hint="eastAsia"/>
            <w:lang w:eastAsia="zh-CN"/>
          </w:rPr>
          <w:t>(一)、产品规划</w:t>
        </w:r>
        <w:r>
          <w:tab/>
        </w:r>
        <w:r>
          <w:fldChar w:fldCharType="begin"/>
        </w:r>
        <w:r>
          <w:instrText xml:space="preserve"> PAGEREF _Toc18228 \h </w:instrText>
        </w:r>
        <w:r>
          <w:fldChar w:fldCharType="separate"/>
        </w:r>
        <w:r>
          <w:t>3</w:t>
        </w:r>
        <w:r>
          <w:fldChar w:fldCharType="end"/>
        </w:r>
      </w:hyperlink>
    </w:p>
    <w:p>
      <w:pPr>
        <w:pStyle w:val="TOC2"/>
        <w:tabs>
          <w:tab w:val="right" w:leader="dot" w:pos="8306"/>
        </w:tabs>
      </w:pPr>
      <w:hyperlink w:anchor="_Toc13689" w:history="1">
        <w:r>
          <w:rPr>
            <w:rFonts w:ascii="仿宋" w:eastAsia="仿宋" w:hAnsi="仿宋" w:cs="仿宋" w:hint="eastAsia"/>
            <w:lang w:eastAsia="zh-CN"/>
          </w:rPr>
          <w:t>(二)、建设规模</w:t>
        </w:r>
        <w:r>
          <w:tab/>
        </w:r>
        <w:r>
          <w:fldChar w:fldCharType="begin"/>
        </w:r>
        <w:r>
          <w:instrText xml:space="preserve"> PAGEREF _Toc13689 \h </w:instrText>
        </w:r>
        <w:r>
          <w:fldChar w:fldCharType="separate"/>
        </w:r>
        <w:r>
          <w:t>4</w:t>
        </w:r>
        <w:r>
          <w:fldChar w:fldCharType="end"/>
        </w:r>
      </w:hyperlink>
    </w:p>
    <w:p>
      <w:pPr>
        <w:pStyle w:val="TOC1"/>
        <w:tabs>
          <w:tab w:val="right" w:leader="dot" w:pos="8306"/>
        </w:tabs>
      </w:pPr>
      <w:hyperlink w:anchor="_Toc30241" w:history="1">
        <w:r>
          <w:rPr>
            <w:rFonts w:ascii="仿宋" w:eastAsia="仿宋" w:hAnsi="仿宋" w:cs="仿宋" w:hint="eastAsia"/>
            <w:lang w:eastAsia="zh-CN"/>
          </w:rPr>
          <w:t>二、工艺说明</w:t>
        </w:r>
        <w:r>
          <w:tab/>
        </w:r>
        <w:r>
          <w:fldChar w:fldCharType="begin"/>
        </w:r>
        <w:r>
          <w:instrText xml:space="preserve"> PAGEREF _Toc30241 \h </w:instrText>
        </w:r>
        <w:r>
          <w:fldChar w:fldCharType="separate"/>
        </w:r>
        <w:r>
          <w:t>5</w:t>
        </w:r>
        <w:r>
          <w:fldChar w:fldCharType="end"/>
        </w:r>
      </w:hyperlink>
    </w:p>
    <w:p>
      <w:pPr>
        <w:pStyle w:val="TOC2"/>
        <w:tabs>
          <w:tab w:val="right" w:leader="dot" w:pos="8306"/>
        </w:tabs>
      </w:pPr>
      <w:hyperlink w:anchor="_Toc6386" w:history="1">
        <w:r>
          <w:rPr>
            <w:rFonts w:ascii="仿宋" w:eastAsia="仿宋" w:hAnsi="仿宋" w:cs="仿宋" w:hint="eastAsia"/>
            <w:lang w:eastAsia="zh-CN"/>
          </w:rPr>
          <w:t>(一)、技术管理特点</w:t>
        </w:r>
        <w:r>
          <w:tab/>
        </w:r>
        <w:r>
          <w:fldChar w:fldCharType="begin"/>
        </w:r>
        <w:r>
          <w:instrText xml:space="preserve"> PAGEREF _Toc6386 \h </w:instrText>
        </w:r>
        <w:r>
          <w:fldChar w:fldCharType="separate"/>
        </w:r>
        <w:r>
          <w:t>5</w:t>
        </w:r>
        <w:r>
          <w:fldChar w:fldCharType="end"/>
        </w:r>
      </w:hyperlink>
    </w:p>
    <w:p>
      <w:pPr>
        <w:pStyle w:val="TOC2"/>
        <w:tabs>
          <w:tab w:val="right" w:leader="dot" w:pos="8306"/>
        </w:tabs>
      </w:pPr>
      <w:hyperlink w:anchor="_Toc11414" w:history="1">
        <w:r>
          <w:rPr>
            <w:rFonts w:ascii="仿宋" w:eastAsia="仿宋" w:hAnsi="仿宋" w:cs="仿宋" w:hint="eastAsia"/>
            <w:lang w:eastAsia="zh-CN"/>
          </w:rPr>
          <w:t>(二)、细胞因子制剂项目工艺技术设计方案</w:t>
        </w:r>
        <w:r>
          <w:tab/>
        </w:r>
        <w:r>
          <w:fldChar w:fldCharType="begin"/>
        </w:r>
        <w:r>
          <w:instrText xml:space="preserve"> PAGEREF _Toc11414 \h </w:instrText>
        </w:r>
        <w:r>
          <w:fldChar w:fldCharType="separate"/>
        </w:r>
        <w:r>
          <w:t>6</w:t>
        </w:r>
        <w:r>
          <w:fldChar w:fldCharType="end"/>
        </w:r>
      </w:hyperlink>
    </w:p>
    <w:p>
      <w:pPr>
        <w:pStyle w:val="TOC2"/>
        <w:tabs>
          <w:tab w:val="right" w:leader="dot" w:pos="8306"/>
        </w:tabs>
      </w:pPr>
      <w:hyperlink w:anchor="_Toc15889" w:history="1">
        <w:r>
          <w:rPr>
            <w:rFonts w:ascii="仿宋" w:eastAsia="仿宋" w:hAnsi="仿宋" w:cs="仿宋" w:hint="eastAsia"/>
            <w:lang w:eastAsia="zh-CN"/>
          </w:rPr>
          <w:t>(三)、设备选型方案</w:t>
        </w:r>
        <w:r>
          <w:tab/>
        </w:r>
        <w:r>
          <w:fldChar w:fldCharType="begin"/>
        </w:r>
        <w:r>
          <w:instrText xml:space="preserve"> PAGEREF _Toc15889 \h </w:instrText>
        </w:r>
        <w:r>
          <w:fldChar w:fldCharType="separate"/>
        </w:r>
        <w:r>
          <w:t>7</w:t>
        </w:r>
        <w:r>
          <w:fldChar w:fldCharType="end"/>
        </w:r>
      </w:hyperlink>
    </w:p>
    <w:p>
      <w:pPr>
        <w:pStyle w:val="TOC1"/>
        <w:tabs>
          <w:tab w:val="right" w:leader="dot" w:pos="8306"/>
        </w:tabs>
      </w:pPr>
      <w:hyperlink w:anchor="_Toc8797" w:history="1">
        <w:r>
          <w:rPr>
            <w:rFonts w:ascii="仿宋" w:eastAsia="仿宋" w:hAnsi="仿宋" w:cs="仿宋" w:hint="eastAsia"/>
            <w:lang w:eastAsia="zh-CN"/>
          </w:rPr>
          <w:t>三、细胞因子制剂项目建设背景及必要性分析</w:t>
        </w:r>
        <w:r>
          <w:tab/>
        </w:r>
        <w:r>
          <w:fldChar w:fldCharType="begin"/>
        </w:r>
        <w:r>
          <w:instrText xml:space="preserve"> PAGEREF _Toc8797 \h </w:instrText>
        </w:r>
        <w:r>
          <w:fldChar w:fldCharType="separate"/>
        </w:r>
        <w:r>
          <w:t>9</w:t>
        </w:r>
        <w:r>
          <w:fldChar w:fldCharType="end"/>
        </w:r>
      </w:hyperlink>
    </w:p>
    <w:p>
      <w:pPr>
        <w:pStyle w:val="TOC2"/>
        <w:tabs>
          <w:tab w:val="right" w:leader="dot" w:pos="8306"/>
        </w:tabs>
      </w:pPr>
      <w:hyperlink w:anchor="_Toc29045" w:history="1">
        <w:r>
          <w:rPr>
            <w:rFonts w:ascii="仿宋" w:eastAsia="仿宋" w:hAnsi="仿宋" w:cs="仿宋" w:hint="eastAsia"/>
            <w:lang w:eastAsia="zh-CN"/>
          </w:rPr>
          <w:t>(一)、细胞因子制剂项目背景分析</w:t>
        </w:r>
        <w:r>
          <w:tab/>
        </w:r>
        <w:r>
          <w:fldChar w:fldCharType="begin"/>
        </w:r>
        <w:r>
          <w:instrText xml:space="preserve"> PAGEREF _Toc29045 \h </w:instrText>
        </w:r>
        <w:r>
          <w:fldChar w:fldCharType="separate"/>
        </w:r>
        <w:r>
          <w:t>9</w:t>
        </w:r>
        <w:r>
          <w:fldChar w:fldCharType="end"/>
        </w:r>
      </w:hyperlink>
    </w:p>
    <w:p>
      <w:pPr>
        <w:pStyle w:val="TOC2"/>
        <w:tabs>
          <w:tab w:val="right" w:leader="dot" w:pos="8306"/>
        </w:tabs>
      </w:pPr>
      <w:hyperlink w:anchor="_Toc32167" w:history="1">
        <w:r>
          <w:rPr>
            <w:rFonts w:ascii="仿宋" w:eastAsia="仿宋" w:hAnsi="仿宋" w:cs="仿宋" w:hint="eastAsia"/>
            <w:lang w:eastAsia="zh-CN"/>
          </w:rPr>
          <w:t>(二)、细胞因子制剂项目建设必要性分析</w:t>
        </w:r>
        <w:r>
          <w:tab/>
        </w:r>
        <w:r>
          <w:fldChar w:fldCharType="begin"/>
        </w:r>
        <w:r>
          <w:instrText xml:space="preserve"> PAGEREF _Toc32167 \h </w:instrText>
        </w:r>
        <w:r>
          <w:fldChar w:fldCharType="separate"/>
        </w:r>
        <w:r>
          <w:t>10</w:t>
        </w:r>
        <w:r>
          <w:fldChar w:fldCharType="end"/>
        </w:r>
      </w:hyperlink>
    </w:p>
    <w:p>
      <w:pPr>
        <w:pStyle w:val="TOC1"/>
        <w:tabs>
          <w:tab w:val="right" w:leader="dot" w:pos="8306"/>
        </w:tabs>
      </w:pPr>
      <w:hyperlink w:anchor="_Toc25681" w:history="1">
        <w:r>
          <w:rPr>
            <w:rFonts w:ascii="仿宋" w:eastAsia="仿宋" w:hAnsi="仿宋" w:cs="仿宋" w:hint="eastAsia"/>
            <w:lang w:eastAsia="zh-CN"/>
          </w:rPr>
          <w:t>四、细胞因子制剂项目选址可行性分析</w:t>
        </w:r>
        <w:r>
          <w:tab/>
        </w:r>
        <w:r>
          <w:fldChar w:fldCharType="begin"/>
        </w:r>
        <w:r>
          <w:instrText xml:space="preserve"> PAGEREF _Toc25681 \h </w:instrText>
        </w:r>
        <w:r>
          <w:fldChar w:fldCharType="separate"/>
        </w:r>
        <w:r>
          <w:t>12</w:t>
        </w:r>
        <w:r>
          <w:fldChar w:fldCharType="end"/>
        </w:r>
      </w:hyperlink>
    </w:p>
    <w:p>
      <w:pPr>
        <w:pStyle w:val="TOC2"/>
        <w:tabs>
          <w:tab w:val="right" w:leader="dot" w:pos="8306"/>
        </w:tabs>
      </w:pPr>
      <w:hyperlink w:anchor="_Toc26495" w:history="1">
        <w:r>
          <w:rPr>
            <w:rFonts w:ascii="仿宋" w:eastAsia="仿宋" w:hAnsi="仿宋" w:cs="仿宋" w:hint="eastAsia"/>
            <w:lang w:eastAsia="zh-CN"/>
          </w:rPr>
          <w:t>(一)、细胞因子制剂项目选址</w:t>
        </w:r>
        <w:r>
          <w:tab/>
        </w:r>
        <w:r>
          <w:fldChar w:fldCharType="begin"/>
        </w:r>
        <w:r>
          <w:instrText xml:space="preserve"> PAGEREF _Toc26495 \h </w:instrText>
        </w:r>
        <w:r>
          <w:fldChar w:fldCharType="separate"/>
        </w:r>
        <w:r>
          <w:t>12</w:t>
        </w:r>
        <w:r>
          <w:fldChar w:fldCharType="end"/>
        </w:r>
      </w:hyperlink>
    </w:p>
    <w:p>
      <w:pPr>
        <w:pStyle w:val="TOC2"/>
        <w:tabs>
          <w:tab w:val="right" w:leader="dot" w:pos="8306"/>
        </w:tabs>
      </w:pPr>
      <w:hyperlink w:anchor="_Toc28067" w:history="1">
        <w:r>
          <w:rPr>
            <w:rFonts w:ascii="仿宋" w:eastAsia="仿宋" w:hAnsi="仿宋" w:cs="仿宋" w:hint="eastAsia"/>
            <w:lang w:eastAsia="zh-CN"/>
          </w:rPr>
          <w:t>(二)、用地控制指标</w:t>
        </w:r>
        <w:r>
          <w:tab/>
        </w:r>
        <w:r>
          <w:fldChar w:fldCharType="begin"/>
        </w:r>
        <w:r>
          <w:instrText xml:space="preserve"> PAGEREF _Toc28067 \h </w:instrText>
        </w:r>
        <w:r>
          <w:fldChar w:fldCharType="separate"/>
        </w:r>
        <w:r>
          <w:t>12</w:t>
        </w:r>
        <w:r>
          <w:fldChar w:fldCharType="end"/>
        </w:r>
      </w:hyperlink>
    </w:p>
    <w:p>
      <w:pPr>
        <w:pStyle w:val="TOC2"/>
        <w:tabs>
          <w:tab w:val="right" w:leader="dot" w:pos="8306"/>
        </w:tabs>
      </w:pPr>
      <w:hyperlink w:anchor="_Toc19616" w:history="1">
        <w:r>
          <w:rPr>
            <w:rFonts w:ascii="仿宋" w:eastAsia="仿宋" w:hAnsi="仿宋" w:cs="仿宋" w:hint="eastAsia"/>
            <w:lang w:eastAsia="zh-CN"/>
          </w:rPr>
          <w:t>(三)、节约用地措施</w:t>
        </w:r>
        <w:r>
          <w:tab/>
        </w:r>
        <w:r>
          <w:fldChar w:fldCharType="begin"/>
        </w:r>
        <w:r>
          <w:instrText xml:space="preserve"> PAGEREF _Toc19616 \h </w:instrText>
        </w:r>
        <w:r>
          <w:fldChar w:fldCharType="separate"/>
        </w:r>
        <w:r>
          <w:t>14</w:t>
        </w:r>
        <w:r>
          <w:fldChar w:fldCharType="end"/>
        </w:r>
      </w:hyperlink>
    </w:p>
    <w:p>
      <w:pPr>
        <w:pStyle w:val="TOC2"/>
        <w:tabs>
          <w:tab w:val="right" w:leader="dot" w:pos="8306"/>
        </w:tabs>
      </w:pPr>
      <w:hyperlink w:anchor="_Toc14880" w:history="1">
        <w:r>
          <w:rPr>
            <w:rFonts w:ascii="仿宋" w:eastAsia="仿宋" w:hAnsi="仿宋" w:cs="仿宋" w:hint="eastAsia"/>
            <w:lang w:eastAsia="zh-CN"/>
          </w:rPr>
          <w:t>(四)、总图布置方案</w:t>
        </w:r>
        <w:r>
          <w:tab/>
        </w:r>
        <w:r>
          <w:fldChar w:fldCharType="begin"/>
        </w:r>
        <w:r>
          <w:instrText xml:space="preserve"> PAGEREF _Toc14880 \h </w:instrText>
        </w:r>
        <w:r>
          <w:fldChar w:fldCharType="separate"/>
        </w:r>
        <w:r>
          <w:t>15</w:t>
        </w:r>
        <w:r>
          <w:fldChar w:fldCharType="end"/>
        </w:r>
      </w:hyperlink>
    </w:p>
    <w:p>
      <w:pPr>
        <w:pStyle w:val="TOC2"/>
        <w:tabs>
          <w:tab w:val="right" w:leader="dot" w:pos="8306"/>
        </w:tabs>
      </w:pPr>
      <w:hyperlink w:anchor="_Toc30247" w:history="1">
        <w:r>
          <w:rPr>
            <w:rFonts w:ascii="仿宋" w:eastAsia="仿宋" w:hAnsi="仿宋" w:cs="仿宋" w:hint="eastAsia"/>
            <w:lang w:eastAsia="zh-CN"/>
          </w:rPr>
          <w:t>(五)、选址综合评价</w:t>
        </w:r>
        <w:r>
          <w:tab/>
        </w:r>
        <w:r>
          <w:fldChar w:fldCharType="begin"/>
        </w:r>
        <w:r>
          <w:instrText xml:space="preserve"> PAGEREF _Toc30247 \h </w:instrText>
        </w:r>
        <w:r>
          <w:fldChar w:fldCharType="separate"/>
        </w:r>
        <w:r>
          <w:t>16</w:t>
        </w:r>
        <w:r>
          <w:fldChar w:fldCharType="end"/>
        </w:r>
      </w:hyperlink>
    </w:p>
    <w:p>
      <w:pPr>
        <w:pStyle w:val="TOC1"/>
        <w:tabs>
          <w:tab w:val="right" w:leader="dot" w:pos="8306"/>
        </w:tabs>
      </w:pPr>
      <w:hyperlink w:anchor="_Toc2220" w:history="1">
        <w:r>
          <w:rPr>
            <w:rFonts w:ascii="仿宋" w:eastAsia="仿宋" w:hAnsi="仿宋" w:cs="仿宋" w:hint="eastAsia"/>
            <w:lang w:eastAsia="zh-CN"/>
          </w:rPr>
          <w:t>五、细胞因子制剂项目可持续发展</w:t>
        </w:r>
        <w:r>
          <w:tab/>
        </w:r>
        <w:r>
          <w:fldChar w:fldCharType="begin"/>
        </w:r>
        <w:r>
          <w:instrText xml:space="preserve"> PAGEREF _Toc2220 \h </w:instrText>
        </w:r>
        <w:r>
          <w:fldChar w:fldCharType="separate"/>
        </w:r>
        <w:r>
          <w:t>17</w:t>
        </w:r>
        <w:r>
          <w:fldChar w:fldCharType="end"/>
        </w:r>
      </w:hyperlink>
    </w:p>
    <w:p>
      <w:pPr>
        <w:pStyle w:val="TOC2"/>
        <w:tabs>
          <w:tab w:val="right" w:leader="dot" w:pos="8306"/>
        </w:tabs>
      </w:pPr>
      <w:hyperlink w:anchor="_Toc16576" w:history="1">
        <w:r>
          <w:rPr>
            <w:rFonts w:ascii="仿宋" w:eastAsia="仿宋" w:hAnsi="仿宋" w:cs="仿宋" w:hint="eastAsia"/>
            <w:lang w:eastAsia="zh-CN"/>
          </w:rPr>
          <w:t>(一)、可持续战略与实践</w:t>
        </w:r>
        <w:r>
          <w:tab/>
        </w:r>
        <w:r>
          <w:fldChar w:fldCharType="begin"/>
        </w:r>
        <w:r>
          <w:instrText xml:space="preserve"> PAGEREF _Toc16576 \h </w:instrText>
        </w:r>
        <w:r>
          <w:fldChar w:fldCharType="separate"/>
        </w:r>
        <w:r>
          <w:t>17</w:t>
        </w:r>
        <w:r>
          <w:fldChar w:fldCharType="end"/>
        </w:r>
      </w:hyperlink>
    </w:p>
    <w:p>
      <w:pPr>
        <w:pStyle w:val="TOC2"/>
        <w:tabs>
          <w:tab w:val="right" w:leader="dot" w:pos="8306"/>
        </w:tabs>
      </w:pPr>
      <w:hyperlink w:anchor="_Toc16205" w:history="1">
        <w:r>
          <w:rPr>
            <w:rFonts w:ascii="仿宋" w:eastAsia="仿宋" w:hAnsi="仿宋" w:cs="仿宋" w:hint="eastAsia"/>
            <w:lang w:eastAsia="zh-CN"/>
          </w:rPr>
          <w:t>(二)、环保与社会责任</w:t>
        </w:r>
        <w:r>
          <w:tab/>
        </w:r>
        <w:r>
          <w:fldChar w:fldCharType="begin"/>
        </w:r>
        <w:r>
          <w:instrText xml:space="preserve"> PAGEREF _Toc16205 \h </w:instrText>
        </w:r>
        <w:r>
          <w:fldChar w:fldCharType="separate"/>
        </w:r>
        <w:r>
          <w:t>18</w:t>
        </w:r>
        <w:r>
          <w:fldChar w:fldCharType="end"/>
        </w:r>
      </w:hyperlink>
    </w:p>
    <w:p>
      <w:pPr>
        <w:pStyle w:val="TOC1"/>
        <w:tabs>
          <w:tab w:val="right" w:leader="dot" w:pos="8306"/>
        </w:tabs>
      </w:pPr>
      <w:hyperlink w:anchor="_Toc11831" w:history="1">
        <w:r>
          <w:rPr>
            <w:rFonts w:ascii="仿宋" w:eastAsia="仿宋" w:hAnsi="仿宋" w:cs="仿宋" w:hint="eastAsia"/>
            <w:lang w:eastAsia="zh-CN"/>
          </w:rPr>
          <w:t>六、细胞因子制剂项目土建工程</w:t>
        </w:r>
        <w:r>
          <w:tab/>
        </w:r>
        <w:r>
          <w:fldChar w:fldCharType="begin"/>
        </w:r>
        <w:r>
          <w:instrText xml:space="preserve"> PAGEREF _Toc11831 \h </w:instrText>
        </w:r>
        <w:r>
          <w:fldChar w:fldCharType="separate"/>
        </w:r>
        <w:r>
          <w:t>19</w:t>
        </w:r>
        <w:r>
          <w:fldChar w:fldCharType="end"/>
        </w:r>
      </w:hyperlink>
    </w:p>
    <w:p>
      <w:pPr>
        <w:pStyle w:val="TOC2"/>
        <w:tabs>
          <w:tab w:val="right" w:leader="dot" w:pos="8306"/>
        </w:tabs>
      </w:pPr>
      <w:hyperlink w:anchor="_Toc17660" w:history="1">
        <w:r>
          <w:rPr>
            <w:rFonts w:ascii="仿宋" w:eastAsia="仿宋" w:hAnsi="仿宋" w:cs="仿宋" w:hint="eastAsia"/>
            <w:lang w:eastAsia="zh-CN"/>
          </w:rPr>
          <w:t>(一)、建筑工程设计原则</w:t>
        </w:r>
        <w:r>
          <w:tab/>
        </w:r>
        <w:r>
          <w:fldChar w:fldCharType="begin"/>
        </w:r>
        <w:r>
          <w:instrText xml:space="preserve"> PAGEREF _Toc17660 \h </w:instrText>
        </w:r>
        <w:r>
          <w:fldChar w:fldCharType="separate"/>
        </w:r>
        <w:r>
          <w:t>19</w:t>
        </w:r>
        <w:r>
          <w:fldChar w:fldCharType="end"/>
        </w:r>
      </w:hyperlink>
    </w:p>
    <w:p>
      <w:pPr>
        <w:pStyle w:val="TOC2"/>
        <w:tabs>
          <w:tab w:val="right" w:leader="dot" w:pos="8306"/>
        </w:tabs>
      </w:pPr>
      <w:hyperlink w:anchor="_Toc11412" w:history="1">
        <w:r>
          <w:rPr>
            <w:rFonts w:ascii="仿宋" w:eastAsia="仿宋" w:hAnsi="仿宋" w:cs="仿宋" w:hint="eastAsia"/>
            <w:lang w:eastAsia="zh-CN"/>
          </w:rPr>
          <w:t>(二)、土建工程设计年限及安全等级</w:t>
        </w:r>
        <w:r>
          <w:tab/>
        </w:r>
        <w:r>
          <w:fldChar w:fldCharType="begin"/>
        </w:r>
        <w:r>
          <w:instrText xml:space="preserve"> PAGEREF _Toc11412 \h </w:instrText>
        </w:r>
        <w:r>
          <w:fldChar w:fldCharType="separate"/>
        </w:r>
        <w:r>
          <w:t>20</w:t>
        </w:r>
        <w:r>
          <w:fldChar w:fldCharType="end"/>
        </w:r>
      </w:hyperlink>
    </w:p>
    <w:p>
      <w:pPr>
        <w:pStyle w:val="TOC2"/>
        <w:tabs>
          <w:tab w:val="right" w:leader="dot" w:pos="8306"/>
        </w:tabs>
      </w:pPr>
      <w:hyperlink w:anchor="_Toc11973" w:history="1">
        <w:r>
          <w:rPr>
            <w:rFonts w:ascii="仿宋" w:eastAsia="仿宋" w:hAnsi="仿宋" w:cs="仿宋" w:hint="eastAsia"/>
            <w:lang w:eastAsia="zh-CN"/>
          </w:rPr>
          <w:t>(三)、建筑工程设计总体要求</w:t>
        </w:r>
        <w:r>
          <w:tab/>
        </w:r>
        <w:r>
          <w:fldChar w:fldCharType="begin"/>
        </w:r>
        <w:r>
          <w:instrText xml:space="preserve"> PAGEREF _Toc11973 \h </w:instrText>
        </w:r>
        <w:r>
          <w:fldChar w:fldCharType="separate"/>
        </w:r>
        <w:r>
          <w:t>21</w:t>
        </w:r>
        <w:r>
          <w:fldChar w:fldCharType="end"/>
        </w:r>
      </w:hyperlink>
    </w:p>
    <w:p>
      <w:pPr>
        <w:pStyle w:val="TOC2"/>
        <w:tabs>
          <w:tab w:val="right" w:leader="dot" w:pos="8306"/>
        </w:tabs>
      </w:pPr>
      <w:hyperlink w:anchor="_Toc1844" w:history="1">
        <w:r>
          <w:rPr>
            <w:rFonts w:ascii="仿宋" w:eastAsia="仿宋" w:hAnsi="仿宋" w:cs="仿宋" w:hint="eastAsia"/>
            <w:lang w:eastAsia="zh-CN"/>
          </w:rPr>
          <w:t>(四)、土建工程建设指标</w:t>
        </w:r>
        <w:r>
          <w:tab/>
        </w:r>
        <w:r>
          <w:fldChar w:fldCharType="begin"/>
        </w:r>
        <w:r>
          <w:instrText xml:space="preserve"> PAGEREF _Toc1844 \h </w:instrText>
        </w:r>
        <w:r>
          <w:fldChar w:fldCharType="separate"/>
        </w:r>
        <w:r>
          <w:t>22</w:t>
        </w:r>
        <w:r>
          <w:fldChar w:fldCharType="end"/>
        </w:r>
      </w:hyperlink>
    </w:p>
    <w:p>
      <w:pPr>
        <w:pStyle w:val="TOC1"/>
        <w:tabs>
          <w:tab w:val="right" w:leader="dot" w:pos="8306"/>
        </w:tabs>
      </w:pPr>
      <w:hyperlink w:anchor="_Toc784" w:history="1">
        <w:r>
          <w:rPr>
            <w:rFonts w:ascii="仿宋" w:eastAsia="仿宋" w:hAnsi="仿宋" w:cs="仿宋" w:hint="eastAsia"/>
            <w:lang w:eastAsia="zh-CN"/>
          </w:rPr>
          <w:t>七、细胞因子制剂项目风险管理</w:t>
        </w:r>
        <w:r>
          <w:tab/>
        </w:r>
        <w:r>
          <w:fldChar w:fldCharType="begin"/>
        </w:r>
        <w:r>
          <w:instrText xml:space="preserve"> PAGEREF _Toc784 \h </w:instrText>
        </w:r>
        <w:r>
          <w:fldChar w:fldCharType="separate"/>
        </w:r>
        <w:r>
          <w:t>22</w:t>
        </w:r>
        <w:r>
          <w:fldChar w:fldCharType="end"/>
        </w:r>
      </w:hyperlink>
    </w:p>
    <w:p>
      <w:pPr>
        <w:pStyle w:val="TOC2"/>
        <w:tabs>
          <w:tab w:val="right" w:leader="dot" w:pos="8306"/>
        </w:tabs>
      </w:pPr>
      <w:hyperlink w:anchor="_Toc22901" w:history="1">
        <w:r>
          <w:rPr>
            <w:rFonts w:ascii="仿宋" w:eastAsia="仿宋" w:hAnsi="仿宋" w:cs="仿宋" w:hint="eastAsia"/>
            <w:lang w:eastAsia="zh-CN"/>
          </w:rPr>
          <w:t>(一)、风险识别与评估</w:t>
        </w:r>
        <w:r>
          <w:tab/>
        </w:r>
        <w:r>
          <w:fldChar w:fldCharType="begin"/>
        </w:r>
        <w:r>
          <w:instrText xml:space="preserve"> PAGEREF _Toc22901 \h </w:instrText>
        </w:r>
        <w:r>
          <w:fldChar w:fldCharType="separate"/>
        </w:r>
        <w:r>
          <w:t>22</w:t>
        </w:r>
        <w:r>
          <w:fldChar w:fldCharType="end"/>
        </w:r>
      </w:hyperlink>
    </w:p>
    <w:p>
      <w:pPr>
        <w:pStyle w:val="TOC2"/>
        <w:tabs>
          <w:tab w:val="right" w:leader="dot" w:pos="8306"/>
        </w:tabs>
      </w:pPr>
      <w:hyperlink w:anchor="_Toc11274" w:history="1">
        <w:r>
          <w:rPr>
            <w:rFonts w:ascii="仿宋" w:eastAsia="仿宋" w:hAnsi="仿宋" w:cs="仿宋" w:hint="eastAsia"/>
            <w:lang w:eastAsia="zh-CN"/>
          </w:rPr>
          <w:t>(二)、风险应对策略</w:t>
        </w:r>
        <w:r>
          <w:tab/>
        </w:r>
        <w:r>
          <w:fldChar w:fldCharType="begin"/>
        </w:r>
        <w:r>
          <w:instrText xml:space="preserve"> PAGEREF _Toc11274 \h </w:instrText>
        </w:r>
        <w:r>
          <w:fldChar w:fldCharType="separate"/>
        </w:r>
        <w:r>
          <w:t>23</w:t>
        </w:r>
        <w:r>
          <w:fldChar w:fldCharType="end"/>
        </w:r>
      </w:hyperlink>
    </w:p>
    <w:p>
      <w:pPr>
        <w:pStyle w:val="TOC2"/>
        <w:tabs>
          <w:tab w:val="right" w:leader="dot" w:pos="8306"/>
        </w:tabs>
      </w:pPr>
      <w:hyperlink w:anchor="_Toc22511" w:history="1">
        <w:r>
          <w:rPr>
            <w:rFonts w:ascii="仿宋" w:eastAsia="仿宋" w:hAnsi="仿宋" w:cs="仿宋" w:hint="eastAsia"/>
            <w:lang w:eastAsia="zh-CN"/>
          </w:rPr>
          <w:t>(三)、风险监控与控制</w:t>
        </w:r>
        <w:r>
          <w:tab/>
        </w:r>
        <w:r>
          <w:fldChar w:fldCharType="begin"/>
        </w:r>
        <w:r>
          <w:instrText xml:space="preserve"> PAGEREF _Toc22511 \h </w:instrText>
        </w:r>
        <w:r>
          <w:fldChar w:fldCharType="separate"/>
        </w:r>
        <w:r>
          <w:t>25</w:t>
        </w:r>
        <w:r>
          <w:fldChar w:fldCharType="end"/>
        </w:r>
      </w:hyperlink>
    </w:p>
    <w:p>
      <w:pPr>
        <w:pStyle w:val="TOC1"/>
        <w:tabs>
          <w:tab w:val="right" w:leader="dot" w:pos="8306"/>
        </w:tabs>
      </w:pPr>
      <w:hyperlink w:anchor="_Toc14984" w:history="1">
        <w:r>
          <w:rPr>
            <w:rFonts w:ascii="仿宋" w:eastAsia="仿宋" w:hAnsi="仿宋" w:cs="仿宋" w:hint="eastAsia"/>
            <w:lang w:eastAsia="zh-CN"/>
          </w:rPr>
          <w:t>八、生产安全保护</w:t>
        </w:r>
        <w:r>
          <w:tab/>
        </w:r>
        <w:r>
          <w:fldChar w:fldCharType="begin"/>
        </w:r>
        <w:r>
          <w:instrText xml:space="preserve"> PAGEREF _Toc14984 \h </w:instrText>
        </w:r>
        <w:r>
          <w:fldChar w:fldCharType="separate"/>
        </w:r>
        <w:r>
          <w:t>26</w:t>
        </w:r>
        <w:r>
          <w:fldChar w:fldCharType="end"/>
        </w:r>
      </w:hyperlink>
    </w:p>
    <w:p>
      <w:pPr>
        <w:pStyle w:val="TOC2"/>
        <w:tabs>
          <w:tab w:val="right" w:leader="dot" w:pos="8306"/>
        </w:tabs>
      </w:pPr>
      <w:hyperlink w:anchor="_Toc11346" w:history="1">
        <w:r>
          <w:rPr>
            <w:rFonts w:ascii="仿宋" w:eastAsia="仿宋" w:hAnsi="仿宋" w:cs="仿宋" w:hint="eastAsia"/>
            <w:lang w:eastAsia="zh-CN"/>
          </w:rPr>
          <w:t>(一)、消防安全</w:t>
        </w:r>
        <w:r>
          <w:tab/>
        </w:r>
        <w:r>
          <w:fldChar w:fldCharType="begin"/>
        </w:r>
        <w:r>
          <w:instrText xml:space="preserve"> PAGEREF _Toc11346 \h </w:instrText>
        </w:r>
        <w:r>
          <w:fldChar w:fldCharType="separate"/>
        </w:r>
        <w:r>
          <w:t>26</w:t>
        </w:r>
        <w:r>
          <w:fldChar w:fldCharType="end"/>
        </w:r>
      </w:hyperlink>
    </w:p>
    <w:p>
      <w:pPr>
        <w:pStyle w:val="TOC2"/>
        <w:tabs>
          <w:tab w:val="right" w:leader="dot" w:pos="8306"/>
        </w:tabs>
      </w:pPr>
      <w:hyperlink w:anchor="_Toc25824" w:history="1">
        <w:r>
          <w:rPr>
            <w:rFonts w:ascii="仿宋" w:eastAsia="仿宋" w:hAnsi="仿宋" w:cs="仿宋" w:hint="eastAsia"/>
            <w:lang w:eastAsia="zh-CN"/>
          </w:rPr>
          <w:t>(二)、防火防爆总图布置措施</w:t>
        </w:r>
        <w:r>
          <w:tab/>
        </w:r>
        <w:r>
          <w:fldChar w:fldCharType="begin"/>
        </w:r>
        <w:r>
          <w:instrText xml:space="preserve"> PAGEREF _Toc25824 \h </w:instrText>
        </w:r>
        <w:r>
          <w:fldChar w:fldCharType="separate"/>
        </w:r>
        <w:r>
          <w:t>28</w:t>
        </w:r>
        <w:r>
          <w:fldChar w:fldCharType="end"/>
        </w:r>
      </w:hyperlink>
    </w:p>
    <w:p>
      <w:pPr>
        <w:pStyle w:val="TOC2"/>
        <w:tabs>
          <w:tab w:val="right" w:leader="dot" w:pos="8306"/>
        </w:tabs>
      </w:pPr>
      <w:hyperlink w:anchor="_Toc16740" w:history="1">
        <w:r>
          <w:rPr>
            <w:rFonts w:ascii="仿宋" w:eastAsia="仿宋" w:hAnsi="仿宋" w:cs="仿宋" w:hint="eastAsia"/>
            <w:lang w:eastAsia="zh-CN"/>
          </w:rPr>
          <w:t>(三)、自然灾害防范措施</w:t>
        </w:r>
        <w:r>
          <w:tab/>
        </w:r>
        <w:r>
          <w:fldChar w:fldCharType="begin"/>
        </w:r>
        <w:r>
          <w:instrText xml:space="preserve"> PAGEREF _Toc16740 \h </w:instrText>
        </w:r>
        <w:r>
          <w:fldChar w:fldCharType="separate"/>
        </w:r>
        <w:r>
          <w:t>28</w:t>
        </w:r>
        <w:r>
          <w:fldChar w:fldCharType="end"/>
        </w:r>
      </w:hyperlink>
    </w:p>
    <w:p>
      <w:pPr>
        <w:pStyle w:val="TOC2"/>
        <w:tabs>
          <w:tab w:val="right" w:leader="dot" w:pos="8306"/>
        </w:tabs>
      </w:pPr>
      <w:hyperlink w:anchor="_Toc18814" w:history="1">
        <w:r>
          <w:rPr>
            <w:rFonts w:ascii="仿宋" w:eastAsia="仿宋" w:hAnsi="仿宋" w:cs="仿宋" w:hint="eastAsia"/>
            <w:lang w:eastAsia="zh-CN"/>
          </w:rPr>
          <w:t>(四)、安全色及安全标志使用要求</w:t>
        </w:r>
        <w:r>
          <w:tab/>
        </w:r>
        <w:r>
          <w:fldChar w:fldCharType="begin"/>
        </w:r>
        <w:r>
          <w:instrText xml:space="preserve"> PAGEREF _Toc18814 \h </w:instrText>
        </w:r>
        <w:r>
          <w:fldChar w:fldCharType="separate"/>
        </w:r>
        <w:r>
          <w:t>29</w:t>
        </w:r>
        <w:r>
          <w:fldChar w:fldCharType="end"/>
        </w:r>
      </w:hyperlink>
    </w:p>
    <w:p>
      <w:pPr>
        <w:pStyle w:val="TOC2"/>
        <w:tabs>
          <w:tab w:val="right" w:leader="dot" w:pos="8306"/>
        </w:tabs>
      </w:pPr>
      <w:hyperlink w:anchor="_Toc1968" w:history="1">
        <w:r>
          <w:rPr>
            <w:rFonts w:ascii="仿宋" w:eastAsia="仿宋" w:hAnsi="仿宋" w:cs="仿宋" w:hint="eastAsia"/>
            <w:lang w:eastAsia="zh-CN"/>
          </w:rPr>
          <w:t>(五)、防尘防毒措施</w:t>
        </w:r>
        <w:r>
          <w:tab/>
        </w:r>
        <w:r>
          <w:fldChar w:fldCharType="begin"/>
        </w:r>
        <w:r>
          <w:instrText xml:space="preserve"> PAGEREF _Toc1968 \h </w:instrText>
        </w:r>
        <w:r>
          <w:fldChar w:fldCharType="separate"/>
        </w:r>
        <w:r>
          <w:t>30</w:t>
        </w:r>
        <w:r>
          <w:fldChar w:fldCharType="end"/>
        </w:r>
      </w:hyperlink>
    </w:p>
    <w:p>
      <w:pPr>
        <w:pStyle w:val="TOC2"/>
        <w:tabs>
          <w:tab w:val="right" w:leader="dot" w:pos="8306"/>
        </w:tabs>
      </w:pPr>
      <w:hyperlink w:anchor="_Toc31562" w:history="1">
        <w:r>
          <w:rPr>
            <w:rFonts w:ascii="仿宋" w:eastAsia="仿宋" w:hAnsi="仿宋" w:cs="仿宋" w:hint="eastAsia"/>
            <w:lang w:eastAsia="zh-CN"/>
          </w:rPr>
          <w:t>(六)、防静电、触电防护及防雷措施</w:t>
        </w:r>
        <w:r>
          <w:tab/>
        </w:r>
        <w:r>
          <w:fldChar w:fldCharType="begin"/>
        </w:r>
        <w:r>
          <w:instrText xml:space="preserve"> PAGEREF _Toc31562 \h </w:instrText>
        </w:r>
        <w:r>
          <w:fldChar w:fldCharType="separate"/>
        </w:r>
        <w:r>
          <w:t>31</w:t>
        </w:r>
        <w:r>
          <w:fldChar w:fldCharType="end"/>
        </w:r>
      </w:hyperlink>
    </w:p>
    <w:p>
      <w:pPr>
        <w:pStyle w:val="TOC2"/>
        <w:tabs>
          <w:tab w:val="right" w:leader="dot" w:pos="8306"/>
        </w:tabs>
      </w:pPr>
      <w:hyperlink w:anchor="_Toc16610" w:history="1">
        <w:r>
          <w:rPr>
            <w:rFonts w:ascii="仿宋" w:eastAsia="仿宋" w:hAnsi="仿宋" w:cs="仿宋" w:hint="eastAsia"/>
            <w:lang w:eastAsia="zh-CN"/>
          </w:rPr>
          <w:t>(七)、机械设备安全保障措施</w:t>
        </w:r>
        <w:r>
          <w:tab/>
        </w:r>
        <w:r>
          <w:fldChar w:fldCharType="begin"/>
        </w:r>
        <w:r>
          <w:instrText xml:space="preserve"> PAGEREF _Toc16610 \h </w:instrText>
        </w:r>
        <w:r>
          <w:fldChar w:fldCharType="separate"/>
        </w:r>
        <w:r>
          <w:t>33</w:t>
        </w:r>
        <w:r>
          <w:fldChar w:fldCharType="end"/>
        </w:r>
      </w:hyperlink>
    </w:p>
    <w:p>
      <w:pPr>
        <w:pStyle w:val="TOC1"/>
        <w:tabs>
          <w:tab w:val="right" w:leader="dot" w:pos="8306"/>
        </w:tabs>
      </w:pPr>
      <w:hyperlink w:anchor="_Toc19991" w:history="1">
        <w:r>
          <w:rPr>
            <w:rFonts w:ascii="仿宋" w:eastAsia="仿宋" w:hAnsi="仿宋" w:cs="仿宋" w:hint="eastAsia"/>
            <w:lang w:eastAsia="zh-CN"/>
          </w:rPr>
          <w:t>九、细胞因子制剂项目财务管理</w:t>
        </w:r>
        <w:r>
          <w:tab/>
        </w:r>
        <w:r>
          <w:fldChar w:fldCharType="begin"/>
        </w:r>
        <w:r>
          <w:instrText xml:space="preserve"> PAGEREF _Toc19991 \h </w:instrText>
        </w:r>
        <w:r>
          <w:fldChar w:fldCharType="separate"/>
        </w:r>
        <w:r>
          <w:t>34</w:t>
        </w:r>
        <w:r>
          <w:fldChar w:fldCharType="end"/>
        </w:r>
      </w:hyperlink>
    </w:p>
    <w:p>
      <w:pPr>
        <w:pStyle w:val="TOC2"/>
        <w:tabs>
          <w:tab w:val="right" w:leader="dot" w:pos="8306"/>
        </w:tabs>
      </w:pPr>
      <w:hyperlink w:anchor="_Toc3822" w:history="1">
        <w:r>
          <w:rPr>
            <w:rFonts w:ascii="仿宋" w:eastAsia="仿宋" w:hAnsi="仿宋" w:cs="仿宋" w:hint="eastAsia"/>
            <w:lang w:eastAsia="zh-CN"/>
          </w:rPr>
          <w:t>(一)、资金需求大</w:t>
        </w:r>
        <w:r>
          <w:tab/>
        </w:r>
        <w:r>
          <w:fldChar w:fldCharType="begin"/>
        </w:r>
        <w:r>
          <w:instrText xml:space="preserve"> PAGEREF _Toc3822 \h </w:instrText>
        </w:r>
        <w:r>
          <w:fldChar w:fldCharType="separate"/>
        </w:r>
        <w:r>
          <w:t>34</w:t>
        </w:r>
        <w:r>
          <w:fldChar w:fldCharType="end"/>
        </w:r>
      </w:hyperlink>
    </w:p>
    <w:p>
      <w:pPr>
        <w:pStyle w:val="TOC2"/>
        <w:tabs>
          <w:tab w:val="right" w:leader="dot" w:pos="8306"/>
        </w:tabs>
      </w:pPr>
      <w:hyperlink w:anchor="_Toc19380" w:history="1">
        <w:r>
          <w:rPr>
            <w:rFonts w:ascii="仿宋" w:eastAsia="仿宋" w:hAnsi="仿宋" w:cs="仿宋" w:hint="eastAsia"/>
            <w:lang w:eastAsia="zh-CN"/>
          </w:rPr>
          <w:t>(二)、研发周期长</w:t>
        </w:r>
        <w:r>
          <w:tab/>
        </w:r>
        <w:r>
          <w:fldChar w:fldCharType="begin"/>
        </w:r>
        <w:r>
          <w:instrText xml:space="preserve"> PAGEREF _Toc19380 \h </w:instrText>
        </w:r>
        <w:r>
          <w:fldChar w:fldCharType="separate"/>
        </w:r>
        <w:r>
          <w:t>35</w:t>
        </w:r>
        <w:r>
          <w:fldChar w:fldCharType="end"/>
        </w:r>
      </w:hyperlink>
    </w:p>
    <w:p>
      <w:pPr>
        <w:pStyle w:val="TOC2"/>
        <w:tabs>
          <w:tab w:val="right" w:leader="dot" w:pos="8306"/>
        </w:tabs>
      </w:pPr>
      <w:hyperlink w:anchor="_Toc11628" w:history="1">
        <w:r>
          <w:rPr>
            <w:rFonts w:ascii="仿宋" w:eastAsia="仿宋" w:hAnsi="仿宋" w:cs="仿宋" w:hint="eastAsia"/>
            <w:lang w:eastAsia="zh-CN"/>
          </w:rPr>
          <w:t>(三)、市场风险大</w:t>
        </w:r>
        <w:r>
          <w:tab/>
        </w:r>
        <w:r>
          <w:fldChar w:fldCharType="begin"/>
        </w:r>
        <w:r>
          <w:instrText xml:space="preserve"> PAGEREF _Toc11628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59" w:history="1">
        <w:r>
          <w:rPr>
            <w:rFonts w:ascii="仿宋" w:eastAsia="仿宋" w:hAnsi="仿宋" w:cs="仿宋" w:hint="eastAsia"/>
            <w:lang w:eastAsia="zh-CN"/>
          </w:rPr>
          <w:t>(四)、利润率高</w:t>
        </w:r>
        <w:r>
          <w:tab/>
        </w:r>
        <w:r>
          <w:fldChar w:fldCharType="begin"/>
        </w:r>
        <w:r>
          <w:instrText xml:space="preserve"> PAGEREF _Toc15959 \h </w:instrText>
        </w:r>
        <w:r>
          <w:fldChar w:fldCharType="separate"/>
        </w:r>
        <w:r>
          <w:t>39</w:t>
        </w:r>
        <w:r>
          <w:fldChar w:fldCharType="end"/>
        </w:r>
      </w:hyperlink>
    </w:p>
    <w:p>
      <w:pPr>
        <w:pStyle w:val="TOC1"/>
        <w:tabs>
          <w:tab w:val="right" w:leader="dot" w:pos="8306"/>
        </w:tabs>
      </w:pPr>
      <w:hyperlink w:anchor="_Toc11982" w:history="1">
        <w:r>
          <w:rPr>
            <w:rFonts w:ascii="仿宋" w:eastAsia="仿宋" w:hAnsi="仿宋" w:cs="仿宋" w:hint="eastAsia"/>
            <w:lang w:eastAsia="zh-CN"/>
          </w:rPr>
          <w:t>十、细胞因子制剂项目人力资源管理</w:t>
        </w:r>
        <w:r>
          <w:tab/>
        </w:r>
        <w:r>
          <w:fldChar w:fldCharType="begin"/>
        </w:r>
        <w:r>
          <w:instrText xml:space="preserve"> PAGEREF _Toc11982 \h </w:instrText>
        </w:r>
        <w:r>
          <w:fldChar w:fldCharType="separate"/>
        </w:r>
        <w:r>
          <w:t>41</w:t>
        </w:r>
        <w:r>
          <w:fldChar w:fldCharType="end"/>
        </w:r>
      </w:hyperlink>
    </w:p>
    <w:p>
      <w:pPr>
        <w:pStyle w:val="TOC2"/>
        <w:tabs>
          <w:tab w:val="right" w:leader="dot" w:pos="8306"/>
        </w:tabs>
      </w:pPr>
      <w:hyperlink w:anchor="_Toc25458" w:history="1">
        <w:r>
          <w:rPr>
            <w:rFonts w:ascii="仿宋" w:eastAsia="仿宋" w:hAnsi="仿宋" w:cs="仿宋" w:hint="eastAsia"/>
            <w:lang w:eastAsia="zh-CN"/>
          </w:rPr>
          <w:t>(一)、建立健全的预算管理制度</w:t>
        </w:r>
        <w:r>
          <w:tab/>
        </w:r>
        <w:r>
          <w:fldChar w:fldCharType="begin"/>
        </w:r>
        <w:r>
          <w:instrText xml:space="preserve"> PAGEREF _Toc25458 \h </w:instrText>
        </w:r>
        <w:r>
          <w:fldChar w:fldCharType="separate"/>
        </w:r>
        <w:r>
          <w:t>41</w:t>
        </w:r>
        <w:r>
          <w:fldChar w:fldCharType="end"/>
        </w:r>
      </w:hyperlink>
    </w:p>
    <w:p>
      <w:pPr>
        <w:pStyle w:val="TOC2"/>
        <w:tabs>
          <w:tab w:val="right" w:leader="dot" w:pos="8306"/>
        </w:tabs>
      </w:pPr>
      <w:hyperlink w:anchor="_Toc9312" w:history="1">
        <w:r>
          <w:rPr>
            <w:rFonts w:ascii="仿宋" w:eastAsia="仿宋" w:hAnsi="仿宋" w:cs="仿宋" w:hint="eastAsia"/>
            <w:lang w:eastAsia="zh-CN"/>
          </w:rPr>
          <w:t>(二)、加强资金流动监控</w:t>
        </w:r>
        <w:r>
          <w:tab/>
        </w:r>
        <w:r>
          <w:fldChar w:fldCharType="begin"/>
        </w:r>
        <w:r>
          <w:instrText xml:space="preserve"> PAGEREF _Toc9312 \h </w:instrText>
        </w:r>
        <w:r>
          <w:fldChar w:fldCharType="separate"/>
        </w:r>
        <w:r>
          <w:t>43</w:t>
        </w:r>
        <w:r>
          <w:fldChar w:fldCharType="end"/>
        </w:r>
      </w:hyperlink>
    </w:p>
    <w:p>
      <w:pPr>
        <w:pStyle w:val="TOC2"/>
        <w:tabs>
          <w:tab w:val="right" w:leader="dot" w:pos="8306"/>
        </w:tabs>
      </w:pPr>
      <w:hyperlink w:anchor="_Toc12858" w:history="1">
        <w:r>
          <w:rPr>
            <w:rFonts w:ascii="仿宋" w:eastAsia="仿宋" w:hAnsi="仿宋" w:cs="仿宋" w:hint="eastAsia"/>
            <w:lang w:eastAsia="zh-CN"/>
          </w:rPr>
          <w:t>(三)、制定完善的风险控制机制</w:t>
        </w:r>
        <w:r>
          <w:tab/>
        </w:r>
        <w:r>
          <w:fldChar w:fldCharType="begin"/>
        </w:r>
        <w:r>
          <w:instrText xml:space="preserve"> PAGEREF _Toc12858 \h </w:instrText>
        </w:r>
        <w:r>
          <w:fldChar w:fldCharType="separate"/>
        </w:r>
        <w:r>
          <w:t>44</w:t>
        </w:r>
        <w:r>
          <w:fldChar w:fldCharType="end"/>
        </w:r>
      </w:hyperlink>
    </w:p>
    <w:p>
      <w:pPr>
        <w:pStyle w:val="TOC2"/>
        <w:tabs>
          <w:tab w:val="right" w:leader="dot" w:pos="8306"/>
        </w:tabs>
      </w:pPr>
      <w:hyperlink w:anchor="_Toc3889" w:history="1">
        <w:r>
          <w:rPr>
            <w:rFonts w:ascii="仿宋" w:eastAsia="仿宋" w:hAnsi="仿宋" w:cs="仿宋" w:hint="eastAsia"/>
            <w:lang w:eastAsia="zh-CN"/>
          </w:rPr>
          <w:t>(四)、优化成本管理</w:t>
        </w:r>
        <w:r>
          <w:tab/>
        </w:r>
        <w:r>
          <w:fldChar w:fldCharType="begin"/>
        </w:r>
        <w:r>
          <w:instrText xml:space="preserve"> PAGEREF _Toc3889 \h </w:instrText>
        </w:r>
        <w:r>
          <w:fldChar w:fldCharType="separate"/>
        </w:r>
        <w:r>
          <w:t>45</w:t>
        </w:r>
        <w:r>
          <w:fldChar w:fldCharType="end"/>
        </w:r>
      </w:hyperlink>
    </w:p>
    <w:p>
      <w:pPr>
        <w:pStyle w:val="TOC1"/>
        <w:tabs>
          <w:tab w:val="right" w:leader="dot" w:pos="8306"/>
        </w:tabs>
      </w:pPr>
      <w:hyperlink w:anchor="_Toc15209" w:history="1">
        <w:r>
          <w:rPr>
            <w:rFonts w:ascii="仿宋" w:eastAsia="仿宋" w:hAnsi="仿宋" w:cs="仿宋" w:hint="eastAsia"/>
            <w:lang w:eastAsia="zh-CN"/>
          </w:rPr>
          <w:t>十一、细胞因子制剂项目创新与研发</w:t>
        </w:r>
        <w:r>
          <w:tab/>
        </w:r>
        <w:r>
          <w:fldChar w:fldCharType="begin"/>
        </w:r>
        <w:r>
          <w:instrText xml:space="preserve"> PAGEREF _Toc15209 \h </w:instrText>
        </w:r>
        <w:r>
          <w:fldChar w:fldCharType="separate"/>
        </w:r>
        <w:r>
          <w:t>47</w:t>
        </w:r>
        <w:r>
          <w:fldChar w:fldCharType="end"/>
        </w:r>
      </w:hyperlink>
    </w:p>
    <w:p>
      <w:pPr>
        <w:pStyle w:val="TOC2"/>
        <w:tabs>
          <w:tab w:val="right" w:leader="dot" w:pos="8306"/>
        </w:tabs>
      </w:pPr>
      <w:hyperlink w:anchor="_Toc10582" w:history="1">
        <w:r>
          <w:rPr>
            <w:rFonts w:ascii="仿宋" w:eastAsia="仿宋" w:hAnsi="仿宋" w:cs="仿宋" w:hint="eastAsia"/>
            <w:lang w:eastAsia="zh-CN"/>
          </w:rPr>
          <w:t>(一)、创新策略与方向</w:t>
        </w:r>
        <w:r>
          <w:tab/>
        </w:r>
        <w:r>
          <w:fldChar w:fldCharType="begin"/>
        </w:r>
        <w:r>
          <w:instrText xml:space="preserve"> PAGEREF _Toc10582 \h </w:instrText>
        </w:r>
        <w:r>
          <w:fldChar w:fldCharType="separate"/>
        </w:r>
        <w:r>
          <w:t>47</w:t>
        </w:r>
        <w:r>
          <w:fldChar w:fldCharType="end"/>
        </w:r>
      </w:hyperlink>
    </w:p>
    <w:p>
      <w:pPr>
        <w:pStyle w:val="TOC2"/>
        <w:tabs>
          <w:tab w:val="right" w:leader="dot" w:pos="8306"/>
        </w:tabs>
      </w:pPr>
      <w:hyperlink w:anchor="_Toc5120" w:history="1">
        <w:r>
          <w:rPr>
            <w:rFonts w:ascii="仿宋" w:eastAsia="仿宋" w:hAnsi="仿宋" w:cs="仿宋" w:hint="eastAsia"/>
            <w:lang w:eastAsia="zh-CN"/>
          </w:rPr>
          <w:t>(二)、研发规划与投入</w:t>
        </w:r>
        <w:r>
          <w:tab/>
        </w:r>
        <w:r>
          <w:fldChar w:fldCharType="begin"/>
        </w:r>
        <w:r>
          <w:instrText xml:space="preserve"> PAGEREF _Toc5120 \h </w:instrText>
        </w:r>
        <w:r>
          <w:fldChar w:fldCharType="separate"/>
        </w:r>
        <w:r>
          <w:t>48</w:t>
        </w:r>
        <w:r>
          <w:fldChar w:fldCharType="end"/>
        </w:r>
      </w:hyperlink>
    </w:p>
    <w:p>
      <w:pPr>
        <w:pStyle w:val="TOC1"/>
        <w:tabs>
          <w:tab w:val="right" w:leader="dot" w:pos="8306"/>
        </w:tabs>
      </w:pPr>
      <w:hyperlink w:anchor="_Toc21026" w:history="1">
        <w:r>
          <w:rPr>
            <w:rFonts w:ascii="仿宋" w:eastAsia="仿宋" w:hAnsi="仿宋" w:cs="仿宋" w:hint="eastAsia"/>
            <w:lang w:eastAsia="zh-CN"/>
          </w:rPr>
          <w:t>十二、细胞因子制剂项目环境影响分析</w:t>
        </w:r>
        <w:r>
          <w:tab/>
        </w:r>
        <w:r>
          <w:fldChar w:fldCharType="begin"/>
        </w:r>
        <w:r>
          <w:instrText xml:space="preserve"> PAGEREF _Toc21026 \h </w:instrText>
        </w:r>
        <w:r>
          <w:fldChar w:fldCharType="separate"/>
        </w:r>
        <w:r>
          <w:t>50</w:t>
        </w:r>
        <w:r>
          <w:fldChar w:fldCharType="end"/>
        </w:r>
      </w:hyperlink>
    </w:p>
    <w:p>
      <w:pPr>
        <w:pStyle w:val="TOC2"/>
        <w:tabs>
          <w:tab w:val="right" w:leader="dot" w:pos="8306"/>
        </w:tabs>
      </w:pPr>
      <w:hyperlink w:anchor="_Toc2828" w:history="1">
        <w:r>
          <w:rPr>
            <w:rFonts w:ascii="仿宋" w:eastAsia="仿宋" w:hAnsi="仿宋" w:cs="仿宋" w:hint="eastAsia"/>
            <w:lang w:eastAsia="zh-CN"/>
          </w:rPr>
          <w:t>(一)、建设区域环境质量现状</w:t>
        </w:r>
        <w:r>
          <w:tab/>
        </w:r>
        <w:r>
          <w:fldChar w:fldCharType="begin"/>
        </w:r>
        <w:r>
          <w:instrText xml:space="preserve"> PAGEREF _Toc2828 \h </w:instrText>
        </w:r>
        <w:r>
          <w:fldChar w:fldCharType="separate"/>
        </w:r>
        <w:r>
          <w:t>50</w:t>
        </w:r>
        <w:r>
          <w:fldChar w:fldCharType="end"/>
        </w:r>
      </w:hyperlink>
    </w:p>
    <w:p>
      <w:pPr>
        <w:pStyle w:val="TOC2"/>
        <w:tabs>
          <w:tab w:val="right" w:leader="dot" w:pos="8306"/>
        </w:tabs>
      </w:pPr>
      <w:hyperlink w:anchor="_Toc32075" w:history="1">
        <w:r>
          <w:rPr>
            <w:rFonts w:ascii="仿宋" w:eastAsia="仿宋" w:hAnsi="仿宋" w:cs="仿宋" w:hint="eastAsia"/>
            <w:lang w:eastAsia="zh-CN"/>
          </w:rPr>
          <w:t>(二)、建设期环境保护</w:t>
        </w:r>
        <w:r>
          <w:tab/>
        </w:r>
        <w:r>
          <w:fldChar w:fldCharType="begin"/>
        </w:r>
        <w:r>
          <w:instrText xml:space="preserve"> PAGEREF _Toc32075 \h </w:instrText>
        </w:r>
        <w:r>
          <w:fldChar w:fldCharType="separate"/>
        </w:r>
        <w:r>
          <w:t>51</w:t>
        </w:r>
        <w:r>
          <w:fldChar w:fldCharType="end"/>
        </w:r>
      </w:hyperlink>
    </w:p>
    <w:p>
      <w:pPr>
        <w:pStyle w:val="TOC2"/>
        <w:tabs>
          <w:tab w:val="right" w:leader="dot" w:pos="8306"/>
        </w:tabs>
      </w:pPr>
      <w:hyperlink w:anchor="_Toc10952" w:history="1">
        <w:r>
          <w:rPr>
            <w:rFonts w:ascii="仿宋" w:eastAsia="仿宋" w:hAnsi="仿宋" w:cs="仿宋" w:hint="eastAsia"/>
            <w:lang w:eastAsia="zh-CN"/>
          </w:rPr>
          <w:t>(三)、运营期环境保护</w:t>
        </w:r>
        <w:r>
          <w:tab/>
        </w:r>
        <w:r>
          <w:fldChar w:fldCharType="begin"/>
        </w:r>
        <w:r>
          <w:instrText xml:space="preserve"> PAGEREF _Toc10952 \h </w:instrText>
        </w:r>
        <w:r>
          <w:fldChar w:fldCharType="separate"/>
        </w:r>
        <w:r>
          <w:t>53</w:t>
        </w:r>
        <w:r>
          <w:fldChar w:fldCharType="end"/>
        </w:r>
      </w:hyperlink>
    </w:p>
    <w:p>
      <w:pPr>
        <w:pStyle w:val="TOC2"/>
        <w:tabs>
          <w:tab w:val="right" w:leader="dot" w:pos="8306"/>
        </w:tabs>
      </w:pPr>
      <w:hyperlink w:anchor="_Toc17430" w:history="1">
        <w:r>
          <w:rPr>
            <w:rFonts w:ascii="仿宋" w:eastAsia="仿宋" w:hAnsi="仿宋" w:cs="仿宋" w:hint="eastAsia"/>
            <w:lang w:eastAsia="zh-CN"/>
          </w:rPr>
          <w:t>(四)、细胞因子制剂项目建设对区域经济的影响</w:t>
        </w:r>
        <w:r>
          <w:tab/>
        </w:r>
        <w:r>
          <w:fldChar w:fldCharType="begin"/>
        </w:r>
        <w:r>
          <w:instrText xml:space="preserve"> PAGEREF _Toc17430 \h </w:instrText>
        </w:r>
        <w:r>
          <w:fldChar w:fldCharType="separate"/>
        </w:r>
        <w:r>
          <w:t>54</w:t>
        </w:r>
        <w:r>
          <w:fldChar w:fldCharType="end"/>
        </w:r>
      </w:hyperlink>
    </w:p>
    <w:p>
      <w:pPr>
        <w:pStyle w:val="TOC2"/>
        <w:tabs>
          <w:tab w:val="right" w:leader="dot" w:pos="8306"/>
        </w:tabs>
      </w:pPr>
      <w:hyperlink w:anchor="_Toc18315" w:history="1">
        <w:r>
          <w:rPr>
            <w:rFonts w:ascii="仿宋" w:eastAsia="仿宋" w:hAnsi="仿宋" w:cs="仿宋" w:hint="eastAsia"/>
            <w:lang w:eastAsia="zh-CN"/>
          </w:rPr>
          <w:t>(五)、废弃物处理</w:t>
        </w:r>
        <w:r>
          <w:tab/>
        </w:r>
        <w:r>
          <w:fldChar w:fldCharType="begin"/>
        </w:r>
        <w:r>
          <w:instrText xml:space="preserve"> PAGEREF _Toc18315 \h </w:instrText>
        </w:r>
        <w:r>
          <w:fldChar w:fldCharType="separate"/>
        </w:r>
        <w:r>
          <w:t>56</w:t>
        </w:r>
        <w:r>
          <w:fldChar w:fldCharType="end"/>
        </w:r>
      </w:hyperlink>
    </w:p>
    <w:p>
      <w:pPr>
        <w:pStyle w:val="TOC2"/>
        <w:tabs>
          <w:tab w:val="right" w:leader="dot" w:pos="8306"/>
        </w:tabs>
      </w:pPr>
      <w:hyperlink w:anchor="_Toc28927" w:history="1">
        <w:r>
          <w:rPr>
            <w:rFonts w:ascii="仿宋" w:eastAsia="仿宋" w:hAnsi="仿宋" w:cs="仿宋" w:hint="eastAsia"/>
            <w:lang w:eastAsia="zh-CN"/>
          </w:rPr>
          <w:t>(六)、特殊环境影响分析</w:t>
        </w:r>
        <w:r>
          <w:tab/>
        </w:r>
        <w:r>
          <w:fldChar w:fldCharType="begin"/>
        </w:r>
        <w:r>
          <w:instrText xml:space="preserve"> PAGEREF _Toc28927 \h </w:instrText>
        </w:r>
        <w:r>
          <w:fldChar w:fldCharType="separate"/>
        </w:r>
        <w:r>
          <w:t>57</w:t>
        </w:r>
        <w:r>
          <w:fldChar w:fldCharType="end"/>
        </w:r>
      </w:hyperlink>
    </w:p>
    <w:p>
      <w:pPr>
        <w:pStyle w:val="TOC2"/>
        <w:tabs>
          <w:tab w:val="right" w:leader="dot" w:pos="8306"/>
        </w:tabs>
      </w:pPr>
      <w:hyperlink w:anchor="_Toc13152" w:history="1">
        <w:r>
          <w:rPr>
            <w:rFonts w:ascii="仿宋" w:eastAsia="仿宋" w:hAnsi="仿宋" w:cs="仿宋" w:hint="eastAsia"/>
            <w:lang w:eastAsia="zh-CN"/>
          </w:rPr>
          <w:t>(七)、清洁生产</w:t>
        </w:r>
        <w:r>
          <w:tab/>
        </w:r>
        <w:r>
          <w:fldChar w:fldCharType="begin"/>
        </w:r>
        <w:r>
          <w:instrText xml:space="preserve"> PAGEREF _Toc13152 \h </w:instrText>
        </w:r>
        <w:r>
          <w:fldChar w:fldCharType="separate"/>
        </w:r>
        <w:r>
          <w:t>58</w:t>
        </w:r>
        <w:r>
          <w:fldChar w:fldCharType="end"/>
        </w:r>
      </w:hyperlink>
    </w:p>
    <w:p>
      <w:pPr>
        <w:pStyle w:val="TOC2"/>
        <w:tabs>
          <w:tab w:val="right" w:leader="dot" w:pos="8306"/>
        </w:tabs>
      </w:pPr>
      <w:hyperlink w:anchor="_Toc24946" w:history="1">
        <w:r>
          <w:rPr>
            <w:rFonts w:ascii="仿宋" w:eastAsia="仿宋" w:hAnsi="仿宋" w:cs="仿宋" w:hint="eastAsia"/>
            <w:lang w:eastAsia="zh-CN"/>
          </w:rPr>
          <w:t>(八)、环境保护综合评价</w:t>
        </w:r>
        <w:r>
          <w:tab/>
        </w:r>
        <w:r>
          <w:fldChar w:fldCharType="begin"/>
        </w:r>
        <w:r>
          <w:instrText xml:space="preserve"> PAGEREF _Toc24946 \h </w:instrText>
        </w:r>
        <w:r>
          <w:fldChar w:fldCharType="separate"/>
        </w:r>
        <w:r>
          <w:t>59</w:t>
        </w:r>
        <w:r>
          <w:fldChar w:fldCharType="end"/>
        </w:r>
      </w:hyperlink>
    </w:p>
    <w:p>
      <w:pPr>
        <w:pStyle w:val="TOC1"/>
        <w:tabs>
          <w:tab w:val="right" w:leader="dot" w:pos="8306"/>
        </w:tabs>
      </w:pPr>
      <w:hyperlink w:anchor="_Toc9030" w:history="1">
        <w:r>
          <w:rPr>
            <w:rFonts w:ascii="仿宋" w:eastAsia="仿宋" w:hAnsi="仿宋" w:cs="仿宋" w:hint="eastAsia"/>
            <w:lang w:eastAsia="zh-CN"/>
          </w:rPr>
          <w:t>十三、利益相关者分析与沟通计划</w:t>
        </w:r>
        <w:r>
          <w:tab/>
        </w:r>
        <w:r>
          <w:fldChar w:fldCharType="begin"/>
        </w:r>
        <w:r>
          <w:instrText xml:space="preserve"> PAGEREF _Toc9030 \h </w:instrText>
        </w:r>
        <w:r>
          <w:fldChar w:fldCharType="separate"/>
        </w:r>
        <w:r>
          <w:t>61</w:t>
        </w:r>
        <w:r>
          <w:fldChar w:fldCharType="end"/>
        </w:r>
      </w:hyperlink>
    </w:p>
    <w:p>
      <w:pPr>
        <w:pStyle w:val="TOC2"/>
        <w:tabs>
          <w:tab w:val="right" w:leader="dot" w:pos="8306"/>
        </w:tabs>
      </w:pPr>
      <w:hyperlink w:anchor="_Toc13979" w:history="1">
        <w:r>
          <w:rPr>
            <w:rFonts w:ascii="仿宋" w:eastAsia="仿宋" w:hAnsi="仿宋" w:cs="仿宋" w:hint="eastAsia"/>
            <w:lang w:eastAsia="zh-CN"/>
          </w:rPr>
          <w:t>(一)、利益相关者分析</w:t>
        </w:r>
        <w:r>
          <w:tab/>
        </w:r>
        <w:r>
          <w:fldChar w:fldCharType="begin"/>
        </w:r>
        <w:r>
          <w:instrText xml:space="preserve"> PAGEREF _Toc13979 \h </w:instrText>
        </w:r>
        <w:r>
          <w:fldChar w:fldCharType="separate"/>
        </w:r>
        <w:r>
          <w:t>61</w:t>
        </w:r>
        <w:r>
          <w:fldChar w:fldCharType="end"/>
        </w:r>
      </w:hyperlink>
    </w:p>
    <w:p>
      <w:pPr>
        <w:pStyle w:val="TOC2"/>
        <w:tabs>
          <w:tab w:val="right" w:leader="dot" w:pos="8306"/>
        </w:tabs>
      </w:pPr>
      <w:hyperlink w:anchor="_Toc31580" w:history="1">
        <w:r>
          <w:rPr>
            <w:rFonts w:ascii="仿宋" w:eastAsia="仿宋" w:hAnsi="仿宋" w:cs="仿宋" w:hint="eastAsia"/>
            <w:lang w:eastAsia="zh-CN"/>
          </w:rPr>
          <w:t>(二)、沟通计划</w:t>
        </w:r>
        <w:r>
          <w:tab/>
        </w:r>
        <w:r>
          <w:fldChar w:fldCharType="begin"/>
        </w:r>
        <w:r>
          <w:instrText xml:space="preserve"> PAGEREF _Toc31580 \h </w:instrText>
        </w:r>
        <w:r>
          <w:fldChar w:fldCharType="separate"/>
        </w:r>
        <w:r>
          <w:t>62</w:t>
        </w:r>
        <w:r>
          <w:fldChar w:fldCharType="end"/>
        </w:r>
      </w:hyperlink>
    </w:p>
    <w:p>
      <w:pPr>
        <w:pStyle w:val="TOC1"/>
        <w:tabs>
          <w:tab w:val="right" w:leader="dot" w:pos="8306"/>
        </w:tabs>
      </w:pPr>
      <w:hyperlink w:anchor="_Toc21838" w:history="1">
        <w:r>
          <w:rPr>
            <w:rFonts w:ascii="仿宋" w:eastAsia="仿宋" w:hAnsi="仿宋" w:cs="仿宋" w:hint="eastAsia"/>
            <w:lang w:eastAsia="zh-CN"/>
          </w:rPr>
          <w:t>十四、细胞因子制剂项目实施时间节点</w:t>
        </w:r>
        <w:r>
          <w:tab/>
        </w:r>
        <w:r>
          <w:fldChar w:fldCharType="begin"/>
        </w:r>
        <w:r>
          <w:instrText xml:space="preserve"> PAGEREF _Toc21838 \h </w:instrText>
        </w:r>
        <w:r>
          <w:fldChar w:fldCharType="separate"/>
        </w:r>
        <w:r>
          <w:t>63</w:t>
        </w:r>
        <w:r>
          <w:fldChar w:fldCharType="end"/>
        </w:r>
      </w:hyperlink>
    </w:p>
    <w:p>
      <w:pPr>
        <w:pStyle w:val="TOC2"/>
        <w:tabs>
          <w:tab w:val="right" w:leader="dot" w:pos="8306"/>
        </w:tabs>
      </w:pPr>
      <w:hyperlink w:anchor="_Toc8584" w:history="1">
        <w:r>
          <w:rPr>
            <w:rFonts w:ascii="仿宋" w:eastAsia="仿宋" w:hAnsi="仿宋" w:cs="仿宋" w:hint="eastAsia"/>
            <w:lang w:eastAsia="zh-CN"/>
          </w:rPr>
          <w:t>(一)、细胞因子制剂项目启动阶段时间节点</w:t>
        </w:r>
        <w:r>
          <w:tab/>
        </w:r>
        <w:r>
          <w:fldChar w:fldCharType="begin"/>
        </w:r>
        <w:r>
          <w:instrText xml:space="preserve"> PAGEREF _Toc8584 \h </w:instrText>
        </w:r>
        <w:r>
          <w:fldChar w:fldCharType="separate"/>
        </w:r>
        <w:r>
          <w:t>63</w:t>
        </w:r>
        <w:r>
          <w:fldChar w:fldCharType="end"/>
        </w:r>
      </w:hyperlink>
    </w:p>
    <w:p>
      <w:pPr>
        <w:pStyle w:val="TOC2"/>
        <w:tabs>
          <w:tab w:val="right" w:leader="dot" w:pos="8306"/>
        </w:tabs>
      </w:pPr>
      <w:hyperlink w:anchor="_Toc30359" w:history="1">
        <w:r>
          <w:rPr>
            <w:rFonts w:ascii="仿宋" w:eastAsia="仿宋" w:hAnsi="仿宋" w:cs="仿宋" w:hint="eastAsia"/>
            <w:lang w:eastAsia="zh-CN"/>
          </w:rPr>
          <w:t>(二)、细胞因子制剂项目执行阶段时间节点</w:t>
        </w:r>
        <w:r>
          <w:tab/>
        </w:r>
        <w:r>
          <w:fldChar w:fldCharType="begin"/>
        </w:r>
        <w:r>
          <w:instrText xml:space="preserve"> PAGEREF _Toc30359 \h </w:instrText>
        </w:r>
        <w:r>
          <w:fldChar w:fldCharType="separate"/>
        </w:r>
        <w:r>
          <w:t>64</w:t>
        </w:r>
        <w:r>
          <w:fldChar w:fldCharType="end"/>
        </w:r>
      </w:hyperlink>
    </w:p>
    <w:p>
      <w:pPr>
        <w:pStyle w:val="TOC2"/>
        <w:tabs>
          <w:tab w:val="right" w:leader="dot" w:pos="8306"/>
        </w:tabs>
      </w:pPr>
      <w:hyperlink w:anchor="_Toc12901" w:history="1">
        <w:r>
          <w:rPr>
            <w:rFonts w:ascii="仿宋" w:eastAsia="仿宋" w:hAnsi="仿宋" w:cs="仿宋" w:hint="eastAsia"/>
            <w:lang w:eastAsia="zh-CN"/>
          </w:rPr>
          <w:t>(三)、细胞因子制剂项目完成阶段时间节点</w:t>
        </w:r>
        <w:r>
          <w:tab/>
        </w:r>
        <w:r>
          <w:fldChar w:fldCharType="begin"/>
        </w:r>
        <w:r>
          <w:instrText xml:space="preserve"> PAGEREF _Toc12901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2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细胞因子制剂项目的主要产品是XXXX，预计年产值为XXX万元。这一产品在市场中占据着重要的地位，其广泛的应用范围使得该细胞因子制剂项目的市场前景非常广阔。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细胞因子制剂项目的xxx产品作为重要的原材料之一，将在多个领域发挥关键作用。其在建筑、交通、能源等方面的广泛应用将为整个产业链提供强大的支持，形成产业协同效应。细胞因子制剂项目的年产值XXX万XXX万XXX万万元不仅反映了其在市场上的巨大潜力，更预示着它对国民经济的积极贡献。这种关联度高、涉及面广的产业关系，使得该细胞因子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6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总征地面积为XXXX平方米，相当于约XX.XX亩，其中净用地面积为XXXX平方米，红线范围内相当于约XX.XX亩。这一用地规模充分考虑了细胞因子制剂项目的建设需求，保障了细胞因子制剂项目在合适的空间内得以充分发展。细胞因子制剂项目规划的总建筑面积为XXXX平方米，其中主体工程建设占XXXX平方米，计容建筑面积达XXXX平方米。预计建筑工程的投资将达到XXXX万元，为细胞因子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计划购置的设备共计XXXX台（套），设备购置费用为XXXX万元。这一设备购置计划充分考虑到细胞因子制剂项目的生产需求和技术要求，确保了细胞因子制剂项目在生产运营中具备先进的技术装备和高效的生产能力。设备的合理配置将为细胞因子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计划总投资为XXXX万元，预计年实现营业收入为XXXX万元。这一产能规模的设定旨在确保细胞因子制剂项目能够在投资与回报之间取得平衡，实现长期可持续的发展。细胞因子制剂项目的总投资充分考虑到各个方面的需求，包括用地建设、设备购置等多个环节，以确保细胞因子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24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3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的技术管理特点体现在其创新导向。通过引入最先进的技术趋势和解决方案，细胞因子制剂项目致力于提升科技含量、提高质量和效率水平。这意味着我们将采用最新的工具和方法，确保细胞因子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细胞因子制剂项目技术管理的显著特征。通过整合不同领域的技术资源，我们实现了跨学科的协同工作。这有助于优化技术架构，提高整体效能。此外，整合性策略还促进了不同技术团队之间的紧密沟通和高效合作，确保细胞因子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细胞因子制剂项目所采用的技术。通过不断优化技术方案，细胞因子制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细胞因子制剂项目团队将在细胞因子制剂项目初期识别可能的技术风险，并采取相应的预防和应对措施。通过建立健全的风险评估机制，细胞因子制剂项目能够在实施过程中及时发现并解决潜在的技术问题，保障细胞因子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细胞因子制剂项目中，技术将成为细胞因子制剂项目成功的有力支持。这一深度剖析揭示了技术管理在细胞因子制剂项目实施中的关键作用，为细胞因子制剂项目的技术基础奠定了坚实的基础。</w:t>
      </w:r>
    </w:p>
    <w:p>
      <w:pPr>
        <w:pStyle w:val="Heading2"/>
        <w:ind w:firstLine="560" w:firstLineChars="200"/>
        <w:rPr>
          <w:rFonts w:ascii="仿宋" w:eastAsia="仿宋" w:hAnsi="仿宋" w:cs="仿宋" w:hint="eastAsia"/>
          <w:sz w:val="28"/>
          <w:lang w:eastAsia="zh-CN"/>
        </w:rPr>
      </w:pPr>
      <w:bookmarkStart w:id="7" w:name="_Toc11414"/>
      <w:r>
        <w:rPr>
          <w:rFonts w:ascii="仿宋" w:eastAsia="仿宋" w:hAnsi="仿宋" w:cs="仿宋" w:hint="eastAsia"/>
          <w:sz w:val="28"/>
          <w:lang w:eastAsia="zh-CN"/>
        </w:rPr>
        <w:t>(二)、细胞因子制剂项目工艺技术设计方案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细胞因子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细胞因子制剂项目将严格按照相关行业规范要求进行组织。通过有效控制产品质量，细胞因子制剂项目将致力于为顾客提供优质的细胞因子制剂项目产品和良好的服务。这体现了细胞因子制剂项目对于生产活动合规性和质量标准的高度重视，为细胞因子制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细胞因子制剂项目注重生态效益和清洁生产原则。细胞因子制剂项目建设将紧密结合地方特色经济发展，与社会经济发展规划和区域环境保护规划方案相协调一致。通过与当地区域自然生态系统的结合，细胞因子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细胞因子制剂项目产品具有多样化的客户需求和个性化的特点。因此，细胞因子制剂项目产品规格品种多样，且单批生产数量较小。为满足这一特点，细胞因子制剂项目承办单位将建设先进的柔性制造生产线。通过广泛应用柔性制造技术，细胞因子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细胞因子制剂项目采用的技术具有较高的技术含量和自动化水平，处于国内先进水平。这一技术选用不仅体现了对生产效率、质量和环境友好性的高标准要求，同时为细胞因子制剂项目的可持续发展奠定了坚实的基础。</w:t>
      </w:r>
    </w:p>
    <w:p>
      <w:pPr>
        <w:pStyle w:val="Heading2"/>
        <w:ind w:firstLine="560" w:firstLineChars="200"/>
        <w:rPr>
          <w:rFonts w:ascii="仿宋" w:eastAsia="仿宋" w:hAnsi="仿宋" w:cs="仿宋" w:hint="eastAsia"/>
          <w:sz w:val="28"/>
          <w:lang w:eastAsia="zh-CN"/>
        </w:rPr>
      </w:pPr>
      <w:bookmarkStart w:id="8" w:name="_Toc158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为确保细胞因子制剂项目的高效生产和技术实施，我们制定了一套精心设计的设备选型方案，以满足细胞因子制剂项目生产、质量和环保的要求。该方案的主要特点如下：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细胞因子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针对细胞因子制剂项目产品的多样性和小批量生产的特点，我们将建设柔性制造生产线。通过在设备选型中考虑柔性制造技术，可以灵活应对不同产品规格和生产需求，实现生产线的高度灵活性和适应性。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797"/>
      <w:r>
        <w:rPr>
          <w:rFonts w:ascii="仿宋" w:eastAsia="仿宋" w:hAnsi="仿宋" w:cs="仿宋" w:hint="eastAsia"/>
          <w:sz w:val="28"/>
          <w:lang w:eastAsia="zh-CN"/>
        </w:rPr>
        <w:t>三、细胞因子制剂项目建设背景及必要性分析</w:t>
      </w:r>
      <w:bookmarkEnd w:id="9"/>
    </w:p>
    <w:p>
      <w:pPr>
        <w:pStyle w:val="Heading2"/>
        <w:rPr>
          <w:rFonts w:ascii="仿宋" w:eastAsia="仿宋" w:hAnsi="仿宋" w:cs="仿宋" w:hint="eastAsia"/>
          <w:lang w:eastAsia="zh-CN"/>
        </w:rPr>
      </w:pPr>
      <w:bookmarkStart w:id="10" w:name="_Toc29045"/>
      <w:r>
        <w:rPr>
          <w:rFonts w:ascii="仿宋" w:eastAsia="仿宋" w:hAnsi="仿宋" w:cs="仿宋" w:hint="eastAsia"/>
          <w:lang w:eastAsia="zh-CN"/>
        </w:rPr>
        <w:t>(一)、细胞因子制剂项目背景分析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细胞因子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细胞因子制剂项目在这个潮流中的定位。同时，我们将关注行业内涌现的新兴机遇，以便细胞因子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细胞因子制剂项目提供了强大的发展动力。我们将聚焦于行业内最新的技术发展趋势，包括但不限于人工智能、大数据分析、物联网等领域。通过深度的技术研究，我们将确保细胞因子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细胞因子制剂项目发展的源泉。我们将投入更多的精力对市场需求进行深入剖析，超越表面的需求，深入挖掘潜在的市场痛点和机遇。通过对市场需求的细致了解，细胞因子制剂项目将更有针对性地设计解决方案，满足市场的多样化需求，从而更好地促进细胞因子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细胞因子制剂项目战略至关重要。我们将对竞争态势进行更为深入的分析，包括但不限于市场份额、产品特点、客户满意度等多个维度。通过深度的竞争分析，细胞因子制剂项目将能够更准确地把握市场脉搏，制定具有竞争力的细胞因子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细胞因子制剂项目的发展具有直接的影响。我们将进行更为全面的法规和政策分析，了解行业发展中的潜在法律风险和合规挑战。通过充分了解和遵守相关法规，细胞因子制剂项目将确保在法律框架内合法合规运营，为细胞因子制剂项目的稳健发展提供有力支持。</w:t>
      </w:r>
    </w:p>
    <w:p>
      <w:pPr>
        <w:pStyle w:val="Heading2"/>
        <w:ind w:firstLine="560" w:firstLineChars="200"/>
        <w:rPr>
          <w:rFonts w:ascii="仿宋" w:eastAsia="仿宋" w:hAnsi="仿宋" w:cs="仿宋" w:hint="eastAsia"/>
          <w:sz w:val="28"/>
          <w:lang w:eastAsia="zh-CN"/>
        </w:rPr>
      </w:pPr>
      <w:bookmarkStart w:id="11" w:name="_Toc32167"/>
      <w:r>
        <w:rPr>
          <w:rFonts w:ascii="仿宋" w:eastAsia="仿宋" w:hAnsi="仿宋" w:cs="仿宋" w:hint="eastAsia"/>
          <w:sz w:val="28"/>
          <w:lang w:eastAsia="zh-CN"/>
        </w:rPr>
        <w:t>(二)、细胞因子制剂项目建设必要性分析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建设的迫切性源于对行业发展趋势的深刻洞察。我们正处于一个行业变革的时代，科技创新、数字化转型成为企业发展的关键动力。细胞因子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建设不仅仅是为了跟上潮流，更是为了通过技术创新推动企业的持续发展。通过引入先进的技术和解决方案，细胞因子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细胞因子制剂项目的建设成为必然选择，通过提高产品质量、拓展服务领域，从而在竞争中获得更多的机会。细胞因子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细胞因子制剂项目建设的必要性体现在对客户需求更精准的满足。通过细胞因子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因子制剂项目建设的背后是对企业持续创新的追求。只有通过不断创新，企业才能在竞争中立于不败之地。细胞因子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681"/>
      <w:r>
        <w:rPr>
          <w:rFonts w:ascii="仿宋" w:eastAsia="仿宋" w:hAnsi="仿宋" w:cs="仿宋" w:hint="eastAsia"/>
          <w:sz w:val="28"/>
          <w:lang w:eastAsia="zh-CN"/>
        </w:rPr>
        <w:t>四、细胞因子制剂项目选址可行性分析</w:t>
      </w:r>
      <w:bookmarkEnd w:id="12"/>
    </w:p>
    <w:p>
      <w:pPr>
        <w:pStyle w:val="Heading2"/>
        <w:rPr>
          <w:rFonts w:ascii="仿宋" w:eastAsia="仿宋" w:hAnsi="仿宋" w:cs="仿宋" w:hint="eastAsia"/>
          <w:lang w:eastAsia="zh-CN"/>
        </w:rPr>
      </w:pPr>
      <w:bookmarkStart w:id="13" w:name="_Toc26495"/>
      <w:r>
        <w:rPr>
          <w:rFonts w:ascii="仿宋" w:eastAsia="仿宋" w:hAnsi="仿宋" w:cs="仿宋" w:hint="eastAsia"/>
          <w:lang w:eastAsia="zh-CN"/>
        </w:rPr>
        <w:t>(一)、细胞因子制剂项目选址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该细胞因子制剂项目选址位于XX省XX市XX区XXX街道</w:t>
      </w:r>
    </w:p>
    <w:p>
      <w:pPr>
        <w:pStyle w:val="Heading2"/>
        <w:ind w:firstLine="560" w:firstLineChars="200"/>
        <w:rPr>
          <w:rFonts w:ascii="仿宋" w:eastAsia="仿宋" w:hAnsi="仿宋" w:cs="仿宋" w:hint="eastAsia"/>
          <w:sz w:val="28"/>
          <w:lang w:eastAsia="zh-CN"/>
        </w:rPr>
      </w:pPr>
      <w:bookmarkStart w:id="14" w:name="_Toc2806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细胞因子制剂项目的征地面积将根据细胞因子制剂项目的实际规模和需求进行精确规划。具体面积XXX平方米，旨在确保细胞因子制剂项目不仅能够满足当前的发展需求，还能够预留空间以适应未来的扩展。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净用地面积是在征地面积基础上去除不可利用面积后的实际可开发用地。具体面积XXX平方米，考虑到环保、交通、安全等多方面因素，以确保细胞因子制剂项目在整体利用效率上达到最优。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细胞因子制剂项目计划建设的建筑总规模具体面积XXX平方米。这一规模的确定综合考虑了细胞因子制剂项目的性质、规模，以及城市规划的相关要求，确保建筑布局与周边环境协调一致。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绿地率是细胞因子制剂项目用地中被规划为绿地的比例。具体面积XXX平方米，旨在通过合理规划绿地，改善细胞因子制剂项目周边环境，提升居民生活质量，并符合城市整体绿化规划。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容积率是用地上可以建设的建筑总体积与用地面积之比。具体面积XXX，通过合理的容积率规划，确保细胞因子制剂项目建筑规模与周边环境和谐共生。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细胞因子制剂项目选址与当地城市规划相一致，具体面积XXX平方米。通过与城市规划部门深入沟通，确保细胞因子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细胞因子制剂项目选址符合当地产业政策，具体面积XXX平方米。这包括细胞因子制剂项目对当地经济的促进作用，以及对相关产业的带动效应，确保细胞因子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用地总体要求必须符合环保和可持续发展的原则，具体面积XXX平方米。通过采用绿色建筑设计、节能减排等措施，确保细胞因子制剂项目在建设和运营过程中对环境的影响最小化，达到可持续发展的要求。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确保细胞因子制剂项目选址具备必要的公共设施配套，具体面积XXX平方米。这包括交通便利性、教育、医疗等基础设施，以提高居民生活品质，使得细胞因子制剂项目选址更具吸引力。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考虑用地总体要求对当地社会稳定性的影响，具体面积XXX平方米。通过深入了解当地社区反馈，确保细胞因子制剂项目的选址和建设过程对当地社会和谐稳定产生积极作用。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细胞因子制剂项目选址不仅符合法规和规划，还在实际操作中具有可行性。这一全面规划将为细胞因子制剂项目的成功实施提供坚实的基础，确保细胞因子制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61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因子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细胞因子制剂项目的设备规划和空间设计中，我们将采取灵活设备布局的措施。设备布局将根据实际需求进行灵活设计，避免不必要的浪费。通过合理规划设备摆放位置，我们将提高设备的利用率，减少设备间距，以确保细胞因子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细胞因子制剂项目内部引入共享设施的概念，例如共享会议室、办公区等。通过这种方式，我们可以减少对资源的重复建设，提高资源共享效率，从而减小细胞因子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88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细胞因子制剂项目的总图布置中，我们将不同功能区域进行明确的规划，以最大程度满足细胞因子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24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细胞因子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细胞因子制剂项目对环境的影响是综合评价的重要因素之一。我们将详细考虑选址周边的自然环境、生态保护区、水源地等情况，确保细胞因子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https://d.book118.com/218062120122006024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细胞因子制剂项目计划设计方案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83E69"/>
    <w:rsid w:val="30783E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6212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2024-01-08T14:27:00Z</dcterms:created>
  <dcterms:modified xsi:type="dcterms:W3CDTF">2024-01-08T14:28:07Z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EC2A718126D744939657A55232FA634B_11</vt:lpwstr>
  </property>
  <property fmtid="{D5CDD505-2E9C-101B-9397-08002B2CF9AE}" pid="3" name="KSOProductBuildVer">
    <vt:lpwstr>2052-12.1.0.16120</vt:lpwstr>
  </property>
</Properties>
</file>