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49"/>
        <w:ind w:left="618"/>
        <w:rPr>
          <w:rFonts w:ascii="黑体"/>
        </w:rPr>
      </w:pPr>
      <w:r>
        <w:rPr>
          <w:rFonts w:ascii="黑体"/>
        </w:rPr>
        <w:t>ICS 13.220.01</w:t>
      </w:r>
    </w:p>
    <w:p>
      <w:pPr>
        <w:pStyle w:val="BodyText"/>
        <w:spacing w:before="43"/>
        <w:ind w:left="618"/>
        <w:rPr>
          <w:rFonts w:ascii="黑体"/>
        </w:rPr>
      </w:pPr>
      <w:r>
        <w:rPr>
          <w:rFonts w:ascii="黑体"/>
        </w:rPr>
        <w:t>CCS C 80</w:t>
      </w:r>
    </w:p>
    <w:p>
      <w:pPr>
        <w:pStyle w:val="Title"/>
      </w:pPr>
      <w:r>
        <w:rPr>
          <w:b w:val="0"/>
        </w:rPr>
        <w:br w:type="column"/>
      </w:r>
      <w:r>
        <w:rPr>
          <w:w w:val="130"/>
        </w:rPr>
        <w:t>DB23</w:t>
      </w:r>
    </w:p>
    <w:p>
      <w:pPr>
        <w:spacing w:after="0"/>
        <w:sectPr>
          <w:type w:val="continuous"/>
          <w:pgSz w:w="11910" w:h="16840"/>
          <w:pgMar w:top="520" w:right="500" w:bottom="280" w:left="800" w:header="708" w:footer="708"/>
          <w:cols w:num="2" w:space="708" w:equalWidth="0">
            <w:col w:w="2023" w:space="4349"/>
            <w:col w:w="4238" w:space="0"/>
          </w:cols>
        </w:sectPr>
      </w:pPr>
    </w:p>
    <w:p>
      <w:pPr>
        <w:pStyle w:val="BodyText"/>
        <w:spacing w:before="4"/>
        <w:rPr>
          <w:rFonts w:ascii="Times New Roman"/>
          <w:b/>
          <w:sz w:val="18"/>
        </w:rPr>
      </w:pPr>
      <w:r>
        <w:drawing>
          <wp:anchor distT="0" distB="0" distL="0" distR="0" simplePos="0" relativeHeight="251659264" behindDoc="0" locked="0" layoutInCell="1" allowOverlap="1">
            <wp:simplePos x="0" y="0"/>
            <wp:positionH relativeFrom="page">
              <wp:posOffset>215900</wp:posOffset>
            </wp:positionH>
            <wp:positionV relativeFrom="page">
              <wp:posOffset>5243830</wp:posOffset>
            </wp:positionV>
            <wp:extent cx="7112000" cy="48768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tabs>
          <w:tab w:val="left" w:pos="1935"/>
          <w:tab w:val="left" w:pos="3255"/>
          <w:tab w:val="left" w:pos="4575"/>
          <w:tab w:val="left" w:pos="5895"/>
          <w:tab w:val="left" w:pos="7213"/>
          <w:tab w:val="left" w:pos="8533"/>
          <w:tab w:val="left" w:pos="9853"/>
        </w:tabs>
        <w:spacing w:before="33"/>
        <w:ind w:left="615" w:right="0" w:firstLine="0"/>
        <w:jc w:val="left"/>
        <w:rPr>
          <w:rFonts w:ascii="黑体" w:eastAsia="黑体" w:hint="eastAsia"/>
          <w:sz w:val="48"/>
        </w:rPr>
      </w:pPr>
      <w:r>
        <w:rPr>
          <w:rFonts w:ascii="黑体" w:eastAsia="黑体" w:hint="eastAsia"/>
          <w:sz w:val="48"/>
        </w:rPr>
        <w:t>黑</w:t>
        <w:tab/>
        <w:t>龙</w:t>
        <w:tab/>
        <w:t>江</w:t>
        <w:tab/>
        <w:t>省</w:t>
        <w:tab/>
        <w:t>地</w:t>
        <w:tab/>
        <w:t>方</w:t>
        <w:tab/>
        <w:t>标</w:t>
        <w:tab/>
        <w:t>准</w:t>
      </w:r>
    </w:p>
    <w:p>
      <w:pPr>
        <w:spacing w:before="307"/>
        <w:ind w:left="0" w:right="619" w:firstLine="0"/>
        <w:jc w:val="right"/>
        <w:rPr>
          <w:rFonts w:ascii="黑体" w:hAnsi="黑体"/>
          <w:sz w:val="28"/>
        </w:rPr>
      </w:pPr>
      <w:r>
        <w:rPr>
          <w:rFonts w:ascii="黑体" w:hAnsi="黑体"/>
          <w:sz w:val="28"/>
        </w:rPr>
        <w:t>DB23/T 3654—2023</w:t>
      </w:r>
    </w:p>
    <w:p>
      <w:pPr>
        <w:pStyle w:val="BodyText"/>
        <w:rPr>
          <w:rFonts w:ascii="黑体"/>
          <w:sz w:val="20"/>
        </w:rPr>
      </w:pPr>
    </w:p>
    <w:p>
      <w:pPr>
        <w:pStyle w:val="BodyText"/>
        <w:spacing w:before="9"/>
        <w:rPr>
          <w:rFonts w:ascii="黑体"/>
          <w:sz w:val="29"/>
        </w:rPr>
      </w:pPr>
      <w:r>
        <w:pict>
          <v:rect id="_x0000_s1025" style="width:481.9pt;height:0.75pt;margin-top:20.98pt;margin-left:70.85pt;mso-position-horizontal-relative:page;mso-wrap-distance-left:0;mso-wrap-distance-right:0;position:absolute;z-index:-251656192" filled="t" fillcolor="black" stroked="f">
            <v:fill type="solid"/>
            <w10:wrap type="topAndBottom"/>
          </v:rect>
        </w:pict>
      </w:r>
    </w:p>
    <w:p>
      <w:pPr>
        <w:pStyle w:val="BodyText"/>
        <w:rPr>
          <w:rFonts w:ascii="黑体"/>
          <w:sz w:val="28"/>
        </w:rPr>
      </w:pPr>
    </w:p>
    <w:p>
      <w:pPr>
        <w:pStyle w:val="BodyText"/>
        <w:rPr>
          <w:rFonts w:ascii="黑体"/>
          <w:sz w:val="28"/>
        </w:rPr>
      </w:pPr>
    </w:p>
    <w:p>
      <w:pPr>
        <w:pStyle w:val="BodyText"/>
        <w:rPr>
          <w:rFonts w:ascii="黑体"/>
          <w:sz w:val="28"/>
        </w:rPr>
      </w:pPr>
    </w:p>
    <w:p>
      <w:pPr>
        <w:pStyle w:val="BodyText"/>
        <w:rPr>
          <w:rFonts w:ascii="黑体"/>
          <w:sz w:val="28"/>
        </w:rPr>
      </w:pPr>
    </w:p>
    <w:p>
      <w:pPr>
        <w:pStyle w:val="BodyText"/>
        <w:rPr>
          <w:rFonts w:ascii="黑体"/>
          <w:sz w:val="28"/>
        </w:rPr>
      </w:pPr>
    </w:p>
    <w:p>
      <w:pPr>
        <w:pStyle w:val="BodyText"/>
        <w:spacing w:before="12"/>
        <w:rPr>
          <w:rFonts w:ascii="黑体"/>
          <w:sz w:val="25"/>
        </w:rPr>
      </w:pPr>
    </w:p>
    <w:p>
      <w:pPr>
        <w:spacing w:before="0"/>
        <w:ind w:left="2291" w:right="0" w:firstLine="0"/>
        <w:jc w:val="left"/>
        <w:rPr>
          <w:rFonts w:ascii="黑体" w:eastAsia="黑体" w:hint="eastAsia"/>
          <w:sz w:val="52"/>
        </w:rPr>
      </w:pPr>
      <w:r>
        <w:rPr>
          <w:rFonts w:ascii="黑体" w:eastAsia="黑体" w:hint="eastAsia"/>
          <w:sz w:val="52"/>
        </w:rPr>
        <w:t>化工园区消防站建设指南</w:t>
      </w:r>
    </w:p>
    <w:p>
      <w:pPr>
        <w:pStyle w:val="BodyText"/>
        <w:rPr>
          <w:rFonts w:ascii="黑体"/>
          <w:sz w:val="52"/>
        </w:rPr>
      </w:pPr>
    </w:p>
    <w:p>
      <w:pPr>
        <w:pStyle w:val="BodyText"/>
        <w:rPr>
          <w:rFonts w:ascii="黑体"/>
          <w:sz w:val="52"/>
        </w:rPr>
      </w:pPr>
    </w:p>
    <w:p>
      <w:pPr>
        <w:pStyle w:val="BodyText"/>
        <w:rPr>
          <w:rFonts w:ascii="黑体"/>
          <w:sz w:val="52"/>
        </w:rPr>
      </w:pPr>
    </w:p>
    <w:p>
      <w:pPr>
        <w:pStyle w:val="BodyText"/>
        <w:rPr>
          <w:rFonts w:ascii="黑体"/>
          <w:sz w:val="52"/>
        </w:rPr>
      </w:pPr>
    </w:p>
    <w:p>
      <w:pPr>
        <w:pStyle w:val="BodyText"/>
        <w:rPr>
          <w:rFonts w:ascii="黑体"/>
          <w:sz w:val="52"/>
        </w:rPr>
      </w:pPr>
    </w:p>
    <w:p>
      <w:pPr>
        <w:pStyle w:val="BodyText"/>
        <w:rPr>
          <w:rFonts w:ascii="黑体"/>
          <w:sz w:val="52"/>
        </w:rPr>
      </w:pPr>
    </w:p>
    <w:p>
      <w:pPr>
        <w:pStyle w:val="BodyText"/>
        <w:rPr>
          <w:rFonts w:ascii="黑体"/>
          <w:sz w:val="52"/>
        </w:rPr>
      </w:pPr>
    </w:p>
    <w:p>
      <w:pPr>
        <w:pStyle w:val="BodyText"/>
        <w:rPr>
          <w:rFonts w:ascii="黑体"/>
          <w:sz w:val="52"/>
        </w:rPr>
      </w:pPr>
    </w:p>
    <w:p>
      <w:pPr>
        <w:pStyle w:val="BodyText"/>
        <w:rPr>
          <w:rFonts w:ascii="黑体"/>
          <w:sz w:val="52"/>
        </w:rPr>
      </w:pPr>
    </w:p>
    <w:p>
      <w:pPr>
        <w:pStyle w:val="BodyText"/>
        <w:rPr>
          <w:rFonts w:ascii="黑体"/>
          <w:sz w:val="52"/>
        </w:rPr>
      </w:pPr>
    </w:p>
    <w:p>
      <w:pPr>
        <w:pStyle w:val="BodyText"/>
        <w:spacing w:before="11"/>
        <w:rPr>
          <w:rFonts w:ascii="黑体"/>
          <w:sz w:val="37"/>
        </w:rPr>
      </w:pPr>
    </w:p>
    <w:p>
      <w:pPr>
        <w:tabs>
          <w:tab w:val="left" w:pos="7974"/>
        </w:tabs>
        <w:spacing w:before="0"/>
        <w:ind w:left="615" w:right="0" w:firstLine="0"/>
        <w:jc w:val="left"/>
        <w:rPr>
          <w:rFonts w:ascii="黑体" w:eastAsia="黑体" w:hint="eastAsia"/>
          <w:sz w:val="28"/>
        </w:rPr>
      </w:pPr>
      <w:r>
        <w:pict>
          <v:rect id="_x0000_s1026" style="width:481.9pt;height:0.75pt;margin-top:16.67pt;margin-left:70.8pt;mso-position-horizontal-relative:page;position:absolute;z-index:251658240" filled="t" fillcolor="black" stroked="f">
            <v:fill type="solid"/>
          </v:rect>
        </w:pict>
      </w:r>
      <w:r>
        <w:rPr>
          <w:rFonts w:ascii="黑体" w:eastAsia="黑体" w:hint="eastAsia"/>
          <w:sz w:val="28"/>
        </w:rPr>
        <w:t>2023</w:t>
      </w:r>
      <w:r>
        <w:rPr>
          <w:rFonts w:ascii="黑体" w:eastAsia="黑体" w:hint="eastAsia"/>
          <w:spacing w:val="-70"/>
          <w:sz w:val="28"/>
        </w:rPr>
        <w:t xml:space="preserve"> </w:t>
      </w:r>
      <w:r>
        <w:rPr>
          <w:rFonts w:ascii="黑体" w:eastAsia="黑体" w:hint="eastAsia"/>
          <w:sz w:val="28"/>
        </w:rPr>
        <w:t>-</w:t>
      </w:r>
      <w:r>
        <w:rPr>
          <w:rFonts w:ascii="黑体" w:eastAsia="黑体" w:hint="eastAsia"/>
          <w:spacing w:val="-71"/>
          <w:sz w:val="28"/>
        </w:rPr>
        <w:t xml:space="preserve"> </w:t>
      </w:r>
      <w:r>
        <w:rPr>
          <w:rFonts w:ascii="黑体" w:eastAsia="黑体" w:hint="eastAsia"/>
          <w:sz w:val="28"/>
        </w:rPr>
        <w:t>12</w:t>
      </w:r>
      <w:r>
        <w:rPr>
          <w:rFonts w:ascii="黑体" w:eastAsia="黑体" w:hint="eastAsia"/>
          <w:spacing w:val="-72"/>
          <w:sz w:val="28"/>
        </w:rPr>
        <w:t xml:space="preserve"> </w:t>
      </w:r>
      <w:r>
        <w:rPr>
          <w:rFonts w:ascii="黑体" w:eastAsia="黑体" w:hint="eastAsia"/>
          <w:sz w:val="28"/>
        </w:rPr>
        <w:t>-</w:t>
      </w:r>
      <w:r>
        <w:rPr>
          <w:rFonts w:ascii="黑体" w:eastAsia="黑体" w:hint="eastAsia"/>
          <w:spacing w:val="-69"/>
          <w:sz w:val="28"/>
        </w:rPr>
        <w:t xml:space="preserve"> </w:t>
      </w:r>
      <w:r>
        <w:rPr>
          <w:rFonts w:ascii="黑体" w:eastAsia="黑体" w:hint="eastAsia"/>
          <w:sz w:val="28"/>
        </w:rPr>
        <w:t>29</w:t>
      </w:r>
      <w:r>
        <w:rPr>
          <w:rFonts w:ascii="黑体" w:eastAsia="黑体" w:hint="eastAsia"/>
          <w:spacing w:val="-71"/>
          <w:sz w:val="28"/>
        </w:rPr>
        <w:t xml:space="preserve"> </w:t>
      </w:r>
      <w:r>
        <w:rPr>
          <w:rFonts w:ascii="黑体" w:eastAsia="黑体" w:hint="eastAsia"/>
          <w:sz w:val="28"/>
        </w:rPr>
        <w:t>发布</w:t>
        <w:tab/>
        <w:t>2024</w:t>
      </w:r>
      <w:r>
        <w:rPr>
          <w:rFonts w:ascii="黑体" w:eastAsia="黑体" w:hint="eastAsia"/>
          <w:spacing w:val="-72"/>
          <w:sz w:val="28"/>
        </w:rPr>
        <w:t xml:space="preserve"> </w:t>
      </w:r>
      <w:r>
        <w:rPr>
          <w:rFonts w:ascii="黑体" w:eastAsia="黑体" w:hint="eastAsia"/>
          <w:sz w:val="28"/>
        </w:rPr>
        <w:t>-</w:t>
      </w:r>
      <w:r>
        <w:rPr>
          <w:rFonts w:ascii="黑体" w:eastAsia="黑体" w:hint="eastAsia"/>
          <w:spacing w:val="-69"/>
          <w:sz w:val="28"/>
        </w:rPr>
        <w:t xml:space="preserve"> </w:t>
      </w:r>
      <w:r>
        <w:rPr>
          <w:rFonts w:ascii="黑体" w:eastAsia="黑体" w:hint="eastAsia"/>
          <w:sz w:val="28"/>
        </w:rPr>
        <w:t>01</w:t>
      </w:r>
      <w:r>
        <w:rPr>
          <w:rFonts w:ascii="黑体" w:eastAsia="黑体" w:hint="eastAsia"/>
          <w:spacing w:val="-72"/>
          <w:sz w:val="28"/>
        </w:rPr>
        <w:t xml:space="preserve"> </w:t>
      </w:r>
      <w:r>
        <w:rPr>
          <w:rFonts w:ascii="黑体" w:eastAsia="黑体" w:hint="eastAsia"/>
          <w:sz w:val="28"/>
        </w:rPr>
        <w:t>-</w:t>
      </w:r>
      <w:r>
        <w:rPr>
          <w:rFonts w:ascii="黑体" w:eastAsia="黑体" w:hint="eastAsia"/>
          <w:spacing w:val="-71"/>
          <w:sz w:val="28"/>
        </w:rPr>
        <w:t xml:space="preserve"> </w:t>
      </w:r>
      <w:r>
        <w:rPr>
          <w:rFonts w:ascii="黑体" w:eastAsia="黑体" w:hint="eastAsia"/>
          <w:sz w:val="28"/>
        </w:rPr>
        <w:t>28</w:t>
      </w:r>
      <w:r>
        <w:rPr>
          <w:rFonts w:ascii="黑体" w:eastAsia="黑体" w:hint="eastAsia"/>
          <w:spacing w:val="-72"/>
          <w:sz w:val="28"/>
        </w:rPr>
        <w:t xml:space="preserve"> </w:t>
      </w:r>
      <w:r>
        <w:rPr>
          <w:rFonts w:ascii="黑体" w:eastAsia="黑体" w:hint="eastAsia"/>
          <w:sz w:val="28"/>
        </w:rPr>
        <w:t>实施</w:t>
      </w:r>
    </w:p>
    <w:p>
      <w:pPr>
        <w:pStyle w:val="BodyText"/>
        <w:rPr>
          <w:rFonts w:ascii="黑体"/>
          <w:sz w:val="28"/>
        </w:rPr>
      </w:pPr>
    </w:p>
    <w:p>
      <w:pPr>
        <w:pStyle w:val="BodyText"/>
        <w:spacing w:before="7"/>
        <w:rPr>
          <w:rFonts w:ascii="黑体"/>
          <w:sz w:val="28"/>
        </w:rPr>
      </w:pPr>
    </w:p>
    <w:p>
      <w:pPr>
        <w:tabs>
          <w:tab w:val="left" w:pos="7499"/>
        </w:tabs>
        <w:spacing w:before="1"/>
        <w:ind w:left="2233" w:right="0" w:firstLine="0"/>
        <w:jc w:val="left"/>
        <w:rPr>
          <w:rFonts w:ascii="黑体" w:eastAsia="黑体" w:hint="eastAsia"/>
          <w:sz w:val="28"/>
        </w:rPr>
      </w:pPr>
      <w:r>
        <w:rPr>
          <w:rFonts w:ascii="黑体" w:eastAsia="黑体" w:hint="eastAsia"/>
          <w:spacing w:val="38"/>
          <w:w w:val="130"/>
          <w:sz w:val="28"/>
        </w:rPr>
        <w:t>黑</w:t>
      </w:r>
      <w:r>
        <w:rPr>
          <w:rFonts w:ascii="黑体" w:eastAsia="黑体" w:hint="eastAsia"/>
          <w:spacing w:val="41"/>
          <w:w w:val="130"/>
          <w:sz w:val="28"/>
        </w:rPr>
        <w:t>龙</w:t>
      </w:r>
      <w:r>
        <w:rPr>
          <w:rFonts w:ascii="黑体" w:eastAsia="黑体" w:hint="eastAsia"/>
          <w:spacing w:val="38"/>
          <w:w w:val="130"/>
          <w:sz w:val="28"/>
        </w:rPr>
        <w:t>江</w:t>
      </w:r>
      <w:r>
        <w:rPr>
          <w:rFonts w:ascii="黑体" w:eastAsia="黑体" w:hint="eastAsia"/>
          <w:spacing w:val="41"/>
          <w:w w:val="130"/>
          <w:sz w:val="28"/>
        </w:rPr>
        <w:t>省</w:t>
      </w:r>
      <w:r>
        <w:rPr>
          <w:rFonts w:ascii="黑体" w:eastAsia="黑体" w:hint="eastAsia"/>
          <w:spacing w:val="38"/>
          <w:w w:val="130"/>
          <w:sz w:val="28"/>
        </w:rPr>
        <w:t>市</w:t>
      </w:r>
      <w:r>
        <w:rPr>
          <w:rFonts w:ascii="黑体" w:eastAsia="黑体" w:hint="eastAsia"/>
          <w:spacing w:val="41"/>
          <w:w w:val="130"/>
          <w:sz w:val="28"/>
        </w:rPr>
        <w:t>场</w:t>
      </w:r>
      <w:r>
        <w:rPr>
          <w:rFonts w:ascii="黑体" w:eastAsia="黑体" w:hint="eastAsia"/>
          <w:spacing w:val="38"/>
          <w:w w:val="130"/>
          <w:sz w:val="28"/>
        </w:rPr>
        <w:t>监督</w:t>
      </w:r>
      <w:r>
        <w:rPr>
          <w:rFonts w:ascii="黑体" w:eastAsia="黑体" w:hint="eastAsia"/>
          <w:spacing w:val="41"/>
          <w:w w:val="130"/>
          <w:sz w:val="28"/>
        </w:rPr>
        <w:t>管</w:t>
      </w:r>
      <w:r>
        <w:rPr>
          <w:rFonts w:ascii="黑体" w:eastAsia="黑体" w:hint="eastAsia"/>
          <w:spacing w:val="38"/>
          <w:w w:val="130"/>
          <w:sz w:val="28"/>
        </w:rPr>
        <w:t>理</w:t>
      </w:r>
      <w:r>
        <w:rPr>
          <w:rFonts w:ascii="黑体" w:eastAsia="黑体" w:hint="eastAsia"/>
          <w:w w:val="130"/>
          <w:sz w:val="28"/>
        </w:rPr>
        <w:t>局</w:t>
        <w:tab/>
      </w:r>
      <w:r>
        <w:rPr>
          <w:rFonts w:ascii="黑体" w:eastAsia="黑体" w:hint="eastAsia"/>
          <w:w w:val="120"/>
          <w:position w:val="3"/>
          <w:sz w:val="28"/>
        </w:rPr>
        <w:t>发</w:t>
      </w:r>
      <w:r>
        <w:rPr>
          <w:rFonts w:ascii="黑体" w:eastAsia="黑体" w:hint="eastAsia"/>
          <w:spacing w:val="-9"/>
          <w:w w:val="120"/>
          <w:position w:val="3"/>
          <w:sz w:val="28"/>
        </w:rPr>
        <w:t xml:space="preserve"> </w:t>
      </w:r>
      <w:r>
        <w:rPr>
          <w:rFonts w:ascii="黑体" w:eastAsia="黑体" w:hint="eastAsia"/>
          <w:w w:val="120"/>
          <w:position w:val="3"/>
          <w:sz w:val="28"/>
        </w:rPr>
        <w:t>布</w:t>
      </w:r>
    </w:p>
    <w:p>
      <w:pPr>
        <w:spacing w:after="0"/>
        <w:jc w:val="left"/>
        <w:rPr>
          <w:rFonts w:ascii="黑体" w:eastAsia="黑体" w:hint="eastAsia"/>
          <w:sz w:val="28"/>
        </w:rPr>
        <w:sectPr>
          <w:type w:val="continuous"/>
          <w:pgSz w:w="11910" w:h="16840"/>
          <w:pgMar w:top="520" w:right="500" w:bottom="280" w:left="800" w:header="708" w:footer="708"/>
          <w:pgNumType w:start="2"/>
          <w:cols w:space="708"/>
        </w:sectPr>
      </w:pPr>
    </w:p>
    <w:p>
      <w:pPr>
        <w:pStyle w:val="BodyText"/>
        <w:rPr>
          <w:rFonts w:ascii="黑体"/>
          <w:sz w:val="20"/>
        </w:rPr>
      </w:pPr>
      <w:r>
        <w:drawing>
          <wp:anchor distT="0" distB="0" distL="0" distR="0" simplePos="0" relativeHeight="251661312" behindDoc="0" locked="0" layoutInCell="1" allowOverlap="1">
            <wp:simplePos x="0" y="0"/>
            <wp:positionH relativeFrom="page">
              <wp:posOffset>215900</wp:posOffset>
            </wp:positionH>
            <wp:positionV relativeFrom="page">
              <wp:posOffset>5243830</wp:posOffset>
            </wp:positionV>
            <wp:extent cx="7112000" cy="4876800"/>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rPr>
          <w:rFonts w:ascii="黑体"/>
          <w:sz w:val="20"/>
        </w:rPr>
      </w:pPr>
    </w:p>
    <w:p>
      <w:pPr>
        <w:pStyle w:val="BodyText"/>
        <w:spacing w:before="3"/>
        <w:rPr>
          <w:rFonts w:ascii="黑体"/>
          <w:sz w:val="29"/>
        </w:rPr>
      </w:pPr>
    </w:p>
    <w:p>
      <w:pPr>
        <w:pStyle w:val="Heading1"/>
        <w:tabs>
          <w:tab w:val="left" w:pos="959"/>
        </w:tabs>
      </w:pPr>
      <w:bookmarkStart w:id="0" w:name="前    言"/>
      <w:bookmarkEnd w:id="0"/>
      <w:r>
        <w:t>前</w:t>
        <w:tab/>
        <w:t>言</w:t>
      </w:r>
    </w:p>
    <w:p>
      <w:pPr>
        <w:pStyle w:val="BodyText"/>
        <w:spacing w:before="4"/>
        <w:rPr>
          <w:rFonts w:ascii="黑体"/>
          <w:sz w:val="45"/>
        </w:rPr>
      </w:pPr>
    </w:p>
    <w:p>
      <w:pPr>
        <w:pStyle w:val="BodyText"/>
        <w:spacing w:before="1" w:line="278" w:lineRule="auto"/>
        <w:ind w:left="1038" w:right="642"/>
      </w:pPr>
      <w:r>
        <w:t>本文件按照GB/T 1.1—2020《标准化工作导则 第1部分：标准化文件的结构和起草规则》起草。请注意本文件的某些内容可能涉及专利。本文件的发布机构不承担识别专利的责任。</w:t>
      </w:r>
    </w:p>
    <w:p>
      <w:pPr>
        <w:pStyle w:val="BodyText"/>
        <w:spacing w:line="269" w:lineRule="exact"/>
        <w:ind w:left="1038"/>
      </w:pPr>
      <w:r>
        <w:t>本文件由黑龙江省消防救援总队提出。</w:t>
      </w:r>
    </w:p>
    <w:p>
      <w:pPr>
        <w:pStyle w:val="BodyText"/>
        <w:spacing w:before="43"/>
        <w:ind w:left="1038"/>
      </w:pPr>
      <w:r>
        <w:t>本文件由黑龙江省消防标准化技术委员会归口。</w:t>
      </w:r>
    </w:p>
    <w:p>
      <w:pPr>
        <w:pStyle w:val="BodyText"/>
        <w:spacing w:before="43"/>
        <w:ind w:left="1038"/>
      </w:pPr>
      <w:r>
        <w:t>本文件起草单位：黑龙江省消防救援总队、哈尔滨工业大学建筑设计研究院有限公司。</w:t>
      </w:r>
    </w:p>
    <w:p>
      <w:pPr>
        <w:pStyle w:val="BodyText"/>
        <w:spacing w:before="42" w:line="278" w:lineRule="auto"/>
        <w:ind w:left="618" w:right="536" w:firstLine="420"/>
      </w:pPr>
      <w:r>
        <w:rPr>
          <w:w w:val="95"/>
        </w:rPr>
        <w:t xml:space="preserve">本文件主要起草人：昌新文、赵波、胡振海、刘长国、时光楠、王贵军、王艳敏、刘宏彬、赵宇、   </w:t>
      </w:r>
      <w:r>
        <w:t>候昌印、吴君华、张红宇、李啸冰、魏嘉、王凯、窦毅、杨楠。</w:t>
      </w:r>
    </w:p>
    <w:p>
      <w:pPr>
        <w:spacing w:after="0" w:line="278" w:lineRule="auto"/>
        <w:sectPr>
          <w:headerReference w:type="default" r:id="rId5"/>
          <w:footerReference w:type="default" r:id="rId6"/>
          <w:pgSz w:w="11910" w:h="16840"/>
          <w:pgMar w:top="1640" w:right="500" w:bottom="1320" w:left="800" w:header="1449" w:footer="1135"/>
          <w:pgNumType w:start="3"/>
          <w:cols w:space="708"/>
        </w:sectPr>
      </w:pPr>
    </w:p>
    <w:p>
      <w:pPr>
        <w:pStyle w:val="BodyText"/>
        <w:spacing w:before="5"/>
        <w:rPr>
          <w:sz w:val="25"/>
        </w:rPr>
      </w:pPr>
      <w:r>
        <w:drawing>
          <wp:anchor distT="0" distB="0" distL="0" distR="0" simplePos="0" relativeHeight="251662336" behindDoc="0" locked="0" layoutInCell="1" allowOverlap="1">
            <wp:simplePos x="0" y="0"/>
            <wp:positionH relativeFrom="page">
              <wp:posOffset>215900</wp:posOffset>
            </wp:positionH>
            <wp:positionV relativeFrom="page">
              <wp:posOffset>5243830</wp:posOffset>
            </wp:positionV>
            <wp:extent cx="7112000" cy="4876800"/>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Heading1"/>
        <w:spacing w:before="55"/>
        <w:ind w:right="17"/>
      </w:pPr>
      <w:bookmarkStart w:id="1" w:name="化工园区消防站建设指南"/>
      <w:bookmarkEnd w:id="1"/>
      <w:r>
        <w:t>化工园区消防站建设指南</w:t>
      </w:r>
    </w:p>
    <w:p>
      <w:pPr>
        <w:pStyle w:val="BodyText"/>
        <w:rPr>
          <w:rFonts w:ascii="黑体"/>
          <w:sz w:val="20"/>
        </w:rPr>
      </w:pPr>
    </w:p>
    <w:p>
      <w:pPr>
        <w:pStyle w:val="BodyText"/>
        <w:spacing w:before="1"/>
        <w:rPr>
          <w:rFonts w:ascii="黑体"/>
          <w:sz w:val="20"/>
        </w:rPr>
      </w:pPr>
    </w:p>
    <w:p>
      <w:pPr>
        <w:pStyle w:val="ListParagraph"/>
        <w:numPr>
          <w:ilvl w:val="0"/>
          <w:numId w:val="10"/>
        </w:numPr>
        <w:tabs>
          <w:tab w:val="left" w:pos="933"/>
        </w:tabs>
        <w:spacing w:before="69" w:after="0" w:line="240" w:lineRule="auto"/>
        <w:ind w:left="932" w:right="0" w:hanging="315"/>
        <w:jc w:val="left"/>
        <w:rPr>
          <w:rFonts w:ascii="黑体" w:eastAsia="黑体" w:hint="eastAsia"/>
          <w:sz w:val="21"/>
        </w:rPr>
      </w:pPr>
      <w:bookmarkStart w:id="2" w:name="1　范围"/>
      <w:bookmarkEnd w:id="2"/>
      <w:r>
        <w:rPr>
          <w:rFonts w:ascii="黑体" w:eastAsia="黑体" w:hint="eastAsia"/>
          <w:sz w:val="21"/>
        </w:rPr>
        <w:t>范围</w:t>
      </w:r>
    </w:p>
    <w:p>
      <w:pPr>
        <w:pStyle w:val="BodyText"/>
        <w:spacing w:before="9"/>
        <w:rPr>
          <w:rFonts w:ascii="黑体"/>
          <w:sz w:val="27"/>
        </w:rPr>
      </w:pPr>
    </w:p>
    <w:p>
      <w:pPr>
        <w:pStyle w:val="BodyText"/>
        <w:spacing w:line="278" w:lineRule="auto"/>
        <w:ind w:left="618" w:right="632" w:firstLine="420"/>
      </w:pPr>
      <w:r>
        <w:rPr>
          <w:spacing w:val="-5"/>
          <w:w w:val="95"/>
        </w:rPr>
        <w:t xml:space="preserve">本文件给出了化工园区消防站建设的总则、选址与布局、分级与设置、建筑设施、装备配备等方面   </w:t>
      </w:r>
      <w:r>
        <w:rPr>
          <w:spacing w:val="-5"/>
        </w:rPr>
        <w:t>的指导。</w:t>
      </w:r>
    </w:p>
    <w:p>
      <w:pPr>
        <w:pStyle w:val="BodyText"/>
        <w:spacing w:line="269" w:lineRule="exact"/>
        <w:ind w:left="1038"/>
      </w:pPr>
      <w:r>
        <w:t>本文件适用于化工园区消防站新建、改建和扩建。</w:t>
      </w:r>
    </w:p>
    <w:p>
      <w:pPr>
        <w:pStyle w:val="BodyText"/>
        <w:spacing w:before="9"/>
        <w:rPr>
          <w:sz w:val="27"/>
        </w:rPr>
      </w:pPr>
    </w:p>
    <w:p>
      <w:pPr>
        <w:pStyle w:val="ListParagraph"/>
        <w:numPr>
          <w:ilvl w:val="0"/>
          <w:numId w:val="10"/>
        </w:numPr>
        <w:tabs>
          <w:tab w:val="left" w:pos="933"/>
        </w:tabs>
        <w:spacing w:before="0" w:after="0" w:line="240" w:lineRule="auto"/>
        <w:ind w:left="932" w:right="0" w:hanging="315"/>
        <w:jc w:val="left"/>
        <w:rPr>
          <w:rFonts w:ascii="黑体" w:eastAsia="黑体" w:hint="eastAsia"/>
          <w:sz w:val="21"/>
        </w:rPr>
      </w:pPr>
      <w:bookmarkStart w:id="3" w:name="2　规范性引用文件"/>
      <w:bookmarkEnd w:id="3"/>
      <w:r>
        <w:rPr>
          <w:rFonts w:ascii="黑体" w:eastAsia="黑体" w:hint="eastAsia"/>
          <w:sz w:val="21"/>
        </w:rPr>
        <w:t>规范性引用文件</w:t>
      </w:r>
    </w:p>
    <w:p>
      <w:pPr>
        <w:pStyle w:val="BodyText"/>
        <w:spacing w:before="9"/>
        <w:rPr>
          <w:rFonts w:ascii="黑体"/>
          <w:sz w:val="27"/>
        </w:rPr>
      </w:pPr>
    </w:p>
    <w:p>
      <w:pPr>
        <w:pStyle w:val="BodyText"/>
        <w:spacing w:line="278" w:lineRule="auto"/>
        <w:ind w:left="618" w:right="528" w:firstLine="420"/>
      </w:pPr>
      <w:r>
        <w:rPr>
          <w:spacing w:val="-7"/>
          <w:w w:val="95"/>
        </w:rPr>
        <w:t xml:space="preserve">下列文件中的内容通过文中的规范性引用而构成本文件必不可少的条款。其中，注日期的引用文件，   </w:t>
      </w:r>
      <w:r>
        <w:rPr>
          <w:spacing w:val="-10"/>
        </w:rPr>
        <w:t>仅该日期对应的版本适用于本文件；不注日期的引用文件，其最新版本</w:t>
      </w:r>
      <w:r>
        <w:t>（包括所有的修改单</w:t>
      </w:r>
      <w:r>
        <w:rPr>
          <w:spacing w:val="-25"/>
        </w:rPr>
        <w:t>）</w:t>
      </w:r>
      <w:r>
        <w:t>适用于本文件。</w:t>
      </w:r>
    </w:p>
    <w:p>
      <w:pPr>
        <w:pStyle w:val="BodyText"/>
        <w:spacing w:line="269" w:lineRule="exact"/>
        <w:ind w:left="1038"/>
      </w:pPr>
      <w:r>
        <w:t>GB/T 6568 带电作业用屏蔽服装</w:t>
      </w:r>
    </w:p>
    <w:p>
      <w:pPr>
        <w:pStyle w:val="BodyText"/>
        <w:spacing w:before="43" w:line="278" w:lineRule="auto"/>
        <w:ind w:left="1038" w:right="5576"/>
      </w:pPr>
      <w:r>
        <w:t>GB 7956.1 消防车 第1部分：通用技术条件GB 12014 防静电工作服</w:t>
      </w:r>
    </w:p>
    <w:p>
      <w:pPr>
        <w:pStyle w:val="BodyText"/>
        <w:spacing w:line="269" w:lineRule="exact"/>
        <w:ind w:left="1038"/>
      </w:pPr>
      <w:r>
        <w:t>GB/T</w:t>
      </w:r>
      <w:r>
        <w:rPr>
          <w:spacing w:val="-6"/>
        </w:rPr>
        <w:t xml:space="preserve"> </w:t>
      </w:r>
      <w:r>
        <w:t>12624</w:t>
      </w:r>
      <w:r>
        <w:rPr>
          <w:spacing w:val="-2"/>
        </w:rPr>
        <w:t xml:space="preserve"> 劳动保护手套通用技术条件</w:t>
      </w:r>
    </w:p>
    <w:p>
      <w:pPr>
        <w:pStyle w:val="BodyText"/>
        <w:spacing w:before="43"/>
        <w:ind w:left="1038"/>
      </w:pPr>
      <w:r>
        <w:t>GB/T</w:t>
      </w:r>
      <w:r>
        <w:rPr>
          <w:spacing w:val="-6"/>
        </w:rPr>
        <w:t xml:space="preserve"> </w:t>
      </w:r>
      <w:r>
        <w:t>17906</w:t>
      </w:r>
      <w:r>
        <w:rPr>
          <w:spacing w:val="-2"/>
        </w:rPr>
        <w:t xml:space="preserve"> 液压破拆工具通用技术条件</w:t>
      </w:r>
    </w:p>
    <w:p>
      <w:pPr>
        <w:pStyle w:val="BodyText"/>
        <w:spacing w:before="9"/>
        <w:rPr>
          <w:sz w:val="5"/>
        </w:rPr>
      </w:pPr>
    </w:p>
    <w:tbl>
      <w:tblPr>
        <w:tblStyle w:val="TableNormal0"/>
        <w:tblW w:w="0" w:type="auto"/>
        <w:jc w:val="left"/>
        <w:tblInd w:w="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2"/>
        <w:gridCol w:w="630"/>
        <w:gridCol w:w="2621"/>
      </w:tblGrid>
      <w:tr>
        <w:tblPrEx>
          <w:tblW w:w="0" w:type="auto"/>
          <w:jc w:val="left"/>
          <w:tblInd w:w="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60"/>
          <w:jc w:val="left"/>
        </w:trPr>
        <w:tc>
          <w:tcPr>
            <w:tcW w:w="312" w:type="dxa"/>
          </w:tcPr>
          <w:p>
            <w:pPr>
              <w:pStyle w:val="TableParagraph"/>
              <w:spacing w:line="239" w:lineRule="exact"/>
              <w:ind w:right="49"/>
              <w:jc w:val="right"/>
              <w:rPr>
                <w:sz w:val="21"/>
              </w:rPr>
            </w:pPr>
            <w:r>
              <w:rPr>
                <w:sz w:val="21"/>
              </w:rPr>
              <w:t>GB</w:t>
            </w:r>
          </w:p>
        </w:tc>
        <w:tc>
          <w:tcPr>
            <w:tcW w:w="630" w:type="dxa"/>
          </w:tcPr>
          <w:p>
            <w:pPr>
              <w:pStyle w:val="TableParagraph"/>
              <w:spacing w:line="239" w:lineRule="exact"/>
              <w:ind w:left="32" w:right="32"/>
              <w:jc w:val="center"/>
              <w:rPr>
                <w:sz w:val="21"/>
              </w:rPr>
            </w:pPr>
            <w:r>
              <w:rPr>
                <w:sz w:val="21"/>
              </w:rPr>
              <w:t>27899</w:t>
            </w:r>
          </w:p>
        </w:tc>
        <w:tc>
          <w:tcPr>
            <w:tcW w:w="2621" w:type="dxa"/>
          </w:tcPr>
          <w:p>
            <w:pPr>
              <w:pStyle w:val="TableParagraph"/>
              <w:spacing w:line="239" w:lineRule="exact"/>
              <w:ind w:left="53"/>
              <w:rPr>
                <w:sz w:val="21"/>
              </w:rPr>
            </w:pPr>
            <w:r>
              <w:rPr>
                <w:sz w:val="21"/>
              </w:rPr>
              <w:t>消防员方位灯</w:t>
            </w:r>
          </w:p>
        </w:tc>
      </w:tr>
      <w:tr>
        <w:tblPrEx>
          <w:tblW w:w="0" w:type="auto"/>
          <w:jc w:val="left"/>
          <w:tblInd w:w="995" w:type="dxa"/>
          <w:tblLayout w:type="fixed"/>
          <w:tblCellMar>
            <w:top w:w="0" w:type="dxa"/>
            <w:left w:w="0" w:type="dxa"/>
            <w:bottom w:w="0" w:type="dxa"/>
            <w:right w:w="0" w:type="dxa"/>
          </w:tblCellMar>
          <w:tblLook w:val="01E0"/>
        </w:tblPrEx>
        <w:trPr>
          <w:trHeight w:val="312"/>
          <w:jc w:val="left"/>
        </w:trPr>
        <w:tc>
          <w:tcPr>
            <w:tcW w:w="312" w:type="dxa"/>
          </w:tcPr>
          <w:p>
            <w:pPr>
              <w:pStyle w:val="TableParagraph"/>
              <w:spacing w:before="21"/>
              <w:ind w:right="49"/>
              <w:jc w:val="right"/>
              <w:rPr>
                <w:sz w:val="21"/>
              </w:rPr>
            </w:pPr>
            <w:r>
              <w:rPr>
                <w:sz w:val="21"/>
              </w:rPr>
              <w:t>GB</w:t>
            </w:r>
          </w:p>
        </w:tc>
        <w:tc>
          <w:tcPr>
            <w:tcW w:w="630" w:type="dxa"/>
          </w:tcPr>
          <w:p>
            <w:pPr>
              <w:pStyle w:val="TableParagraph"/>
              <w:spacing w:before="21"/>
              <w:ind w:left="32" w:right="32"/>
              <w:jc w:val="center"/>
              <w:rPr>
                <w:sz w:val="21"/>
              </w:rPr>
            </w:pPr>
            <w:r>
              <w:rPr>
                <w:sz w:val="21"/>
              </w:rPr>
              <w:t>27900</w:t>
            </w:r>
          </w:p>
        </w:tc>
        <w:tc>
          <w:tcPr>
            <w:tcW w:w="2621" w:type="dxa"/>
          </w:tcPr>
          <w:p>
            <w:pPr>
              <w:pStyle w:val="TableParagraph"/>
              <w:spacing w:before="21"/>
              <w:ind w:left="53"/>
              <w:rPr>
                <w:sz w:val="21"/>
              </w:rPr>
            </w:pPr>
            <w:r>
              <w:rPr>
                <w:sz w:val="21"/>
              </w:rPr>
              <w:t>消防员呼救器</w:t>
            </w:r>
          </w:p>
        </w:tc>
      </w:tr>
      <w:tr>
        <w:tblPrEx>
          <w:tblW w:w="0" w:type="auto"/>
          <w:jc w:val="left"/>
          <w:tblInd w:w="995" w:type="dxa"/>
          <w:tblLayout w:type="fixed"/>
          <w:tblCellMar>
            <w:top w:w="0" w:type="dxa"/>
            <w:left w:w="0" w:type="dxa"/>
            <w:bottom w:w="0" w:type="dxa"/>
            <w:right w:w="0" w:type="dxa"/>
          </w:tblCellMar>
          <w:tblLook w:val="01E0"/>
        </w:tblPrEx>
        <w:trPr>
          <w:trHeight w:val="311"/>
          <w:jc w:val="left"/>
        </w:trPr>
        <w:tc>
          <w:tcPr>
            <w:tcW w:w="312" w:type="dxa"/>
          </w:tcPr>
          <w:p>
            <w:pPr>
              <w:pStyle w:val="TableParagraph"/>
              <w:spacing w:before="21"/>
              <w:ind w:right="49"/>
              <w:jc w:val="right"/>
              <w:rPr>
                <w:sz w:val="21"/>
              </w:rPr>
            </w:pPr>
            <w:r>
              <w:rPr>
                <w:sz w:val="21"/>
              </w:rPr>
              <w:t>GB</w:t>
            </w:r>
          </w:p>
        </w:tc>
        <w:tc>
          <w:tcPr>
            <w:tcW w:w="630" w:type="dxa"/>
          </w:tcPr>
          <w:p>
            <w:pPr>
              <w:pStyle w:val="TableParagraph"/>
              <w:spacing w:before="21"/>
              <w:ind w:left="32" w:right="32"/>
              <w:jc w:val="center"/>
              <w:rPr>
                <w:sz w:val="21"/>
              </w:rPr>
            </w:pPr>
            <w:r>
              <w:rPr>
                <w:sz w:val="21"/>
              </w:rPr>
              <w:t>30734</w:t>
            </w:r>
          </w:p>
        </w:tc>
        <w:tc>
          <w:tcPr>
            <w:tcW w:w="2621" w:type="dxa"/>
          </w:tcPr>
          <w:p>
            <w:pPr>
              <w:pStyle w:val="TableParagraph"/>
              <w:spacing w:before="21"/>
              <w:ind w:left="53"/>
              <w:rPr>
                <w:sz w:val="21"/>
              </w:rPr>
            </w:pPr>
            <w:r>
              <w:rPr>
                <w:sz w:val="21"/>
              </w:rPr>
              <w:t>消防员照明灯具</w:t>
            </w:r>
          </w:p>
        </w:tc>
      </w:tr>
      <w:tr>
        <w:tblPrEx>
          <w:tblW w:w="0" w:type="auto"/>
          <w:jc w:val="left"/>
          <w:tblInd w:w="995" w:type="dxa"/>
          <w:tblLayout w:type="fixed"/>
          <w:tblCellMar>
            <w:top w:w="0" w:type="dxa"/>
            <w:left w:w="0" w:type="dxa"/>
            <w:bottom w:w="0" w:type="dxa"/>
            <w:right w:w="0" w:type="dxa"/>
          </w:tblCellMar>
          <w:tblLook w:val="01E0"/>
        </w:tblPrEx>
        <w:trPr>
          <w:trHeight w:val="312"/>
          <w:jc w:val="left"/>
        </w:trPr>
        <w:tc>
          <w:tcPr>
            <w:tcW w:w="312" w:type="dxa"/>
          </w:tcPr>
          <w:p>
            <w:pPr>
              <w:pStyle w:val="TableParagraph"/>
              <w:spacing w:before="21"/>
              <w:ind w:right="49"/>
              <w:jc w:val="right"/>
              <w:rPr>
                <w:sz w:val="21"/>
              </w:rPr>
            </w:pPr>
            <w:r>
              <w:rPr>
                <w:sz w:val="21"/>
              </w:rPr>
              <w:t>GB</w:t>
            </w:r>
          </w:p>
        </w:tc>
        <w:tc>
          <w:tcPr>
            <w:tcW w:w="630" w:type="dxa"/>
          </w:tcPr>
          <w:p>
            <w:pPr>
              <w:pStyle w:val="TableParagraph"/>
              <w:spacing w:before="21"/>
              <w:ind w:left="32" w:right="32"/>
              <w:jc w:val="center"/>
              <w:rPr>
                <w:sz w:val="21"/>
              </w:rPr>
            </w:pPr>
            <w:r>
              <w:rPr>
                <w:sz w:val="21"/>
              </w:rPr>
              <w:t>50011</w:t>
            </w:r>
          </w:p>
        </w:tc>
        <w:tc>
          <w:tcPr>
            <w:tcW w:w="2621" w:type="dxa"/>
          </w:tcPr>
          <w:p>
            <w:pPr>
              <w:pStyle w:val="TableParagraph"/>
              <w:spacing w:before="21"/>
              <w:ind w:left="53"/>
              <w:rPr>
                <w:sz w:val="21"/>
              </w:rPr>
            </w:pPr>
            <w:r>
              <w:rPr>
                <w:sz w:val="21"/>
              </w:rPr>
              <w:t>建筑抗震设计规范</w:t>
            </w:r>
          </w:p>
        </w:tc>
      </w:tr>
      <w:tr>
        <w:tblPrEx>
          <w:tblW w:w="0" w:type="auto"/>
          <w:jc w:val="left"/>
          <w:tblInd w:w="995" w:type="dxa"/>
          <w:tblLayout w:type="fixed"/>
          <w:tblCellMar>
            <w:top w:w="0" w:type="dxa"/>
            <w:left w:w="0" w:type="dxa"/>
            <w:bottom w:w="0" w:type="dxa"/>
            <w:right w:w="0" w:type="dxa"/>
          </w:tblCellMar>
          <w:tblLook w:val="01E0"/>
        </w:tblPrEx>
        <w:trPr>
          <w:trHeight w:val="312"/>
          <w:jc w:val="left"/>
        </w:trPr>
        <w:tc>
          <w:tcPr>
            <w:tcW w:w="312" w:type="dxa"/>
          </w:tcPr>
          <w:p>
            <w:pPr>
              <w:pStyle w:val="TableParagraph"/>
              <w:spacing w:before="21"/>
              <w:ind w:right="49"/>
              <w:jc w:val="right"/>
              <w:rPr>
                <w:sz w:val="21"/>
              </w:rPr>
            </w:pPr>
            <w:r>
              <w:rPr>
                <w:sz w:val="21"/>
              </w:rPr>
              <w:t>GB</w:t>
            </w:r>
          </w:p>
        </w:tc>
        <w:tc>
          <w:tcPr>
            <w:tcW w:w="630" w:type="dxa"/>
          </w:tcPr>
          <w:p>
            <w:pPr>
              <w:pStyle w:val="TableParagraph"/>
              <w:spacing w:before="21"/>
              <w:ind w:left="32" w:right="32"/>
              <w:jc w:val="center"/>
              <w:rPr>
                <w:sz w:val="21"/>
              </w:rPr>
            </w:pPr>
            <w:r>
              <w:rPr>
                <w:sz w:val="21"/>
              </w:rPr>
              <w:t>50016</w:t>
            </w:r>
          </w:p>
        </w:tc>
        <w:tc>
          <w:tcPr>
            <w:tcW w:w="2621" w:type="dxa"/>
          </w:tcPr>
          <w:p>
            <w:pPr>
              <w:pStyle w:val="TableParagraph"/>
              <w:spacing w:before="21"/>
              <w:ind w:left="53"/>
              <w:rPr>
                <w:sz w:val="21"/>
              </w:rPr>
            </w:pPr>
            <w:r>
              <w:rPr>
                <w:sz w:val="21"/>
              </w:rPr>
              <w:t>建筑设计防火规范</w:t>
            </w:r>
          </w:p>
        </w:tc>
      </w:tr>
      <w:tr>
        <w:tblPrEx>
          <w:tblW w:w="0" w:type="auto"/>
          <w:jc w:val="left"/>
          <w:tblInd w:w="995" w:type="dxa"/>
          <w:tblLayout w:type="fixed"/>
          <w:tblCellMar>
            <w:top w:w="0" w:type="dxa"/>
            <w:left w:w="0" w:type="dxa"/>
            <w:bottom w:w="0" w:type="dxa"/>
            <w:right w:w="0" w:type="dxa"/>
          </w:tblCellMar>
          <w:tblLook w:val="01E0"/>
        </w:tblPrEx>
        <w:trPr>
          <w:trHeight w:val="311"/>
          <w:jc w:val="left"/>
        </w:trPr>
        <w:tc>
          <w:tcPr>
            <w:tcW w:w="312" w:type="dxa"/>
          </w:tcPr>
          <w:p>
            <w:pPr>
              <w:pStyle w:val="TableParagraph"/>
              <w:spacing w:before="21"/>
              <w:ind w:right="49"/>
              <w:jc w:val="right"/>
              <w:rPr>
                <w:sz w:val="21"/>
              </w:rPr>
            </w:pPr>
            <w:r>
              <w:rPr>
                <w:sz w:val="21"/>
              </w:rPr>
              <w:t>GB</w:t>
            </w:r>
          </w:p>
        </w:tc>
        <w:tc>
          <w:tcPr>
            <w:tcW w:w="630" w:type="dxa"/>
          </w:tcPr>
          <w:p>
            <w:pPr>
              <w:pStyle w:val="TableParagraph"/>
              <w:spacing w:before="21"/>
              <w:ind w:left="32" w:right="32"/>
              <w:jc w:val="center"/>
              <w:rPr>
                <w:sz w:val="21"/>
              </w:rPr>
            </w:pPr>
            <w:r>
              <w:rPr>
                <w:sz w:val="21"/>
              </w:rPr>
              <w:t>50313</w:t>
            </w:r>
          </w:p>
        </w:tc>
        <w:tc>
          <w:tcPr>
            <w:tcW w:w="2621" w:type="dxa"/>
          </w:tcPr>
          <w:p>
            <w:pPr>
              <w:pStyle w:val="TableParagraph"/>
              <w:spacing w:before="21"/>
              <w:ind w:left="53"/>
              <w:rPr>
                <w:sz w:val="21"/>
              </w:rPr>
            </w:pPr>
            <w:r>
              <w:rPr>
                <w:sz w:val="21"/>
              </w:rPr>
              <w:t>消防通信指挥系统设计规范</w:t>
            </w:r>
          </w:p>
        </w:tc>
      </w:tr>
      <w:tr>
        <w:tblPrEx>
          <w:tblW w:w="0" w:type="auto"/>
          <w:jc w:val="left"/>
          <w:tblInd w:w="995" w:type="dxa"/>
          <w:tblLayout w:type="fixed"/>
          <w:tblCellMar>
            <w:top w:w="0" w:type="dxa"/>
            <w:left w:w="0" w:type="dxa"/>
            <w:bottom w:w="0" w:type="dxa"/>
            <w:right w:w="0" w:type="dxa"/>
          </w:tblCellMar>
          <w:tblLook w:val="01E0"/>
        </w:tblPrEx>
        <w:trPr>
          <w:trHeight w:val="260"/>
          <w:jc w:val="left"/>
        </w:trPr>
        <w:tc>
          <w:tcPr>
            <w:tcW w:w="312" w:type="dxa"/>
          </w:tcPr>
          <w:p>
            <w:pPr>
              <w:pStyle w:val="TableParagraph"/>
              <w:spacing w:before="21" w:line="219" w:lineRule="exact"/>
              <w:ind w:right="49"/>
              <w:jc w:val="right"/>
              <w:rPr>
                <w:sz w:val="21"/>
              </w:rPr>
            </w:pPr>
            <w:r>
              <w:rPr>
                <w:sz w:val="21"/>
              </w:rPr>
              <w:t>GB</w:t>
            </w:r>
          </w:p>
        </w:tc>
        <w:tc>
          <w:tcPr>
            <w:tcW w:w="630" w:type="dxa"/>
          </w:tcPr>
          <w:p>
            <w:pPr>
              <w:pStyle w:val="TableParagraph"/>
              <w:spacing w:before="21" w:line="219" w:lineRule="exact"/>
              <w:ind w:left="32" w:right="32"/>
              <w:jc w:val="center"/>
              <w:rPr>
                <w:sz w:val="21"/>
              </w:rPr>
            </w:pPr>
            <w:r>
              <w:rPr>
                <w:sz w:val="21"/>
              </w:rPr>
              <w:t>51054</w:t>
            </w:r>
          </w:p>
        </w:tc>
        <w:tc>
          <w:tcPr>
            <w:tcW w:w="2621" w:type="dxa"/>
          </w:tcPr>
          <w:p>
            <w:pPr>
              <w:pStyle w:val="TableParagraph"/>
              <w:spacing w:before="21" w:line="219" w:lineRule="exact"/>
              <w:ind w:left="53"/>
              <w:rPr>
                <w:sz w:val="21"/>
              </w:rPr>
            </w:pPr>
            <w:r>
              <w:rPr>
                <w:sz w:val="21"/>
              </w:rPr>
              <w:t>城市消防站设计规范</w:t>
            </w:r>
          </w:p>
        </w:tc>
      </w:tr>
    </w:tbl>
    <w:p>
      <w:pPr>
        <w:pStyle w:val="BodyText"/>
        <w:spacing w:before="73"/>
        <w:ind w:left="1038"/>
      </w:pPr>
      <w:r>
        <w:t>XF 6 消防员灭火防护靴</w:t>
      </w:r>
    </w:p>
    <w:p>
      <w:pPr>
        <w:pStyle w:val="BodyText"/>
        <w:spacing w:before="43"/>
        <w:ind w:left="1038"/>
      </w:pPr>
      <w:r>
        <w:t>XF 7 消防手套</w:t>
      </w:r>
    </w:p>
    <w:p>
      <w:pPr>
        <w:pStyle w:val="BodyText"/>
        <w:spacing w:before="43"/>
        <w:ind w:left="1038"/>
      </w:pPr>
      <w:r>
        <w:t>XF 10 消防员灭火防护服</w:t>
      </w:r>
    </w:p>
    <w:p>
      <w:pPr>
        <w:pStyle w:val="BodyText"/>
        <w:spacing w:before="43"/>
        <w:ind w:left="1038"/>
      </w:pPr>
      <w:r>
        <w:t>XF 44 消防头盔</w:t>
      </w:r>
    </w:p>
    <w:p>
      <w:pPr>
        <w:pStyle w:val="BodyText"/>
        <w:spacing w:before="9"/>
        <w:rPr>
          <w:sz w:val="5"/>
        </w:rPr>
      </w:pPr>
    </w:p>
    <w:tbl>
      <w:tblPr>
        <w:tblStyle w:val="TableNormal0"/>
        <w:tblW w:w="0" w:type="auto"/>
        <w:jc w:val="left"/>
        <w:tblInd w:w="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2"/>
        <w:gridCol w:w="420"/>
        <w:gridCol w:w="2200"/>
      </w:tblGrid>
      <w:tr>
        <w:tblPrEx>
          <w:tblW w:w="0" w:type="auto"/>
          <w:jc w:val="left"/>
          <w:tblInd w:w="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60"/>
          <w:jc w:val="left"/>
        </w:trPr>
        <w:tc>
          <w:tcPr>
            <w:tcW w:w="312" w:type="dxa"/>
          </w:tcPr>
          <w:p>
            <w:pPr>
              <w:pStyle w:val="TableParagraph"/>
              <w:spacing w:line="239" w:lineRule="exact"/>
              <w:ind w:right="49"/>
              <w:jc w:val="right"/>
              <w:rPr>
                <w:sz w:val="21"/>
              </w:rPr>
            </w:pPr>
            <w:r>
              <w:rPr>
                <w:sz w:val="21"/>
              </w:rPr>
              <w:t>XF</w:t>
            </w:r>
          </w:p>
        </w:tc>
        <w:tc>
          <w:tcPr>
            <w:tcW w:w="420" w:type="dxa"/>
          </w:tcPr>
          <w:p>
            <w:pPr>
              <w:pStyle w:val="TableParagraph"/>
              <w:spacing w:line="239" w:lineRule="exact"/>
              <w:ind w:left="32" w:right="32"/>
              <w:jc w:val="center"/>
              <w:rPr>
                <w:sz w:val="21"/>
              </w:rPr>
            </w:pPr>
            <w:r>
              <w:rPr>
                <w:sz w:val="21"/>
              </w:rPr>
              <w:t>124</w:t>
            </w:r>
          </w:p>
        </w:tc>
        <w:tc>
          <w:tcPr>
            <w:tcW w:w="2200" w:type="dxa"/>
          </w:tcPr>
          <w:p>
            <w:pPr>
              <w:pStyle w:val="TableParagraph"/>
              <w:spacing w:line="239" w:lineRule="exact"/>
              <w:ind w:left="52"/>
              <w:rPr>
                <w:sz w:val="21"/>
              </w:rPr>
            </w:pPr>
            <w:r>
              <w:rPr>
                <w:sz w:val="21"/>
              </w:rPr>
              <w:t>正压式消防空气呼吸器</w:t>
            </w:r>
          </w:p>
        </w:tc>
      </w:tr>
      <w:tr>
        <w:tblPrEx>
          <w:tblW w:w="0" w:type="auto"/>
          <w:jc w:val="left"/>
          <w:tblInd w:w="995" w:type="dxa"/>
          <w:tblLayout w:type="fixed"/>
          <w:tblCellMar>
            <w:top w:w="0" w:type="dxa"/>
            <w:left w:w="0" w:type="dxa"/>
            <w:bottom w:w="0" w:type="dxa"/>
            <w:right w:w="0" w:type="dxa"/>
          </w:tblCellMar>
          <w:tblLook w:val="01E0"/>
        </w:tblPrEx>
        <w:trPr>
          <w:trHeight w:val="312"/>
          <w:jc w:val="left"/>
        </w:trPr>
        <w:tc>
          <w:tcPr>
            <w:tcW w:w="312" w:type="dxa"/>
          </w:tcPr>
          <w:p>
            <w:pPr>
              <w:pStyle w:val="TableParagraph"/>
              <w:spacing w:before="21"/>
              <w:ind w:right="49"/>
              <w:jc w:val="right"/>
              <w:rPr>
                <w:sz w:val="21"/>
              </w:rPr>
            </w:pPr>
            <w:r>
              <w:rPr>
                <w:sz w:val="21"/>
              </w:rPr>
              <w:t>XF</w:t>
            </w:r>
          </w:p>
        </w:tc>
        <w:tc>
          <w:tcPr>
            <w:tcW w:w="420" w:type="dxa"/>
          </w:tcPr>
          <w:p>
            <w:pPr>
              <w:pStyle w:val="TableParagraph"/>
              <w:spacing w:before="21"/>
              <w:ind w:left="32" w:right="32"/>
              <w:jc w:val="center"/>
              <w:rPr>
                <w:sz w:val="21"/>
              </w:rPr>
            </w:pPr>
            <w:r>
              <w:rPr>
                <w:sz w:val="21"/>
              </w:rPr>
              <w:t>494</w:t>
            </w:r>
          </w:p>
        </w:tc>
        <w:tc>
          <w:tcPr>
            <w:tcW w:w="2200" w:type="dxa"/>
          </w:tcPr>
          <w:p>
            <w:pPr>
              <w:pStyle w:val="TableParagraph"/>
              <w:spacing w:before="21"/>
              <w:ind w:left="52"/>
              <w:rPr>
                <w:sz w:val="21"/>
              </w:rPr>
            </w:pPr>
            <w:r>
              <w:rPr>
                <w:sz w:val="21"/>
              </w:rPr>
              <w:t>消防用防坠落装备</w:t>
            </w:r>
          </w:p>
        </w:tc>
      </w:tr>
      <w:tr>
        <w:tblPrEx>
          <w:tblW w:w="0" w:type="auto"/>
          <w:jc w:val="left"/>
          <w:tblInd w:w="995" w:type="dxa"/>
          <w:tblLayout w:type="fixed"/>
          <w:tblCellMar>
            <w:top w:w="0" w:type="dxa"/>
            <w:left w:w="0" w:type="dxa"/>
            <w:bottom w:w="0" w:type="dxa"/>
            <w:right w:w="0" w:type="dxa"/>
          </w:tblCellMar>
          <w:tblLook w:val="01E0"/>
        </w:tblPrEx>
        <w:trPr>
          <w:trHeight w:val="311"/>
          <w:jc w:val="left"/>
        </w:trPr>
        <w:tc>
          <w:tcPr>
            <w:tcW w:w="312" w:type="dxa"/>
          </w:tcPr>
          <w:p>
            <w:pPr>
              <w:pStyle w:val="TableParagraph"/>
              <w:spacing w:before="21"/>
              <w:ind w:right="49"/>
              <w:jc w:val="right"/>
              <w:rPr>
                <w:sz w:val="21"/>
              </w:rPr>
            </w:pPr>
            <w:r>
              <w:rPr>
                <w:sz w:val="21"/>
              </w:rPr>
              <w:t>XF</w:t>
            </w:r>
          </w:p>
        </w:tc>
        <w:tc>
          <w:tcPr>
            <w:tcW w:w="420" w:type="dxa"/>
          </w:tcPr>
          <w:p>
            <w:pPr>
              <w:pStyle w:val="TableParagraph"/>
              <w:spacing w:before="21"/>
              <w:ind w:left="32" w:right="32"/>
              <w:jc w:val="center"/>
              <w:rPr>
                <w:sz w:val="21"/>
              </w:rPr>
            </w:pPr>
            <w:r>
              <w:rPr>
                <w:sz w:val="21"/>
              </w:rPr>
              <w:t>630</w:t>
            </w:r>
          </w:p>
        </w:tc>
        <w:tc>
          <w:tcPr>
            <w:tcW w:w="2200" w:type="dxa"/>
          </w:tcPr>
          <w:p>
            <w:pPr>
              <w:pStyle w:val="TableParagraph"/>
              <w:spacing w:before="21"/>
              <w:ind w:left="52"/>
              <w:rPr>
                <w:sz w:val="21"/>
              </w:rPr>
            </w:pPr>
            <w:r>
              <w:rPr>
                <w:sz w:val="21"/>
              </w:rPr>
              <w:t>消防腰斧</w:t>
            </w:r>
          </w:p>
        </w:tc>
      </w:tr>
      <w:tr>
        <w:tblPrEx>
          <w:tblW w:w="0" w:type="auto"/>
          <w:jc w:val="left"/>
          <w:tblInd w:w="995" w:type="dxa"/>
          <w:tblLayout w:type="fixed"/>
          <w:tblCellMar>
            <w:top w:w="0" w:type="dxa"/>
            <w:left w:w="0" w:type="dxa"/>
            <w:bottom w:w="0" w:type="dxa"/>
            <w:right w:w="0" w:type="dxa"/>
          </w:tblCellMar>
          <w:tblLook w:val="01E0"/>
        </w:tblPrEx>
        <w:trPr>
          <w:trHeight w:val="311"/>
          <w:jc w:val="left"/>
        </w:trPr>
        <w:tc>
          <w:tcPr>
            <w:tcW w:w="312" w:type="dxa"/>
          </w:tcPr>
          <w:p>
            <w:pPr>
              <w:pStyle w:val="TableParagraph"/>
              <w:spacing w:before="21"/>
              <w:ind w:right="49"/>
              <w:jc w:val="right"/>
              <w:rPr>
                <w:sz w:val="21"/>
              </w:rPr>
            </w:pPr>
            <w:r>
              <w:rPr>
                <w:sz w:val="21"/>
              </w:rPr>
              <w:t>XF</w:t>
            </w:r>
          </w:p>
        </w:tc>
        <w:tc>
          <w:tcPr>
            <w:tcW w:w="420" w:type="dxa"/>
          </w:tcPr>
          <w:p>
            <w:pPr>
              <w:pStyle w:val="TableParagraph"/>
              <w:spacing w:before="21"/>
              <w:ind w:left="32" w:right="32"/>
              <w:jc w:val="center"/>
              <w:rPr>
                <w:sz w:val="21"/>
              </w:rPr>
            </w:pPr>
            <w:r>
              <w:rPr>
                <w:sz w:val="21"/>
              </w:rPr>
              <w:t>632</w:t>
            </w:r>
          </w:p>
        </w:tc>
        <w:tc>
          <w:tcPr>
            <w:tcW w:w="2200" w:type="dxa"/>
          </w:tcPr>
          <w:p>
            <w:pPr>
              <w:pStyle w:val="TableParagraph"/>
              <w:spacing w:before="21"/>
              <w:ind w:left="52"/>
              <w:rPr>
                <w:sz w:val="21"/>
              </w:rPr>
            </w:pPr>
            <w:r>
              <w:rPr>
                <w:sz w:val="21"/>
              </w:rPr>
              <w:t>正压式消防氧气呼吸器</w:t>
            </w:r>
          </w:p>
        </w:tc>
      </w:tr>
      <w:tr>
        <w:tblPrEx>
          <w:tblW w:w="0" w:type="auto"/>
          <w:jc w:val="left"/>
          <w:tblInd w:w="995" w:type="dxa"/>
          <w:tblLayout w:type="fixed"/>
          <w:tblCellMar>
            <w:top w:w="0" w:type="dxa"/>
            <w:left w:w="0" w:type="dxa"/>
            <w:bottom w:w="0" w:type="dxa"/>
            <w:right w:w="0" w:type="dxa"/>
          </w:tblCellMar>
          <w:tblLook w:val="01E0"/>
        </w:tblPrEx>
        <w:trPr>
          <w:trHeight w:val="260"/>
          <w:jc w:val="left"/>
        </w:trPr>
        <w:tc>
          <w:tcPr>
            <w:tcW w:w="312" w:type="dxa"/>
          </w:tcPr>
          <w:p>
            <w:pPr>
              <w:pStyle w:val="TableParagraph"/>
              <w:spacing w:before="21" w:line="219" w:lineRule="exact"/>
              <w:ind w:right="49"/>
              <w:jc w:val="right"/>
              <w:rPr>
                <w:sz w:val="21"/>
              </w:rPr>
            </w:pPr>
            <w:r>
              <w:rPr>
                <w:sz w:val="21"/>
              </w:rPr>
              <w:t>XF</w:t>
            </w:r>
          </w:p>
        </w:tc>
        <w:tc>
          <w:tcPr>
            <w:tcW w:w="420" w:type="dxa"/>
          </w:tcPr>
          <w:p>
            <w:pPr>
              <w:pStyle w:val="TableParagraph"/>
              <w:spacing w:before="21" w:line="219" w:lineRule="exact"/>
              <w:ind w:left="32" w:right="32"/>
              <w:jc w:val="center"/>
              <w:rPr>
                <w:sz w:val="21"/>
              </w:rPr>
            </w:pPr>
            <w:r>
              <w:rPr>
                <w:sz w:val="21"/>
              </w:rPr>
              <w:t>634</w:t>
            </w:r>
          </w:p>
        </w:tc>
        <w:tc>
          <w:tcPr>
            <w:tcW w:w="2200" w:type="dxa"/>
          </w:tcPr>
          <w:p>
            <w:pPr>
              <w:pStyle w:val="TableParagraph"/>
              <w:spacing w:before="21" w:line="219" w:lineRule="exact"/>
              <w:ind w:left="52"/>
              <w:rPr>
                <w:sz w:val="21"/>
              </w:rPr>
            </w:pPr>
            <w:r>
              <w:rPr>
                <w:sz w:val="21"/>
              </w:rPr>
              <w:t>消防员隔热防护服</w:t>
            </w:r>
          </w:p>
        </w:tc>
      </w:tr>
    </w:tbl>
    <w:p>
      <w:pPr>
        <w:pStyle w:val="BodyText"/>
        <w:spacing w:before="73"/>
        <w:ind w:left="1038"/>
      </w:pPr>
      <w:r>
        <w:t>XF/T</w:t>
      </w:r>
      <w:r>
        <w:rPr>
          <w:spacing w:val="-4"/>
        </w:rPr>
        <w:t xml:space="preserve"> </w:t>
      </w:r>
      <w:r>
        <w:t>635</w:t>
      </w:r>
      <w:r>
        <w:rPr>
          <w:spacing w:val="-2"/>
        </w:rPr>
        <w:t xml:space="preserve"> 消防用红外热像仪</w:t>
      </w:r>
    </w:p>
    <w:p>
      <w:pPr>
        <w:pStyle w:val="BodyText"/>
        <w:spacing w:before="43"/>
        <w:ind w:left="1038"/>
      </w:pPr>
      <w:r>
        <w:t>XF</w:t>
      </w:r>
      <w:r>
        <w:rPr>
          <w:spacing w:val="-4"/>
        </w:rPr>
        <w:t xml:space="preserve"> </w:t>
      </w:r>
      <w:r>
        <w:t>770</w:t>
      </w:r>
      <w:r>
        <w:rPr>
          <w:spacing w:val="-2"/>
        </w:rPr>
        <w:t xml:space="preserve"> 消防员化学防护服装</w:t>
      </w:r>
    </w:p>
    <w:p>
      <w:pPr>
        <w:pStyle w:val="BodyText"/>
        <w:spacing w:before="43"/>
        <w:ind w:left="1038"/>
      </w:pPr>
      <w:r>
        <w:t>XF</w:t>
      </w:r>
      <w:r>
        <w:rPr>
          <w:spacing w:val="-4"/>
        </w:rPr>
        <w:t xml:space="preserve"> </w:t>
      </w:r>
      <w:r>
        <w:t>869</w:t>
      </w:r>
      <w:r>
        <w:rPr>
          <w:spacing w:val="-2"/>
        </w:rPr>
        <w:t xml:space="preserve"> 消防员灭火防护头套</w:t>
      </w:r>
    </w:p>
    <w:p>
      <w:pPr>
        <w:pStyle w:val="BodyText"/>
        <w:spacing w:before="43" w:line="278" w:lineRule="auto"/>
        <w:ind w:left="1038" w:right="5367"/>
      </w:pPr>
      <w:r>
        <w:t>XF 892.1 消防机器人 第1部分:通用技术条件XF 1261 长管空气呼吸器</w:t>
      </w:r>
    </w:p>
    <w:p>
      <w:pPr>
        <w:pStyle w:val="BodyText"/>
        <w:spacing w:line="269" w:lineRule="exact"/>
        <w:ind w:left="1038"/>
      </w:pPr>
      <w:r>
        <w:t>XF 1273 消防员防护辅助装备消防员护目镜</w:t>
      </w:r>
    </w:p>
    <w:p>
      <w:pPr>
        <w:pStyle w:val="BodyText"/>
        <w:spacing w:before="43"/>
        <w:ind w:left="1038"/>
      </w:pPr>
      <w:r>
        <w:t>XF/T 1428 消防用荧光棒</w:t>
      </w:r>
    </w:p>
    <w:p>
      <w:pPr>
        <w:spacing w:after="0"/>
        <w:sectPr>
          <w:headerReference w:type="default" r:id="rId7"/>
          <w:footerReference w:type="default" r:id="rId8"/>
          <w:pgSz w:w="11910" w:h="16840"/>
          <w:pgMar w:top="1640" w:right="500" w:bottom="1280" w:left="800" w:header="1449" w:footer="1092"/>
          <w:pgNumType w:start="1"/>
          <w:cols w:space="708"/>
        </w:sectPr>
      </w:pPr>
    </w:p>
    <w:p>
      <w:pPr>
        <w:pStyle w:val="BodyText"/>
        <w:spacing w:before="12"/>
        <w:rPr>
          <w:sz w:val="15"/>
        </w:rPr>
      </w:pPr>
      <w:r>
        <w:drawing>
          <wp:anchor distT="0" distB="0" distL="0" distR="0" simplePos="0" relativeHeight="251663360" behindDoc="0" locked="0" layoutInCell="1" allowOverlap="1">
            <wp:simplePos x="0" y="0"/>
            <wp:positionH relativeFrom="page">
              <wp:posOffset>215900</wp:posOffset>
            </wp:positionH>
            <wp:positionV relativeFrom="page">
              <wp:posOffset>5243830</wp:posOffset>
            </wp:positionV>
            <wp:extent cx="7112000" cy="4876800"/>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ListParagraph"/>
        <w:numPr>
          <w:ilvl w:val="0"/>
          <w:numId w:val="11"/>
        </w:numPr>
        <w:tabs>
          <w:tab w:val="left" w:pos="933"/>
        </w:tabs>
        <w:spacing w:before="70" w:after="0" w:line="240" w:lineRule="auto"/>
        <w:ind w:left="932" w:right="0" w:hanging="315"/>
        <w:jc w:val="left"/>
        <w:rPr>
          <w:rFonts w:ascii="黑体" w:eastAsia="黑体" w:hint="eastAsia"/>
          <w:sz w:val="21"/>
        </w:rPr>
      </w:pPr>
      <w:bookmarkStart w:id="4" w:name="3　术语和定义"/>
      <w:bookmarkEnd w:id="4"/>
      <w:r>
        <w:rPr>
          <w:rFonts w:ascii="黑体" w:eastAsia="黑体" w:hint="eastAsia"/>
          <w:sz w:val="21"/>
        </w:rPr>
        <w:t>术语和定义</w:t>
      </w:r>
    </w:p>
    <w:p>
      <w:pPr>
        <w:pStyle w:val="BodyText"/>
        <w:spacing w:before="9"/>
        <w:rPr>
          <w:rFonts w:ascii="黑体"/>
          <w:sz w:val="27"/>
        </w:rPr>
      </w:pPr>
    </w:p>
    <w:p>
      <w:pPr>
        <w:pStyle w:val="BodyText"/>
        <w:ind w:left="1038"/>
      </w:pPr>
      <w:r>
        <w:t>GB 51054界定的以及下列术语和定义适用于本文件。</w:t>
      </w:r>
    </w:p>
    <w:p>
      <w:pPr>
        <w:pStyle w:val="BodyText"/>
        <w:spacing w:before="6"/>
        <w:rPr>
          <w:sz w:val="15"/>
        </w:rPr>
      </w:pPr>
    </w:p>
    <w:p>
      <w:pPr>
        <w:pStyle w:val="BodyText"/>
        <w:ind w:left="618"/>
        <w:rPr>
          <w:rFonts w:ascii="黑体"/>
        </w:rPr>
      </w:pPr>
      <w:r>
        <w:rPr>
          <w:rFonts w:ascii="黑体"/>
        </w:rPr>
        <w:t>3.1</w:t>
      </w:r>
    </w:p>
    <w:p>
      <w:pPr>
        <w:pStyle w:val="BodyText"/>
        <w:spacing w:before="7"/>
        <w:rPr>
          <w:rFonts w:ascii="黑体"/>
          <w:sz w:val="15"/>
        </w:rPr>
      </w:pPr>
    </w:p>
    <w:p>
      <w:pPr>
        <w:pStyle w:val="BodyText"/>
        <w:ind w:left="1038"/>
        <w:rPr>
          <w:rFonts w:ascii="黑体" w:eastAsia="黑体" w:hint="eastAsia"/>
        </w:rPr>
      </w:pPr>
      <w:r>
        <w:rPr>
          <w:rFonts w:ascii="黑体" w:eastAsia="黑体" w:hint="eastAsia"/>
        </w:rPr>
        <w:t>化工园区</w:t>
      </w:r>
    </w:p>
    <w:p>
      <w:pPr>
        <w:pStyle w:val="BodyText"/>
        <w:spacing w:before="43" w:line="278" w:lineRule="auto"/>
        <w:ind w:left="618" w:right="635" w:firstLine="420"/>
      </w:pPr>
      <w:r>
        <w:rPr>
          <w:spacing w:val="-6"/>
          <w:w w:val="95"/>
        </w:rPr>
        <w:t xml:space="preserve">由人民政府批准设立，经省级人民政府或其授权机构认定公布，以发展化工产业为导向、地理边界   </w:t>
      </w:r>
      <w:r>
        <w:rPr>
          <w:spacing w:val="-6"/>
        </w:rPr>
        <w:t>和管理主体明确、基础设施和管理体系完整的工业区域。</w:t>
      </w:r>
    </w:p>
    <w:p>
      <w:pPr>
        <w:pStyle w:val="BodyText"/>
        <w:spacing w:before="156"/>
        <w:ind w:left="618"/>
        <w:rPr>
          <w:rFonts w:ascii="黑体"/>
        </w:rPr>
      </w:pPr>
      <w:r>
        <w:rPr>
          <w:rFonts w:ascii="黑体"/>
        </w:rPr>
        <w:t>3.2</w:t>
      </w:r>
    </w:p>
    <w:p>
      <w:pPr>
        <w:pStyle w:val="BodyText"/>
        <w:spacing w:before="7"/>
        <w:rPr>
          <w:rFonts w:ascii="黑体"/>
          <w:sz w:val="15"/>
        </w:rPr>
      </w:pPr>
    </w:p>
    <w:p>
      <w:pPr>
        <w:pStyle w:val="BodyText"/>
        <w:ind w:left="1038"/>
        <w:rPr>
          <w:rFonts w:ascii="黑体" w:eastAsia="黑体" w:hint="eastAsia"/>
        </w:rPr>
      </w:pPr>
      <w:r>
        <w:rPr>
          <w:rFonts w:ascii="黑体" w:eastAsia="黑体" w:hint="eastAsia"/>
        </w:rPr>
        <w:t>化工园区消防站</w:t>
      </w:r>
    </w:p>
    <w:p>
      <w:pPr>
        <w:pStyle w:val="BodyText"/>
        <w:spacing w:before="43" w:line="278" w:lineRule="auto"/>
        <w:ind w:left="618" w:right="632" w:firstLine="420"/>
      </w:pPr>
      <w:r>
        <w:rPr>
          <w:spacing w:val="-5"/>
          <w:w w:val="95"/>
        </w:rPr>
        <w:t>主要承担化工园区火灾扑救和应急救援任务，由政府或化工园区建立和管理的消防站</w:t>
      </w:r>
      <w:r>
        <w:rPr>
          <w:w w:val="95"/>
        </w:rPr>
        <w:t xml:space="preserve">（以下简称消   </w:t>
      </w:r>
      <w:r>
        <w:t>防站）。</w:t>
      </w:r>
    </w:p>
    <w:p>
      <w:pPr>
        <w:pStyle w:val="BodyText"/>
        <w:spacing w:before="4"/>
        <w:rPr>
          <w:sz w:val="24"/>
        </w:rPr>
      </w:pPr>
    </w:p>
    <w:p>
      <w:pPr>
        <w:pStyle w:val="ListParagraph"/>
        <w:numPr>
          <w:ilvl w:val="0"/>
          <w:numId w:val="11"/>
        </w:numPr>
        <w:tabs>
          <w:tab w:val="left" w:pos="933"/>
        </w:tabs>
        <w:spacing w:before="0" w:after="0" w:line="240" w:lineRule="auto"/>
        <w:ind w:left="932" w:right="0" w:hanging="315"/>
        <w:jc w:val="left"/>
        <w:rPr>
          <w:rFonts w:ascii="黑体" w:eastAsia="黑体" w:hint="eastAsia"/>
          <w:sz w:val="21"/>
        </w:rPr>
      </w:pPr>
      <w:bookmarkStart w:id="5" w:name="4　总则"/>
      <w:bookmarkEnd w:id="5"/>
      <w:r>
        <w:rPr>
          <w:rFonts w:ascii="黑体" w:eastAsia="黑体" w:hint="eastAsia"/>
          <w:sz w:val="21"/>
        </w:rPr>
        <w:t>总则</w:t>
      </w:r>
    </w:p>
    <w:p>
      <w:pPr>
        <w:pStyle w:val="BodyText"/>
        <w:spacing w:before="9"/>
        <w:rPr>
          <w:rFonts w:ascii="黑体"/>
          <w:sz w:val="27"/>
        </w:rPr>
      </w:pPr>
    </w:p>
    <w:p>
      <w:pPr>
        <w:pStyle w:val="BodyText"/>
        <w:spacing w:line="278" w:lineRule="auto"/>
        <w:ind w:left="618" w:right="635" w:firstLine="420"/>
      </w:pPr>
      <w:r>
        <w:rPr>
          <w:spacing w:val="-10"/>
          <w:w w:val="95"/>
        </w:rPr>
        <w:t xml:space="preserve">遵循“科学规划、合理布局、响应迅速、安全实用”的原则，根据化工园区规模、产业结构、企业   </w:t>
      </w:r>
      <w:r>
        <w:rPr>
          <w:spacing w:val="-10"/>
        </w:rPr>
        <w:t>布局、危险特性等情况设立消防站。</w:t>
      </w:r>
    </w:p>
    <w:p>
      <w:pPr>
        <w:pStyle w:val="BodyText"/>
        <w:spacing w:before="4"/>
        <w:rPr>
          <w:sz w:val="24"/>
        </w:rPr>
      </w:pPr>
    </w:p>
    <w:p>
      <w:pPr>
        <w:pStyle w:val="ListParagraph"/>
        <w:numPr>
          <w:ilvl w:val="0"/>
          <w:numId w:val="11"/>
        </w:numPr>
        <w:tabs>
          <w:tab w:val="left" w:pos="933"/>
        </w:tabs>
        <w:spacing w:before="0" w:after="0" w:line="240" w:lineRule="auto"/>
        <w:ind w:left="932" w:right="0" w:hanging="315"/>
        <w:jc w:val="left"/>
        <w:rPr>
          <w:rFonts w:ascii="黑体" w:eastAsia="黑体" w:hint="eastAsia"/>
          <w:sz w:val="21"/>
        </w:rPr>
      </w:pPr>
      <w:bookmarkStart w:id="6" w:name="5　选址与布局"/>
      <w:bookmarkEnd w:id="6"/>
      <w:r>
        <w:rPr>
          <w:rFonts w:ascii="黑体" w:eastAsia="黑体" w:hint="eastAsia"/>
          <w:sz w:val="21"/>
        </w:rPr>
        <w:t>选址与布局</w:t>
      </w:r>
    </w:p>
    <w:p>
      <w:pPr>
        <w:pStyle w:val="BodyText"/>
        <w:spacing w:before="9"/>
        <w:rPr>
          <w:rFonts w:ascii="黑体"/>
          <w:sz w:val="27"/>
        </w:rPr>
      </w:pPr>
    </w:p>
    <w:p>
      <w:pPr>
        <w:pStyle w:val="ListParagraph"/>
        <w:numPr>
          <w:ilvl w:val="1"/>
          <w:numId w:val="11"/>
        </w:numPr>
        <w:tabs>
          <w:tab w:val="left" w:pos="1144"/>
        </w:tabs>
        <w:spacing w:before="0" w:after="0" w:line="278" w:lineRule="auto"/>
        <w:ind w:left="618" w:right="642" w:firstLine="0"/>
        <w:jc w:val="left"/>
        <w:rPr>
          <w:sz w:val="21"/>
        </w:rPr>
      </w:pPr>
      <w:bookmarkStart w:id="7" w:name="5.1　消防站选址与布局有利于应急救援的快速响应，充分考虑主导风向、地形地势、爆"/>
      <w:bookmarkEnd w:id="7"/>
      <w:r>
        <w:rPr>
          <w:w w:val="95"/>
          <w:sz w:val="21"/>
        </w:rPr>
        <w:t>消防站选址与布局有利于应急救援的快速响应，充分考虑主导风向、地形地势、爆炸风险、保护</w:t>
      </w:r>
      <w:r>
        <w:rPr>
          <w:w w:val="95"/>
          <w:sz w:val="21"/>
        </w:rPr>
        <w:t xml:space="preserve">   </w:t>
      </w:r>
      <w:r>
        <w:rPr>
          <w:sz w:val="21"/>
        </w:rPr>
        <w:t>范围等因素，合理布点，科学建设。</w:t>
      </w:r>
    </w:p>
    <w:p>
      <w:pPr>
        <w:pStyle w:val="ListParagraph"/>
        <w:numPr>
          <w:ilvl w:val="1"/>
          <w:numId w:val="11"/>
        </w:numPr>
        <w:tabs>
          <w:tab w:val="left" w:pos="1144"/>
        </w:tabs>
        <w:spacing w:before="0" w:after="0" w:line="278" w:lineRule="auto"/>
        <w:ind w:left="618" w:right="642" w:firstLine="0"/>
        <w:jc w:val="left"/>
        <w:rPr>
          <w:sz w:val="21"/>
        </w:rPr>
      </w:pPr>
      <w:bookmarkStart w:id="8" w:name="5.2　消防站设置在危险化学品生产或储存场所、爆炸危险源及高毒泄漏源等危险部位常"/>
      <w:bookmarkEnd w:id="8"/>
      <w:r>
        <w:rPr>
          <w:w w:val="95"/>
          <w:sz w:val="21"/>
        </w:rPr>
        <w:t>消防站设置在危险化学品生产或储存场所、爆炸危险源及高毒泄漏源等危险部位常年主导风向的</w:t>
      </w:r>
      <w:r>
        <w:rPr>
          <w:w w:val="95"/>
          <w:sz w:val="21"/>
        </w:rPr>
        <w:t xml:space="preserve">   </w:t>
      </w:r>
      <w:r>
        <w:rPr>
          <w:sz w:val="21"/>
        </w:rPr>
        <w:t>上风或侧风处，并避开窝风地段。</w:t>
      </w:r>
    </w:p>
    <w:p>
      <w:pPr>
        <w:pStyle w:val="ListParagraph"/>
        <w:numPr>
          <w:ilvl w:val="1"/>
          <w:numId w:val="11"/>
        </w:numPr>
        <w:tabs>
          <w:tab w:val="left" w:pos="1144"/>
        </w:tabs>
        <w:spacing w:before="0" w:after="0" w:line="278" w:lineRule="auto"/>
        <w:ind w:left="618" w:right="642" w:firstLine="0"/>
        <w:jc w:val="left"/>
        <w:rPr>
          <w:sz w:val="21"/>
        </w:rPr>
      </w:pPr>
      <w:bookmarkStart w:id="9" w:name="5.3　消防站经过专业评估和核算，与涉及爆炸物、毒性气体、液化易燃气体的装置或设"/>
      <w:bookmarkEnd w:id="9"/>
      <w:r>
        <w:rPr>
          <w:w w:val="95"/>
          <w:sz w:val="21"/>
        </w:rPr>
        <w:t>消防站经过专业评估和核算，与涉及爆炸物、毒性气体、液化易燃气体的装置或设施保持足够的</w:t>
      </w:r>
      <w:r>
        <w:rPr>
          <w:w w:val="95"/>
          <w:sz w:val="21"/>
        </w:rPr>
        <w:t xml:space="preserve">   </w:t>
      </w:r>
      <w:r>
        <w:rPr>
          <w:sz w:val="21"/>
        </w:rPr>
        <w:t>安全距离。</w:t>
      </w:r>
    </w:p>
    <w:p>
      <w:pPr>
        <w:pStyle w:val="ListParagraph"/>
        <w:numPr>
          <w:ilvl w:val="1"/>
          <w:numId w:val="11"/>
        </w:numPr>
        <w:tabs>
          <w:tab w:val="left" w:pos="1144"/>
        </w:tabs>
        <w:spacing w:before="0" w:after="0" w:line="269" w:lineRule="exact"/>
        <w:ind w:left="1144" w:right="0" w:hanging="526"/>
        <w:jc w:val="left"/>
        <w:rPr>
          <w:sz w:val="21"/>
        </w:rPr>
      </w:pPr>
      <w:bookmarkStart w:id="10" w:name="5.4　消防站设置在地势相对较高的场地，或有防止事故状况下可燃液体流向消防站的措"/>
      <w:bookmarkEnd w:id="10"/>
      <w:r>
        <w:rPr>
          <w:sz w:val="21"/>
        </w:rPr>
        <w:t>消防站设置在地势相对较高的场地，或有防止事故状况下可燃液体流向消防站的措施。</w:t>
      </w:r>
    </w:p>
    <w:p>
      <w:pPr>
        <w:pStyle w:val="BodyText"/>
        <w:spacing w:before="9"/>
        <w:rPr>
          <w:sz w:val="27"/>
        </w:rPr>
      </w:pPr>
    </w:p>
    <w:p>
      <w:pPr>
        <w:pStyle w:val="ListParagraph"/>
        <w:numPr>
          <w:ilvl w:val="0"/>
          <w:numId w:val="11"/>
        </w:numPr>
        <w:tabs>
          <w:tab w:val="left" w:pos="933"/>
        </w:tabs>
        <w:spacing w:before="0" w:after="0" w:line="240" w:lineRule="auto"/>
        <w:ind w:left="932" w:right="0" w:hanging="315"/>
        <w:jc w:val="left"/>
        <w:rPr>
          <w:rFonts w:ascii="黑体" w:eastAsia="黑体" w:hint="eastAsia"/>
          <w:sz w:val="21"/>
        </w:rPr>
      </w:pPr>
      <w:bookmarkStart w:id="11" w:name="6　分级与设置"/>
      <w:bookmarkEnd w:id="11"/>
      <w:r>
        <w:rPr>
          <w:rFonts w:ascii="黑体" w:eastAsia="黑体" w:hint="eastAsia"/>
          <w:sz w:val="21"/>
        </w:rPr>
        <w:t>分级与设置</w:t>
      </w:r>
    </w:p>
    <w:p>
      <w:pPr>
        <w:pStyle w:val="BodyText"/>
        <w:spacing w:before="9"/>
        <w:rPr>
          <w:rFonts w:ascii="黑体"/>
          <w:sz w:val="27"/>
        </w:rPr>
      </w:pPr>
    </w:p>
    <w:p>
      <w:pPr>
        <w:pStyle w:val="ListParagraph"/>
        <w:numPr>
          <w:ilvl w:val="1"/>
          <w:numId w:val="11"/>
        </w:numPr>
        <w:tabs>
          <w:tab w:val="left" w:pos="1144"/>
        </w:tabs>
        <w:spacing w:before="0" w:after="0" w:line="240" w:lineRule="auto"/>
        <w:ind w:left="1144" w:right="0" w:hanging="526"/>
        <w:jc w:val="left"/>
        <w:rPr>
          <w:sz w:val="21"/>
        </w:rPr>
      </w:pPr>
      <w:bookmarkStart w:id="12" w:name="6.1　消防站分为特勤消防站、一级消防站和二级消防站三个等级。"/>
      <w:bookmarkEnd w:id="12"/>
      <w:r>
        <w:rPr>
          <w:sz w:val="21"/>
        </w:rPr>
        <w:t>消防站分为特勤消防站、一级消防站和二级消防站三个等级。</w:t>
      </w:r>
    </w:p>
    <w:p>
      <w:pPr>
        <w:pStyle w:val="ListParagraph"/>
        <w:numPr>
          <w:ilvl w:val="1"/>
          <w:numId w:val="11"/>
        </w:numPr>
        <w:tabs>
          <w:tab w:val="left" w:pos="1144"/>
        </w:tabs>
        <w:spacing w:before="43" w:after="0" w:line="278" w:lineRule="auto"/>
        <w:ind w:left="618" w:right="641" w:firstLine="0"/>
        <w:jc w:val="left"/>
        <w:rPr>
          <w:sz w:val="21"/>
        </w:rPr>
      </w:pPr>
      <w:bookmarkStart w:id="13" w:name="6.2　消防站执勤人员按照特勤消防站45人～60人、一级消防站30人～45人、二"/>
      <w:bookmarkEnd w:id="13"/>
      <w:r>
        <w:rPr>
          <w:spacing w:val="-4"/>
          <w:sz w:val="21"/>
        </w:rPr>
        <w:t xml:space="preserve">消防站执勤人员按照特勤消防站 </w:t>
      </w:r>
      <w:r>
        <w:rPr>
          <w:sz w:val="21"/>
        </w:rPr>
        <w:t>45</w:t>
      </w:r>
      <w:r>
        <w:rPr>
          <w:spacing w:val="-27"/>
          <w:sz w:val="21"/>
        </w:rPr>
        <w:t xml:space="preserve"> 人</w:t>
      </w:r>
      <w:r>
        <w:rPr>
          <w:sz w:val="21"/>
        </w:rPr>
        <w:t>～60</w:t>
      </w:r>
      <w:r>
        <w:rPr>
          <w:spacing w:val="-13"/>
          <w:sz w:val="21"/>
        </w:rPr>
        <w:t xml:space="preserve"> 人、一级消防站 </w:t>
      </w:r>
      <w:r>
        <w:rPr>
          <w:sz w:val="21"/>
        </w:rPr>
        <w:t>30</w:t>
      </w:r>
      <w:r>
        <w:rPr>
          <w:spacing w:val="-28"/>
          <w:sz w:val="21"/>
        </w:rPr>
        <w:t xml:space="preserve"> 人</w:t>
      </w:r>
      <w:r>
        <w:rPr>
          <w:sz w:val="21"/>
        </w:rPr>
        <w:t>～45</w:t>
      </w:r>
      <w:r>
        <w:rPr>
          <w:spacing w:val="-14"/>
          <w:sz w:val="21"/>
        </w:rPr>
        <w:t xml:space="preserve"> 人、二级消防站 </w:t>
      </w:r>
      <w:r>
        <w:rPr>
          <w:sz w:val="21"/>
        </w:rPr>
        <w:t>15</w:t>
      </w:r>
      <w:r>
        <w:rPr>
          <w:spacing w:val="-27"/>
          <w:sz w:val="21"/>
        </w:rPr>
        <w:t xml:space="preserve"> 人</w:t>
      </w:r>
      <w:r>
        <w:rPr>
          <w:sz w:val="21"/>
        </w:rPr>
        <w:t>～25 人配备。</w:t>
      </w:r>
    </w:p>
    <w:p>
      <w:pPr>
        <w:pStyle w:val="ListParagraph"/>
        <w:numPr>
          <w:ilvl w:val="1"/>
          <w:numId w:val="11"/>
        </w:numPr>
        <w:tabs>
          <w:tab w:val="left" w:pos="1144"/>
        </w:tabs>
        <w:spacing w:before="0" w:after="0" w:line="269" w:lineRule="exact"/>
        <w:ind w:left="1144" w:right="0" w:hanging="526"/>
        <w:jc w:val="left"/>
        <w:rPr>
          <w:sz w:val="21"/>
        </w:rPr>
      </w:pPr>
      <w:bookmarkStart w:id="14" w:name="6.3　消防站的设置："/>
      <w:bookmarkEnd w:id="14"/>
      <w:r>
        <w:rPr>
          <w:sz w:val="21"/>
        </w:rPr>
        <w:t>消防站的设置：</w:t>
      </w:r>
    </w:p>
    <w:p>
      <w:pPr>
        <w:pStyle w:val="ListParagraph"/>
        <w:numPr>
          <w:ilvl w:val="2"/>
          <w:numId w:val="11"/>
        </w:numPr>
        <w:tabs>
          <w:tab w:val="left" w:pos="1456"/>
        </w:tabs>
        <w:spacing w:before="43" w:after="0" w:line="278" w:lineRule="auto"/>
        <w:ind w:left="1456" w:right="635" w:hanging="418"/>
        <w:jc w:val="left"/>
        <w:rPr>
          <w:sz w:val="21"/>
        </w:rPr>
      </w:pPr>
      <w:r>
        <w:rPr>
          <w:spacing w:val="-8"/>
          <w:w w:val="95"/>
          <w:sz w:val="21"/>
        </w:rPr>
        <w:t xml:space="preserve">石油化工、煤化工为主导产业的化工园区，设置特勤消防站；精细化工、基础化工、新材料等   </w:t>
      </w:r>
      <w:r>
        <w:rPr>
          <w:spacing w:val="-8"/>
          <w:sz w:val="21"/>
        </w:rPr>
        <w:t>为主导产业的化工园区，设置特勤消防站或一级消防站；</w:t>
      </w:r>
    </w:p>
    <w:p>
      <w:pPr>
        <w:pStyle w:val="ListParagraph"/>
        <w:numPr>
          <w:ilvl w:val="2"/>
          <w:numId w:val="11"/>
        </w:numPr>
        <w:tabs>
          <w:tab w:val="left" w:pos="1456"/>
        </w:tabs>
        <w:spacing w:before="0" w:after="0" w:line="278" w:lineRule="auto"/>
        <w:ind w:left="1456" w:right="632" w:hanging="418"/>
        <w:jc w:val="left"/>
        <w:rPr>
          <w:sz w:val="21"/>
        </w:rPr>
      </w:pPr>
      <w:r>
        <w:rPr>
          <w:spacing w:val="-8"/>
          <w:w w:val="95"/>
          <w:sz w:val="21"/>
        </w:rPr>
        <w:t xml:space="preserve">根据园区面积、产业分类、产能规模、仓储总量、工艺危险特性等情况，若需增设消防站，设   </w:t>
      </w:r>
      <w:r>
        <w:rPr>
          <w:spacing w:val="-8"/>
          <w:sz w:val="21"/>
        </w:rPr>
        <w:t>置一级消防站或二级消防站；</w:t>
      </w:r>
    </w:p>
    <w:p>
      <w:pPr>
        <w:pStyle w:val="ListParagraph"/>
        <w:numPr>
          <w:ilvl w:val="2"/>
          <w:numId w:val="11"/>
        </w:numPr>
        <w:tabs>
          <w:tab w:val="left" w:pos="1456"/>
        </w:tabs>
        <w:spacing w:before="0" w:after="0" w:line="269" w:lineRule="exact"/>
        <w:ind w:left="1456" w:right="0" w:hanging="418"/>
        <w:jc w:val="left"/>
        <w:rPr>
          <w:sz w:val="21"/>
        </w:rPr>
      </w:pPr>
      <w:r>
        <w:rPr>
          <w:sz w:val="21"/>
        </w:rPr>
        <w:t>园区内企业消防站，当等级和保护范围等满足要求时，可作为园区消防站使用。</w:t>
      </w:r>
    </w:p>
    <w:p>
      <w:pPr>
        <w:pStyle w:val="BodyText"/>
        <w:spacing w:before="8"/>
        <w:rPr>
          <w:sz w:val="27"/>
        </w:rPr>
      </w:pPr>
    </w:p>
    <w:p>
      <w:pPr>
        <w:pStyle w:val="ListParagraph"/>
        <w:numPr>
          <w:ilvl w:val="0"/>
          <w:numId w:val="11"/>
        </w:numPr>
        <w:tabs>
          <w:tab w:val="left" w:pos="933"/>
        </w:tabs>
        <w:spacing w:before="0" w:after="0" w:line="240" w:lineRule="auto"/>
        <w:ind w:left="932" w:right="0" w:hanging="315"/>
        <w:jc w:val="left"/>
        <w:rPr>
          <w:rFonts w:ascii="黑体" w:eastAsia="黑体" w:hint="eastAsia"/>
          <w:sz w:val="21"/>
        </w:rPr>
      </w:pPr>
      <w:bookmarkStart w:id="15" w:name="7　建筑设施"/>
      <w:bookmarkEnd w:id="15"/>
      <w:r>
        <w:rPr>
          <w:rFonts w:ascii="黑体" w:eastAsia="黑体" w:hint="eastAsia"/>
          <w:sz w:val="21"/>
        </w:rPr>
        <w:t>建筑设施</w:t>
      </w:r>
    </w:p>
    <w:p>
      <w:pPr>
        <w:spacing w:after="0" w:line="240" w:lineRule="auto"/>
        <w:jc w:val="left"/>
        <w:rPr>
          <w:rFonts w:ascii="黑体" w:eastAsia="黑体" w:hint="eastAsia"/>
          <w:sz w:val="21"/>
        </w:rPr>
        <w:sectPr>
          <w:headerReference w:type="default" r:id="rId9"/>
          <w:footerReference w:type="default" r:id="rId10"/>
          <w:pgSz w:w="11910" w:h="16840"/>
          <w:pgMar w:top="1640" w:right="500" w:bottom="1320" w:left="800" w:header="1449" w:footer="1092"/>
          <w:pgNumType w:start="2"/>
          <w:cols w:space="708"/>
        </w:sectPr>
      </w:pPr>
    </w:p>
    <w:p>
      <w:pPr>
        <w:pStyle w:val="BodyText"/>
        <w:spacing w:before="12"/>
        <w:rPr>
          <w:rFonts w:ascii="黑体"/>
          <w:sz w:val="15"/>
        </w:rPr>
      </w:pPr>
      <w:r>
        <w:drawing>
          <wp:anchor distT="0" distB="0" distL="0" distR="0" simplePos="0" relativeHeight="251664384" behindDoc="0" locked="0" layoutInCell="1" allowOverlap="1">
            <wp:simplePos x="0" y="0"/>
            <wp:positionH relativeFrom="page">
              <wp:posOffset>215900</wp:posOffset>
            </wp:positionH>
            <wp:positionV relativeFrom="page">
              <wp:posOffset>5243830</wp:posOffset>
            </wp:positionV>
            <wp:extent cx="7112000" cy="4876800"/>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ListParagraph"/>
        <w:numPr>
          <w:ilvl w:val="1"/>
          <w:numId w:val="12"/>
        </w:numPr>
        <w:tabs>
          <w:tab w:val="left" w:pos="1144"/>
        </w:tabs>
        <w:spacing w:before="70" w:after="0" w:line="240" w:lineRule="auto"/>
        <w:ind w:left="1144" w:right="0" w:hanging="526"/>
        <w:jc w:val="left"/>
        <w:rPr>
          <w:rFonts w:ascii="黑体" w:eastAsia="黑体" w:hint="eastAsia"/>
          <w:sz w:val="21"/>
        </w:rPr>
      </w:pPr>
      <w:bookmarkStart w:id="16" w:name="7.1　项目构成"/>
      <w:bookmarkEnd w:id="16"/>
      <w:r>
        <w:rPr>
          <w:rFonts w:ascii="黑体" w:eastAsia="黑体" w:hint="eastAsia"/>
          <w:sz w:val="21"/>
        </w:rPr>
        <w:t>项目构成</w:t>
      </w:r>
    </w:p>
    <w:p>
      <w:pPr>
        <w:pStyle w:val="BodyText"/>
        <w:spacing w:before="6"/>
        <w:rPr>
          <w:rFonts w:ascii="黑体"/>
          <w:sz w:val="15"/>
        </w:rPr>
      </w:pPr>
    </w:p>
    <w:p>
      <w:pPr>
        <w:pStyle w:val="ListParagraph"/>
        <w:numPr>
          <w:ilvl w:val="2"/>
          <w:numId w:val="8"/>
        </w:numPr>
        <w:tabs>
          <w:tab w:val="left" w:pos="1353"/>
        </w:tabs>
        <w:spacing w:before="0" w:after="0" w:line="240" w:lineRule="auto"/>
        <w:ind w:left="1352" w:right="0" w:hanging="735"/>
        <w:jc w:val="left"/>
        <w:rPr>
          <w:sz w:val="21"/>
        </w:rPr>
      </w:pPr>
      <w:bookmarkStart w:id="17" w:name="7.1.1　消防站建设项目由场地、房屋建筑等部分构成。"/>
      <w:bookmarkEnd w:id="17"/>
      <w:r>
        <w:rPr>
          <w:sz w:val="21"/>
        </w:rPr>
        <w:t>消防站建设项目由场地、房屋建筑等部分构成。</w:t>
      </w:r>
    </w:p>
    <w:p>
      <w:pPr>
        <w:pStyle w:val="ListParagraph"/>
        <w:numPr>
          <w:ilvl w:val="2"/>
          <w:numId w:val="8"/>
        </w:numPr>
        <w:tabs>
          <w:tab w:val="left" w:pos="1353"/>
        </w:tabs>
        <w:spacing w:before="43" w:after="0" w:line="240" w:lineRule="auto"/>
        <w:ind w:left="1352" w:right="0" w:hanging="735"/>
        <w:jc w:val="left"/>
        <w:rPr>
          <w:sz w:val="21"/>
        </w:rPr>
      </w:pPr>
      <w:bookmarkStart w:id="18" w:name="7.1.2　消防站的场地主要是指室外训练场、道路、绿地等。"/>
      <w:bookmarkEnd w:id="18"/>
      <w:r>
        <w:rPr>
          <w:sz w:val="21"/>
        </w:rPr>
        <w:t>消防站的场地主要是指室外训练场、道路、绿地等。</w:t>
      </w:r>
    </w:p>
    <w:p>
      <w:pPr>
        <w:pStyle w:val="ListParagraph"/>
        <w:numPr>
          <w:ilvl w:val="2"/>
          <w:numId w:val="8"/>
        </w:numPr>
        <w:tabs>
          <w:tab w:val="left" w:pos="1353"/>
        </w:tabs>
        <w:spacing w:before="43" w:after="0" w:line="240" w:lineRule="auto"/>
        <w:ind w:left="1352" w:right="0" w:hanging="735"/>
        <w:jc w:val="left"/>
        <w:rPr>
          <w:sz w:val="21"/>
        </w:rPr>
      </w:pPr>
      <w:bookmarkStart w:id="19" w:name="7.1.3　消防站的房屋建筑包括业务用房、业务附属用房和辅助用房。"/>
      <w:bookmarkEnd w:id="19"/>
      <w:r>
        <w:rPr>
          <w:sz w:val="21"/>
        </w:rPr>
        <w:t>消防站的房屋建筑包括业务用房、业务附属用房和辅助用房。</w:t>
      </w:r>
    </w:p>
    <w:p>
      <w:pPr>
        <w:pStyle w:val="ListParagraph"/>
        <w:numPr>
          <w:ilvl w:val="3"/>
          <w:numId w:val="8"/>
        </w:numPr>
        <w:tabs>
          <w:tab w:val="left" w:pos="1456"/>
        </w:tabs>
        <w:spacing w:before="43" w:after="0" w:line="278" w:lineRule="auto"/>
        <w:ind w:left="1456" w:right="632" w:hanging="418"/>
        <w:jc w:val="both"/>
        <w:rPr>
          <w:sz w:val="21"/>
        </w:rPr>
      </w:pPr>
      <w:r>
        <w:rPr>
          <w:spacing w:val="-3"/>
          <w:w w:val="95"/>
          <w:sz w:val="21"/>
        </w:rPr>
        <w:t xml:space="preserve">业务用房根据消防站的类别和使用人数及所需配备的装备等确定，包括消防车库、通信室、体   </w:t>
      </w:r>
      <w:r>
        <w:rPr>
          <w:spacing w:val="-10"/>
          <w:w w:val="95"/>
          <w:sz w:val="21"/>
        </w:rPr>
        <w:t xml:space="preserve">能训练室、训练塔、执勤器材库、训练器材库、被装营具库、清洗、烘干、呼吸器充气室、灭   </w:t>
      </w:r>
      <w:r>
        <w:rPr>
          <w:spacing w:val="-10"/>
          <w:sz w:val="21"/>
        </w:rPr>
        <w:t>火药剂储备库等；</w:t>
      </w:r>
    </w:p>
    <w:p>
      <w:pPr>
        <w:pStyle w:val="ListParagraph"/>
        <w:numPr>
          <w:ilvl w:val="3"/>
          <w:numId w:val="8"/>
        </w:numPr>
        <w:tabs>
          <w:tab w:val="left" w:pos="1456"/>
        </w:tabs>
        <w:spacing w:before="0" w:after="0" w:line="269" w:lineRule="exact"/>
        <w:ind w:left="1456" w:right="0" w:hanging="418"/>
        <w:jc w:val="both"/>
        <w:rPr>
          <w:sz w:val="21"/>
        </w:rPr>
      </w:pPr>
      <w:r>
        <w:rPr>
          <w:sz w:val="21"/>
        </w:rPr>
        <w:t>业务附属用房包括图书阅览室、会议室、多功能室、备勤室等；</w:t>
      </w:r>
    </w:p>
    <w:p>
      <w:pPr>
        <w:pStyle w:val="ListParagraph"/>
        <w:numPr>
          <w:ilvl w:val="3"/>
          <w:numId w:val="8"/>
        </w:numPr>
        <w:tabs>
          <w:tab w:val="left" w:pos="1456"/>
        </w:tabs>
        <w:spacing w:before="43" w:after="0" w:line="240" w:lineRule="auto"/>
        <w:ind w:left="1456" w:right="0" w:hanging="418"/>
        <w:jc w:val="both"/>
        <w:rPr>
          <w:sz w:val="21"/>
        </w:rPr>
      </w:pPr>
      <w:r>
        <w:rPr>
          <w:sz w:val="21"/>
        </w:rPr>
        <w:t>辅助用房包括餐厅、厨房、浴室、晾衣室、贮藏室、盥洗室、设备用房等。</w:t>
      </w:r>
    </w:p>
    <w:p>
      <w:pPr>
        <w:pStyle w:val="BodyText"/>
        <w:spacing w:before="7"/>
        <w:rPr>
          <w:sz w:val="15"/>
        </w:rPr>
      </w:pPr>
    </w:p>
    <w:p>
      <w:pPr>
        <w:pStyle w:val="ListParagraph"/>
        <w:numPr>
          <w:ilvl w:val="1"/>
          <w:numId w:val="12"/>
        </w:numPr>
        <w:tabs>
          <w:tab w:val="left" w:pos="1144"/>
        </w:tabs>
        <w:spacing w:before="0" w:after="0" w:line="240" w:lineRule="auto"/>
        <w:ind w:left="1144" w:right="0" w:hanging="526"/>
        <w:jc w:val="left"/>
        <w:rPr>
          <w:rFonts w:ascii="黑体" w:eastAsia="黑体" w:hint="eastAsia"/>
          <w:sz w:val="21"/>
        </w:rPr>
      </w:pPr>
      <w:bookmarkStart w:id="20" w:name="7.2　面积指标"/>
      <w:bookmarkEnd w:id="20"/>
      <w:r>
        <w:rPr>
          <w:rFonts w:ascii="黑体" w:eastAsia="黑体" w:hint="eastAsia"/>
          <w:sz w:val="21"/>
        </w:rPr>
        <w:t>面积指标</w:t>
      </w:r>
    </w:p>
    <w:p>
      <w:pPr>
        <w:pStyle w:val="BodyText"/>
        <w:spacing w:before="7"/>
        <w:rPr>
          <w:rFonts w:ascii="黑体"/>
          <w:sz w:val="15"/>
        </w:rPr>
      </w:pPr>
    </w:p>
    <w:p>
      <w:pPr>
        <w:pStyle w:val="ListParagraph"/>
        <w:numPr>
          <w:ilvl w:val="2"/>
          <w:numId w:val="7"/>
        </w:numPr>
        <w:tabs>
          <w:tab w:val="left" w:pos="1353"/>
        </w:tabs>
        <w:spacing w:before="0" w:after="0" w:line="240" w:lineRule="auto"/>
        <w:ind w:left="1352" w:right="0" w:hanging="735"/>
        <w:jc w:val="left"/>
        <w:rPr>
          <w:sz w:val="21"/>
        </w:rPr>
      </w:pPr>
      <w:bookmarkStart w:id="21" w:name="7.2.1　消防站的建筑面积指标："/>
      <w:bookmarkEnd w:id="21"/>
      <w:r>
        <w:rPr>
          <w:sz w:val="21"/>
        </w:rPr>
        <w:t>消防站的建筑面积指标：</w:t>
      </w:r>
    </w:p>
    <w:p>
      <w:pPr>
        <w:pStyle w:val="BodyText"/>
        <w:spacing w:before="43"/>
        <w:ind w:left="1038"/>
      </w:pPr>
      <w:r>
        <w:rPr>
          <w:sz w:val="20"/>
        </w:rPr>
        <w:t>a</w:t>
      </w:r>
      <w:r>
        <w:rPr>
          <w:spacing w:val="4"/>
          <w:sz w:val="20"/>
        </w:rPr>
        <w:t xml:space="preserve">)  </w:t>
      </w:r>
      <w:r>
        <w:rPr>
          <w:spacing w:val="-9"/>
        </w:rPr>
        <w:t xml:space="preserve">特勤消防站 </w:t>
      </w:r>
      <w:r>
        <w:t>4000</w:t>
      </w:r>
      <w:r>
        <w:rPr>
          <w:spacing w:val="-2"/>
        </w:rPr>
        <w:t xml:space="preserve"> ㎡</w:t>
      </w:r>
      <w:r>
        <w:t>～5600</w:t>
      </w:r>
      <w:r>
        <w:rPr>
          <w:spacing w:val="-1"/>
        </w:rPr>
        <w:t xml:space="preserve"> ㎡；</w:t>
      </w:r>
    </w:p>
    <w:p>
      <w:pPr>
        <w:pStyle w:val="BodyText"/>
        <w:spacing w:before="43"/>
        <w:ind w:left="1038"/>
      </w:pPr>
      <w:r>
        <w:rPr>
          <w:sz w:val="20"/>
        </w:rPr>
        <w:t>b</w:t>
      </w:r>
      <w:r>
        <w:rPr>
          <w:spacing w:val="4"/>
          <w:sz w:val="20"/>
        </w:rPr>
        <w:t xml:space="preserve">)  </w:t>
      </w:r>
      <w:r>
        <w:rPr>
          <w:spacing w:val="-9"/>
        </w:rPr>
        <w:t xml:space="preserve">一级消防站 </w:t>
      </w:r>
      <w:r>
        <w:t>2700</w:t>
      </w:r>
      <w:r>
        <w:rPr>
          <w:spacing w:val="-2"/>
        </w:rPr>
        <w:t xml:space="preserve"> ㎡</w:t>
      </w:r>
      <w:r>
        <w:t>～4000</w:t>
      </w:r>
      <w:r>
        <w:rPr>
          <w:spacing w:val="-1"/>
        </w:rPr>
        <w:t xml:space="preserve"> ㎡；</w:t>
      </w:r>
    </w:p>
    <w:p>
      <w:pPr>
        <w:pStyle w:val="BodyText"/>
        <w:spacing w:before="43"/>
        <w:ind w:left="1038"/>
      </w:pPr>
      <w:r>
        <w:rPr>
          <w:sz w:val="20"/>
        </w:rPr>
        <w:t>c</w:t>
      </w:r>
      <w:r>
        <w:rPr>
          <w:spacing w:val="4"/>
          <w:sz w:val="20"/>
        </w:rPr>
        <w:t xml:space="preserve">)  </w:t>
      </w:r>
      <w:r>
        <w:rPr>
          <w:spacing w:val="-9"/>
        </w:rPr>
        <w:t xml:space="preserve">二级消防站 </w:t>
      </w:r>
      <w:r>
        <w:t>1800</w:t>
      </w:r>
      <w:r>
        <w:rPr>
          <w:spacing w:val="-2"/>
        </w:rPr>
        <w:t xml:space="preserve"> ㎡</w:t>
      </w:r>
      <w:r>
        <w:t>～2700</w:t>
      </w:r>
      <w:r>
        <w:rPr>
          <w:spacing w:val="-1"/>
        </w:rPr>
        <w:t xml:space="preserve"> ㎡。</w:t>
      </w:r>
    </w:p>
    <w:p>
      <w:pPr>
        <w:pStyle w:val="ListParagraph"/>
        <w:numPr>
          <w:ilvl w:val="2"/>
          <w:numId w:val="7"/>
        </w:numPr>
        <w:tabs>
          <w:tab w:val="left" w:pos="1353"/>
        </w:tabs>
        <w:spacing w:before="42" w:after="0" w:line="278" w:lineRule="auto"/>
        <w:ind w:left="618" w:right="635" w:firstLine="0"/>
        <w:jc w:val="left"/>
        <w:rPr>
          <w:sz w:val="21"/>
        </w:rPr>
      </w:pPr>
      <w:bookmarkStart w:id="22" w:name="7.2.2　消防站使用面积系数按0.65计算，其业务用房、业务附属用房和辅助用房"/>
      <w:bookmarkEnd w:id="22"/>
      <w:r>
        <w:rPr>
          <w:spacing w:val="-6"/>
          <w:sz w:val="21"/>
        </w:rPr>
        <w:t xml:space="preserve">消防站使用面积系数按 </w:t>
      </w:r>
      <w:r>
        <w:rPr>
          <w:sz w:val="21"/>
        </w:rPr>
        <w:t>0.65</w:t>
      </w:r>
      <w:r>
        <w:rPr>
          <w:spacing w:val="-14"/>
          <w:sz w:val="21"/>
        </w:rPr>
        <w:t xml:space="preserve"> 计算，其业务用房、业务附属用房和辅助用房等各类用房的使用面</w:t>
      </w:r>
      <w:r>
        <w:rPr>
          <w:spacing w:val="-21"/>
          <w:sz w:val="21"/>
        </w:rPr>
        <w:t xml:space="preserve">积指标见表 </w:t>
      </w:r>
      <w:r>
        <w:rPr>
          <w:sz w:val="21"/>
        </w:rPr>
        <w:t>1。</w:t>
      </w:r>
    </w:p>
    <w:p>
      <w:pPr>
        <w:pStyle w:val="BodyText"/>
        <w:spacing w:before="156"/>
        <w:ind w:right="16"/>
        <w:jc w:val="center"/>
        <w:rPr>
          <w:rFonts w:ascii="黑体" w:eastAsia="黑体" w:hint="eastAsia"/>
        </w:rPr>
      </w:pPr>
      <w:r>
        <w:rPr>
          <w:rFonts w:ascii="黑体" w:eastAsia="黑体" w:hint="eastAsia"/>
        </w:rPr>
        <w:t>表 1 消防站各类用房使用面积指标</w:t>
      </w:r>
    </w:p>
    <w:p>
      <w:pPr>
        <w:pStyle w:val="BodyText"/>
        <w:spacing w:before="7"/>
        <w:rPr>
          <w:rFonts w:ascii="黑体"/>
          <w:sz w:val="15"/>
        </w:rPr>
      </w:pPr>
    </w:p>
    <w:p>
      <w:pPr>
        <w:pStyle w:val="BodyText"/>
        <w:spacing w:after="21"/>
        <w:ind w:right="1008"/>
        <w:jc w:val="right"/>
        <w:rPr>
          <w:sz w:val="10"/>
        </w:rPr>
      </w:pPr>
      <w:r>
        <w:rPr>
          <w:w w:val="99"/>
        </w:rPr>
        <w:t>单位：</w:t>
      </w:r>
      <w:r>
        <w:rPr>
          <w:spacing w:val="1"/>
          <w:w w:val="99"/>
        </w:rPr>
        <w:t>m</w:t>
      </w:r>
      <w:r>
        <w:rPr>
          <w:w w:val="106"/>
          <w:position w:val="11"/>
          <w:sz w:val="10"/>
        </w:rPr>
        <w:t>2</w:t>
      </w:r>
    </w:p>
    <w:tbl>
      <w:tblPr>
        <w:tblStyle w:val="TableNormal1"/>
        <w:tblW w:w="0" w:type="auto"/>
        <w:jc w:val="left"/>
        <w:tblInd w:w="52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677"/>
        <w:gridCol w:w="2692"/>
        <w:gridCol w:w="1921"/>
        <w:gridCol w:w="1640"/>
        <w:gridCol w:w="1636"/>
      </w:tblGrid>
      <w:tr>
        <w:tblPrEx>
          <w:tblW w:w="0" w:type="auto"/>
          <w:jc w:val="left"/>
          <w:tblInd w:w="52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367"/>
          <w:jc w:val="left"/>
        </w:trPr>
        <w:tc>
          <w:tcPr>
            <w:tcW w:w="1677" w:type="dxa"/>
            <w:tcBorders>
              <w:right w:val="single" w:sz="6" w:space="0" w:color="000000"/>
            </w:tcBorders>
          </w:tcPr>
          <w:p>
            <w:pPr>
              <w:pStyle w:val="TableParagraph"/>
              <w:spacing w:before="58"/>
              <w:ind w:left="477"/>
              <w:rPr>
                <w:sz w:val="18"/>
              </w:rPr>
            </w:pPr>
            <w:r>
              <w:rPr>
                <w:sz w:val="18"/>
              </w:rPr>
              <w:t>房屋类别</w:t>
            </w:r>
          </w:p>
        </w:tc>
        <w:tc>
          <w:tcPr>
            <w:tcW w:w="2692" w:type="dxa"/>
            <w:tcBorders>
              <w:left w:val="single" w:sz="6" w:space="0" w:color="000000"/>
              <w:right w:val="single" w:sz="6" w:space="0" w:color="000000"/>
            </w:tcBorders>
          </w:tcPr>
          <w:p>
            <w:pPr>
              <w:pStyle w:val="TableParagraph"/>
              <w:spacing w:before="58"/>
              <w:ind w:left="251" w:right="225"/>
              <w:jc w:val="center"/>
              <w:rPr>
                <w:sz w:val="18"/>
              </w:rPr>
            </w:pPr>
            <w:r>
              <w:rPr>
                <w:sz w:val="18"/>
              </w:rPr>
              <w:t>名称</w:t>
            </w:r>
          </w:p>
        </w:tc>
        <w:tc>
          <w:tcPr>
            <w:tcW w:w="1921" w:type="dxa"/>
            <w:tcBorders>
              <w:left w:val="single" w:sz="6" w:space="0" w:color="000000"/>
              <w:right w:val="single" w:sz="6" w:space="0" w:color="000000"/>
            </w:tcBorders>
          </w:tcPr>
          <w:p>
            <w:pPr>
              <w:pStyle w:val="TableParagraph"/>
              <w:spacing w:before="58"/>
              <w:ind w:right="486"/>
              <w:jc w:val="right"/>
              <w:rPr>
                <w:sz w:val="18"/>
              </w:rPr>
            </w:pPr>
            <w:r>
              <w:rPr>
                <w:sz w:val="18"/>
              </w:rPr>
              <w:t>特勤消防站</w:t>
            </w:r>
          </w:p>
        </w:tc>
        <w:tc>
          <w:tcPr>
            <w:tcW w:w="1640" w:type="dxa"/>
            <w:tcBorders>
              <w:left w:val="single" w:sz="6" w:space="0" w:color="000000"/>
              <w:right w:val="single" w:sz="6" w:space="0" w:color="000000"/>
            </w:tcBorders>
          </w:tcPr>
          <w:p>
            <w:pPr>
              <w:pStyle w:val="TableParagraph"/>
              <w:spacing w:before="58"/>
              <w:ind w:left="356" w:right="327"/>
              <w:jc w:val="center"/>
              <w:rPr>
                <w:sz w:val="18"/>
              </w:rPr>
            </w:pPr>
            <w:r>
              <w:rPr>
                <w:sz w:val="18"/>
              </w:rPr>
              <w:t>一级消防站</w:t>
            </w:r>
          </w:p>
        </w:tc>
        <w:tc>
          <w:tcPr>
            <w:tcW w:w="1636" w:type="dxa"/>
            <w:tcBorders>
              <w:left w:val="single" w:sz="6" w:space="0" w:color="000000"/>
            </w:tcBorders>
          </w:tcPr>
          <w:p>
            <w:pPr>
              <w:pStyle w:val="TableParagraph"/>
              <w:spacing w:before="58"/>
              <w:ind w:left="353" w:right="319"/>
              <w:jc w:val="center"/>
              <w:rPr>
                <w:sz w:val="18"/>
              </w:rPr>
            </w:pPr>
            <w:r>
              <w:rPr>
                <w:sz w:val="18"/>
              </w:rPr>
              <w:t>二级消防站</w:t>
            </w:r>
          </w:p>
        </w:tc>
      </w:tr>
      <w:tr>
        <w:tblPrEx>
          <w:tblW w:w="0" w:type="auto"/>
          <w:jc w:val="left"/>
          <w:tblInd w:w="525" w:type="dxa"/>
          <w:tblLayout w:type="fixed"/>
          <w:tblCellMar>
            <w:top w:w="0" w:type="dxa"/>
            <w:left w:w="0" w:type="dxa"/>
            <w:bottom w:w="0" w:type="dxa"/>
            <w:right w:w="0" w:type="dxa"/>
          </w:tblCellMar>
          <w:tblLook w:val="01E0"/>
        </w:tblPrEx>
        <w:trPr>
          <w:trHeight w:val="367"/>
          <w:jc w:val="left"/>
        </w:trPr>
        <w:tc>
          <w:tcPr>
            <w:tcW w:w="1677" w:type="dxa"/>
            <w:vMerge w:val="restart"/>
            <w:tcBorders>
              <w:bottom w:val="single" w:sz="4" w:space="0" w:color="000000"/>
              <w:right w:val="single" w:sz="6" w:space="0" w:color="000000"/>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2"/>
              <w:rPr>
                <w:sz w:val="12"/>
              </w:rPr>
            </w:pPr>
          </w:p>
          <w:p>
            <w:pPr>
              <w:pStyle w:val="TableParagraph"/>
              <w:ind w:left="477"/>
              <w:rPr>
                <w:sz w:val="18"/>
              </w:rPr>
            </w:pPr>
            <w:r>
              <w:rPr>
                <w:sz w:val="18"/>
              </w:rPr>
              <w:t>业务用房</w:t>
            </w:r>
          </w:p>
        </w:tc>
        <w:tc>
          <w:tcPr>
            <w:tcW w:w="2692" w:type="dxa"/>
            <w:tcBorders>
              <w:left w:val="single" w:sz="6" w:space="0" w:color="000000"/>
              <w:bottom w:val="single" w:sz="6" w:space="0" w:color="000000"/>
              <w:right w:val="single" w:sz="6" w:space="0" w:color="000000"/>
            </w:tcBorders>
          </w:tcPr>
          <w:p>
            <w:pPr>
              <w:pStyle w:val="TableParagraph"/>
              <w:spacing w:before="57"/>
              <w:ind w:left="251" w:right="225"/>
              <w:jc w:val="center"/>
              <w:rPr>
                <w:sz w:val="18"/>
              </w:rPr>
            </w:pPr>
            <w:r>
              <w:rPr>
                <w:sz w:val="18"/>
              </w:rPr>
              <w:t>消防车库</w:t>
            </w:r>
          </w:p>
        </w:tc>
        <w:tc>
          <w:tcPr>
            <w:tcW w:w="1921" w:type="dxa"/>
            <w:tcBorders>
              <w:left w:val="single" w:sz="6" w:space="0" w:color="000000"/>
              <w:bottom w:val="single" w:sz="6" w:space="0" w:color="000000"/>
              <w:right w:val="single" w:sz="6" w:space="0" w:color="000000"/>
            </w:tcBorders>
          </w:tcPr>
          <w:p>
            <w:pPr>
              <w:pStyle w:val="TableParagraph"/>
              <w:spacing w:before="69"/>
              <w:ind w:right="530"/>
              <w:jc w:val="right"/>
              <w:rPr>
                <w:sz w:val="18"/>
              </w:rPr>
            </w:pPr>
            <w:r>
              <w:rPr>
                <w:sz w:val="18"/>
              </w:rPr>
              <w:t>810～1080</w:t>
            </w:r>
          </w:p>
        </w:tc>
        <w:tc>
          <w:tcPr>
            <w:tcW w:w="1640" w:type="dxa"/>
            <w:tcBorders>
              <w:left w:val="single" w:sz="6" w:space="0" w:color="000000"/>
              <w:bottom w:val="single" w:sz="6" w:space="0" w:color="000000"/>
              <w:right w:val="single" w:sz="6" w:space="0" w:color="000000"/>
            </w:tcBorders>
          </w:tcPr>
          <w:p>
            <w:pPr>
              <w:pStyle w:val="TableParagraph"/>
              <w:spacing w:before="69"/>
              <w:ind w:left="355" w:right="327"/>
              <w:jc w:val="center"/>
              <w:rPr>
                <w:sz w:val="18"/>
              </w:rPr>
            </w:pPr>
            <w:r>
              <w:rPr>
                <w:sz w:val="18"/>
              </w:rPr>
              <w:t>540～720</w:t>
            </w:r>
          </w:p>
        </w:tc>
        <w:tc>
          <w:tcPr>
            <w:tcW w:w="1636" w:type="dxa"/>
            <w:tcBorders>
              <w:left w:val="single" w:sz="6" w:space="0" w:color="000000"/>
              <w:bottom w:val="single" w:sz="6" w:space="0" w:color="000000"/>
            </w:tcBorders>
          </w:tcPr>
          <w:p>
            <w:pPr>
              <w:pStyle w:val="TableParagraph"/>
              <w:spacing w:before="69"/>
              <w:ind w:left="353" w:right="318"/>
              <w:jc w:val="center"/>
              <w:rPr>
                <w:sz w:val="18"/>
              </w:rPr>
            </w:pPr>
            <w:r>
              <w:rPr>
                <w:sz w:val="18"/>
              </w:rPr>
              <w:t>270～450</w:t>
            </w:r>
          </w:p>
        </w:tc>
      </w:tr>
      <w:tr>
        <w:tblPrEx>
          <w:tblW w:w="0" w:type="auto"/>
          <w:jc w:val="left"/>
          <w:tblInd w:w="525" w:type="dxa"/>
          <w:tblLayout w:type="fixed"/>
          <w:tblCellMar>
            <w:top w:w="0" w:type="dxa"/>
            <w:left w:w="0" w:type="dxa"/>
            <w:bottom w:w="0" w:type="dxa"/>
            <w:right w:w="0" w:type="dxa"/>
          </w:tblCellMar>
          <w:tblLook w:val="01E0"/>
        </w:tblPrEx>
        <w:trPr>
          <w:trHeight w:val="381"/>
          <w:jc w:val="left"/>
        </w:trPr>
        <w:tc>
          <w:tcPr>
            <w:tcW w:w="1677" w:type="dxa"/>
            <w:vMerge/>
            <w:tcBorders>
              <w:top w:val="nil"/>
              <w:bottom w:val="single" w:sz="4" w:space="0" w:color="000000"/>
              <w:right w:val="single" w:sz="6" w:space="0" w:color="000000"/>
            </w:tcBorders>
          </w:tcPr>
          <w:p>
            <w:pPr>
              <w:rPr>
                <w:sz w:val="2"/>
                <w:szCs w:val="2"/>
              </w:rPr>
            </w:pPr>
          </w:p>
        </w:tc>
        <w:tc>
          <w:tcPr>
            <w:tcW w:w="2692" w:type="dxa"/>
            <w:tcBorders>
              <w:top w:val="single" w:sz="6" w:space="0" w:color="000000"/>
              <w:left w:val="single" w:sz="6" w:space="0" w:color="000000"/>
              <w:bottom w:val="single" w:sz="6" w:space="0" w:color="000000"/>
              <w:right w:val="single" w:sz="6" w:space="0" w:color="000000"/>
            </w:tcBorders>
          </w:tcPr>
          <w:p>
            <w:pPr>
              <w:pStyle w:val="TableParagraph"/>
              <w:spacing w:before="66"/>
              <w:ind w:left="251" w:right="222"/>
              <w:jc w:val="center"/>
              <w:rPr>
                <w:sz w:val="18"/>
              </w:rPr>
            </w:pPr>
            <w:r>
              <w:rPr>
                <w:sz w:val="18"/>
              </w:rPr>
              <w:t>通信室</w:t>
            </w:r>
          </w:p>
        </w:tc>
        <w:tc>
          <w:tcPr>
            <w:tcW w:w="1921" w:type="dxa"/>
            <w:tcBorders>
              <w:top w:val="single" w:sz="6" w:space="0" w:color="000000"/>
              <w:left w:val="single" w:sz="6" w:space="0" w:color="000000"/>
              <w:bottom w:val="single" w:sz="6" w:space="0" w:color="000000"/>
              <w:right w:val="single" w:sz="6" w:space="0" w:color="000000"/>
            </w:tcBorders>
          </w:tcPr>
          <w:p>
            <w:pPr>
              <w:pStyle w:val="TableParagraph"/>
              <w:spacing w:before="78"/>
              <w:ind w:left="678" w:right="648"/>
              <w:jc w:val="center"/>
              <w:rPr>
                <w:sz w:val="18"/>
              </w:rPr>
            </w:pPr>
            <w:r>
              <w:rPr>
                <w:sz w:val="18"/>
              </w:rPr>
              <w:t>40</w:t>
            </w:r>
          </w:p>
        </w:tc>
        <w:tc>
          <w:tcPr>
            <w:tcW w:w="1640" w:type="dxa"/>
            <w:tcBorders>
              <w:top w:val="single" w:sz="6" w:space="0" w:color="000000"/>
              <w:left w:val="single" w:sz="6" w:space="0" w:color="000000"/>
              <w:bottom w:val="single" w:sz="6" w:space="0" w:color="000000"/>
              <w:right w:val="single" w:sz="6" w:space="0" w:color="000000"/>
            </w:tcBorders>
          </w:tcPr>
          <w:p>
            <w:pPr>
              <w:pStyle w:val="TableParagraph"/>
              <w:spacing w:before="78"/>
              <w:ind w:left="357" w:right="327"/>
              <w:jc w:val="center"/>
              <w:rPr>
                <w:sz w:val="18"/>
              </w:rPr>
            </w:pPr>
            <w:r>
              <w:rPr>
                <w:sz w:val="18"/>
              </w:rPr>
              <w:t>30</w:t>
            </w:r>
          </w:p>
        </w:tc>
        <w:tc>
          <w:tcPr>
            <w:tcW w:w="1636" w:type="dxa"/>
            <w:tcBorders>
              <w:top w:val="single" w:sz="6" w:space="0" w:color="000000"/>
              <w:left w:val="single" w:sz="6" w:space="0" w:color="000000"/>
              <w:bottom w:val="single" w:sz="6" w:space="0" w:color="000000"/>
            </w:tcBorders>
          </w:tcPr>
          <w:p>
            <w:pPr>
              <w:pStyle w:val="TableParagraph"/>
              <w:spacing w:before="78"/>
              <w:ind w:left="353" w:right="318"/>
              <w:jc w:val="center"/>
              <w:rPr>
                <w:sz w:val="18"/>
              </w:rPr>
            </w:pPr>
            <w:r>
              <w:rPr>
                <w:sz w:val="18"/>
              </w:rPr>
              <w:t>30</w:t>
            </w:r>
          </w:p>
        </w:tc>
      </w:tr>
      <w:tr>
        <w:tblPrEx>
          <w:tblW w:w="0" w:type="auto"/>
          <w:jc w:val="left"/>
          <w:tblInd w:w="525" w:type="dxa"/>
          <w:tblLayout w:type="fixed"/>
          <w:tblCellMar>
            <w:top w:w="0" w:type="dxa"/>
            <w:left w:w="0" w:type="dxa"/>
            <w:bottom w:w="0" w:type="dxa"/>
            <w:right w:w="0" w:type="dxa"/>
          </w:tblCellMar>
          <w:tblLook w:val="01E0"/>
        </w:tblPrEx>
        <w:trPr>
          <w:trHeight w:val="382"/>
          <w:jc w:val="left"/>
        </w:trPr>
        <w:tc>
          <w:tcPr>
            <w:tcW w:w="1677" w:type="dxa"/>
            <w:vMerge/>
            <w:tcBorders>
              <w:top w:val="nil"/>
              <w:bottom w:val="single" w:sz="4" w:space="0" w:color="000000"/>
              <w:right w:val="single" w:sz="6" w:space="0" w:color="000000"/>
            </w:tcBorders>
          </w:tcPr>
          <w:p>
            <w:pPr>
              <w:rPr>
                <w:sz w:val="2"/>
                <w:szCs w:val="2"/>
              </w:rPr>
            </w:pPr>
          </w:p>
        </w:tc>
        <w:tc>
          <w:tcPr>
            <w:tcW w:w="2692" w:type="dxa"/>
            <w:tcBorders>
              <w:top w:val="single" w:sz="6" w:space="0" w:color="000000"/>
              <w:left w:val="single" w:sz="6" w:space="0" w:color="000000"/>
              <w:bottom w:val="single" w:sz="6" w:space="0" w:color="000000"/>
              <w:right w:val="single" w:sz="6" w:space="0" w:color="000000"/>
            </w:tcBorders>
          </w:tcPr>
          <w:p>
            <w:pPr>
              <w:pStyle w:val="TableParagraph"/>
              <w:spacing w:before="65"/>
              <w:ind w:left="251" w:right="222"/>
              <w:jc w:val="center"/>
              <w:rPr>
                <w:sz w:val="18"/>
              </w:rPr>
            </w:pPr>
            <w:r>
              <w:rPr>
                <w:sz w:val="18"/>
              </w:rPr>
              <w:t>体能训练室</w:t>
            </w:r>
          </w:p>
        </w:tc>
        <w:tc>
          <w:tcPr>
            <w:tcW w:w="1921" w:type="dxa"/>
            <w:tcBorders>
              <w:top w:val="single" w:sz="6" w:space="0" w:color="000000"/>
              <w:left w:val="single" w:sz="6" w:space="0" w:color="000000"/>
              <w:bottom w:val="single" w:sz="6" w:space="0" w:color="000000"/>
              <w:right w:val="single" w:sz="6" w:space="0" w:color="000000"/>
            </w:tcBorders>
          </w:tcPr>
          <w:p>
            <w:pPr>
              <w:pStyle w:val="TableParagraph"/>
              <w:spacing w:before="77"/>
              <w:ind w:left="651"/>
              <w:rPr>
                <w:sz w:val="18"/>
              </w:rPr>
            </w:pPr>
            <w:r>
              <w:rPr>
                <w:sz w:val="18"/>
              </w:rPr>
              <w:t>80～120</w:t>
            </w:r>
          </w:p>
        </w:tc>
        <w:tc>
          <w:tcPr>
            <w:tcW w:w="1640" w:type="dxa"/>
            <w:tcBorders>
              <w:top w:val="single" w:sz="6" w:space="0" w:color="000000"/>
              <w:left w:val="single" w:sz="6" w:space="0" w:color="000000"/>
              <w:bottom w:val="single" w:sz="6" w:space="0" w:color="000000"/>
              <w:right w:val="single" w:sz="6" w:space="0" w:color="000000"/>
            </w:tcBorders>
          </w:tcPr>
          <w:p>
            <w:pPr>
              <w:pStyle w:val="TableParagraph"/>
              <w:spacing w:before="77"/>
              <w:ind w:left="355" w:right="327"/>
              <w:jc w:val="center"/>
              <w:rPr>
                <w:sz w:val="18"/>
              </w:rPr>
            </w:pPr>
            <w:r>
              <w:rPr>
                <w:sz w:val="18"/>
              </w:rPr>
              <w:t>50～100</w:t>
            </w:r>
          </w:p>
        </w:tc>
        <w:tc>
          <w:tcPr>
            <w:tcW w:w="1636" w:type="dxa"/>
            <w:tcBorders>
              <w:top w:val="single" w:sz="6" w:space="0" w:color="000000"/>
              <w:left w:val="single" w:sz="6" w:space="0" w:color="000000"/>
              <w:bottom w:val="single" w:sz="6" w:space="0" w:color="000000"/>
            </w:tcBorders>
          </w:tcPr>
          <w:p>
            <w:pPr>
              <w:pStyle w:val="TableParagraph"/>
              <w:spacing w:before="77"/>
              <w:ind w:left="353" w:right="318"/>
              <w:jc w:val="center"/>
              <w:rPr>
                <w:sz w:val="18"/>
              </w:rPr>
            </w:pPr>
            <w:r>
              <w:rPr>
                <w:sz w:val="18"/>
              </w:rPr>
              <w:t>40～80</w:t>
            </w:r>
          </w:p>
        </w:tc>
      </w:tr>
      <w:tr>
        <w:tblPrEx>
          <w:tblW w:w="0" w:type="auto"/>
          <w:jc w:val="left"/>
          <w:tblInd w:w="525" w:type="dxa"/>
          <w:tblLayout w:type="fixed"/>
          <w:tblCellMar>
            <w:top w:w="0" w:type="dxa"/>
            <w:left w:w="0" w:type="dxa"/>
            <w:bottom w:w="0" w:type="dxa"/>
            <w:right w:w="0" w:type="dxa"/>
          </w:tblCellMar>
          <w:tblLook w:val="01E0"/>
        </w:tblPrEx>
        <w:trPr>
          <w:trHeight w:val="381"/>
          <w:jc w:val="left"/>
        </w:trPr>
        <w:tc>
          <w:tcPr>
            <w:tcW w:w="1677" w:type="dxa"/>
            <w:vMerge/>
            <w:tcBorders>
              <w:top w:val="nil"/>
              <w:bottom w:val="single" w:sz="4" w:space="0" w:color="000000"/>
              <w:right w:val="single" w:sz="6" w:space="0" w:color="000000"/>
            </w:tcBorders>
          </w:tcPr>
          <w:p>
            <w:pPr>
              <w:rPr>
                <w:sz w:val="2"/>
                <w:szCs w:val="2"/>
              </w:rPr>
            </w:pPr>
          </w:p>
        </w:tc>
        <w:tc>
          <w:tcPr>
            <w:tcW w:w="2692" w:type="dxa"/>
            <w:tcBorders>
              <w:top w:val="single" w:sz="6" w:space="0" w:color="000000"/>
              <w:left w:val="single" w:sz="6" w:space="0" w:color="000000"/>
              <w:bottom w:val="single" w:sz="6" w:space="0" w:color="000000"/>
              <w:right w:val="single" w:sz="6" w:space="0" w:color="000000"/>
            </w:tcBorders>
          </w:tcPr>
          <w:p>
            <w:pPr>
              <w:pStyle w:val="TableParagraph"/>
              <w:spacing w:before="66"/>
              <w:ind w:left="251" w:right="222"/>
              <w:jc w:val="center"/>
              <w:rPr>
                <w:sz w:val="18"/>
              </w:rPr>
            </w:pPr>
            <w:r>
              <w:rPr>
                <w:sz w:val="18"/>
              </w:rPr>
              <w:t>训练塔（选建）</w:t>
            </w:r>
          </w:p>
        </w:tc>
        <w:tc>
          <w:tcPr>
            <w:tcW w:w="1921" w:type="dxa"/>
            <w:tcBorders>
              <w:top w:val="single" w:sz="6" w:space="0" w:color="000000"/>
              <w:left w:val="single" w:sz="6" w:space="0" w:color="000000"/>
              <w:bottom w:val="single" w:sz="6" w:space="0" w:color="000000"/>
              <w:right w:val="single" w:sz="6" w:space="0" w:color="000000"/>
            </w:tcBorders>
          </w:tcPr>
          <w:p>
            <w:pPr>
              <w:pStyle w:val="TableParagraph"/>
              <w:spacing w:before="76"/>
              <w:ind w:left="675" w:right="648"/>
              <w:jc w:val="center"/>
              <w:rPr>
                <w:sz w:val="18"/>
              </w:rPr>
            </w:pPr>
            <w:r>
              <w:rPr>
                <w:sz w:val="18"/>
              </w:rPr>
              <w:t>210</w:t>
            </w:r>
          </w:p>
        </w:tc>
        <w:tc>
          <w:tcPr>
            <w:tcW w:w="1640" w:type="dxa"/>
            <w:tcBorders>
              <w:top w:val="single" w:sz="6" w:space="0" w:color="000000"/>
              <w:left w:val="single" w:sz="6" w:space="0" w:color="000000"/>
              <w:bottom w:val="single" w:sz="6" w:space="0" w:color="000000"/>
              <w:right w:val="single" w:sz="6" w:space="0" w:color="000000"/>
            </w:tcBorders>
          </w:tcPr>
          <w:p>
            <w:pPr>
              <w:pStyle w:val="TableParagraph"/>
              <w:spacing w:before="76"/>
              <w:ind w:left="355" w:right="327"/>
              <w:jc w:val="center"/>
              <w:rPr>
                <w:sz w:val="18"/>
              </w:rPr>
            </w:pPr>
            <w:r>
              <w:rPr>
                <w:sz w:val="18"/>
              </w:rPr>
              <w:t>120</w:t>
            </w:r>
          </w:p>
        </w:tc>
        <w:tc>
          <w:tcPr>
            <w:tcW w:w="1636" w:type="dxa"/>
            <w:tcBorders>
              <w:top w:val="single" w:sz="6" w:space="0" w:color="000000"/>
              <w:left w:val="single" w:sz="6" w:space="0" w:color="000000"/>
              <w:bottom w:val="single" w:sz="6" w:space="0" w:color="000000"/>
            </w:tcBorders>
          </w:tcPr>
          <w:p>
            <w:pPr>
              <w:pStyle w:val="TableParagraph"/>
              <w:spacing w:before="76"/>
              <w:ind w:left="353" w:right="315"/>
              <w:jc w:val="center"/>
              <w:rPr>
                <w:sz w:val="18"/>
              </w:rPr>
            </w:pPr>
            <w:r>
              <w:rPr>
                <w:sz w:val="18"/>
              </w:rPr>
              <w:t>120</w:t>
            </w:r>
          </w:p>
        </w:tc>
      </w:tr>
      <w:tr>
        <w:tblPrEx>
          <w:tblW w:w="0" w:type="auto"/>
          <w:jc w:val="left"/>
          <w:tblInd w:w="525" w:type="dxa"/>
          <w:tblLayout w:type="fixed"/>
          <w:tblCellMar>
            <w:top w:w="0" w:type="dxa"/>
            <w:left w:w="0" w:type="dxa"/>
            <w:bottom w:w="0" w:type="dxa"/>
            <w:right w:w="0" w:type="dxa"/>
          </w:tblCellMar>
          <w:tblLook w:val="01E0"/>
        </w:tblPrEx>
        <w:trPr>
          <w:trHeight w:val="382"/>
          <w:jc w:val="left"/>
        </w:trPr>
        <w:tc>
          <w:tcPr>
            <w:tcW w:w="1677" w:type="dxa"/>
            <w:vMerge/>
            <w:tcBorders>
              <w:top w:val="nil"/>
              <w:bottom w:val="single" w:sz="4" w:space="0" w:color="000000"/>
              <w:right w:val="single" w:sz="6" w:space="0" w:color="000000"/>
            </w:tcBorders>
          </w:tcPr>
          <w:p>
            <w:pPr>
              <w:rPr>
                <w:sz w:val="2"/>
                <w:szCs w:val="2"/>
              </w:rPr>
            </w:pPr>
          </w:p>
        </w:tc>
        <w:tc>
          <w:tcPr>
            <w:tcW w:w="2692" w:type="dxa"/>
            <w:tcBorders>
              <w:top w:val="single" w:sz="6" w:space="0" w:color="000000"/>
              <w:left w:val="single" w:sz="6" w:space="0" w:color="000000"/>
              <w:bottom w:val="single" w:sz="6" w:space="0" w:color="000000"/>
              <w:right w:val="single" w:sz="6" w:space="0" w:color="000000"/>
            </w:tcBorders>
          </w:tcPr>
          <w:p>
            <w:pPr>
              <w:pStyle w:val="TableParagraph"/>
              <w:spacing w:before="65"/>
              <w:ind w:left="251" w:right="222"/>
              <w:jc w:val="center"/>
              <w:rPr>
                <w:sz w:val="18"/>
              </w:rPr>
            </w:pPr>
            <w:r>
              <w:rPr>
                <w:sz w:val="18"/>
              </w:rPr>
              <w:t>执勤器材库</w:t>
            </w:r>
          </w:p>
        </w:tc>
        <w:tc>
          <w:tcPr>
            <w:tcW w:w="1921" w:type="dxa"/>
            <w:tcBorders>
              <w:top w:val="single" w:sz="6" w:space="0" w:color="000000"/>
              <w:left w:val="single" w:sz="6" w:space="0" w:color="000000"/>
              <w:bottom w:val="single" w:sz="6" w:space="0" w:color="000000"/>
              <w:right w:val="single" w:sz="6" w:space="0" w:color="000000"/>
            </w:tcBorders>
          </w:tcPr>
          <w:p>
            <w:pPr>
              <w:pStyle w:val="TableParagraph"/>
              <w:spacing w:before="77"/>
              <w:ind w:left="606"/>
              <w:rPr>
                <w:sz w:val="18"/>
              </w:rPr>
            </w:pPr>
            <w:r>
              <w:rPr>
                <w:sz w:val="18"/>
              </w:rPr>
              <w:t>100～180</w:t>
            </w:r>
          </w:p>
        </w:tc>
        <w:tc>
          <w:tcPr>
            <w:tcW w:w="1640" w:type="dxa"/>
            <w:tcBorders>
              <w:top w:val="single" w:sz="6" w:space="0" w:color="000000"/>
              <w:left w:val="single" w:sz="6" w:space="0" w:color="000000"/>
              <w:bottom w:val="single" w:sz="6" w:space="0" w:color="000000"/>
              <w:right w:val="single" w:sz="6" w:space="0" w:color="000000"/>
            </w:tcBorders>
          </w:tcPr>
          <w:p>
            <w:pPr>
              <w:pStyle w:val="TableParagraph"/>
              <w:spacing w:before="77"/>
              <w:ind w:left="355" w:right="327"/>
              <w:jc w:val="center"/>
              <w:rPr>
                <w:sz w:val="18"/>
              </w:rPr>
            </w:pPr>
            <w:r>
              <w:rPr>
                <w:sz w:val="18"/>
              </w:rPr>
              <w:t>50～120</w:t>
            </w:r>
          </w:p>
        </w:tc>
        <w:tc>
          <w:tcPr>
            <w:tcW w:w="1636" w:type="dxa"/>
            <w:tcBorders>
              <w:top w:val="single" w:sz="6" w:space="0" w:color="000000"/>
              <w:left w:val="single" w:sz="6" w:space="0" w:color="000000"/>
              <w:bottom w:val="single" w:sz="6" w:space="0" w:color="000000"/>
            </w:tcBorders>
          </w:tcPr>
          <w:p>
            <w:pPr>
              <w:pStyle w:val="TableParagraph"/>
              <w:spacing w:before="77"/>
              <w:ind w:left="353" w:right="318"/>
              <w:jc w:val="center"/>
              <w:rPr>
                <w:sz w:val="18"/>
              </w:rPr>
            </w:pPr>
            <w:r>
              <w:rPr>
                <w:sz w:val="18"/>
              </w:rPr>
              <w:t>40～80</w:t>
            </w:r>
          </w:p>
        </w:tc>
      </w:tr>
      <w:tr>
        <w:tblPrEx>
          <w:tblW w:w="0" w:type="auto"/>
          <w:jc w:val="left"/>
          <w:tblInd w:w="525" w:type="dxa"/>
          <w:tblLayout w:type="fixed"/>
          <w:tblCellMar>
            <w:top w:w="0" w:type="dxa"/>
            <w:left w:w="0" w:type="dxa"/>
            <w:bottom w:w="0" w:type="dxa"/>
            <w:right w:w="0" w:type="dxa"/>
          </w:tblCellMar>
          <w:tblLook w:val="01E0"/>
        </w:tblPrEx>
        <w:trPr>
          <w:trHeight w:val="382"/>
          <w:jc w:val="left"/>
        </w:trPr>
        <w:tc>
          <w:tcPr>
            <w:tcW w:w="1677" w:type="dxa"/>
            <w:vMerge/>
            <w:tcBorders>
              <w:top w:val="nil"/>
              <w:bottom w:val="single" w:sz="4" w:space="0" w:color="000000"/>
              <w:right w:val="single" w:sz="6" w:space="0" w:color="000000"/>
            </w:tcBorders>
          </w:tcPr>
          <w:p>
            <w:pPr>
              <w:rPr>
                <w:sz w:val="2"/>
                <w:szCs w:val="2"/>
              </w:rPr>
            </w:pPr>
          </w:p>
        </w:tc>
        <w:tc>
          <w:tcPr>
            <w:tcW w:w="2692" w:type="dxa"/>
            <w:tcBorders>
              <w:top w:val="single" w:sz="6" w:space="0" w:color="000000"/>
              <w:left w:val="single" w:sz="6" w:space="0" w:color="000000"/>
              <w:bottom w:val="single" w:sz="6" w:space="0" w:color="000000"/>
              <w:right w:val="single" w:sz="6" w:space="0" w:color="000000"/>
            </w:tcBorders>
          </w:tcPr>
          <w:p>
            <w:pPr>
              <w:pStyle w:val="TableParagraph"/>
              <w:spacing w:before="67"/>
              <w:ind w:left="251" w:right="222"/>
              <w:jc w:val="center"/>
              <w:rPr>
                <w:sz w:val="18"/>
              </w:rPr>
            </w:pPr>
            <w:r>
              <w:rPr>
                <w:sz w:val="18"/>
              </w:rPr>
              <w:t>训练器材库</w:t>
            </w:r>
          </w:p>
        </w:tc>
        <w:tc>
          <w:tcPr>
            <w:tcW w:w="1921" w:type="dxa"/>
            <w:tcBorders>
              <w:top w:val="single" w:sz="6" w:space="0" w:color="000000"/>
              <w:left w:val="single" w:sz="6" w:space="0" w:color="000000"/>
              <w:bottom w:val="single" w:sz="6" w:space="0" w:color="000000"/>
              <w:right w:val="single" w:sz="6" w:space="0" w:color="000000"/>
            </w:tcBorders>
          </w:tcPr>
          <w:p>
            <w:pPr>
              <w:pStyle w:val="TableParagraph"/>
              <w:spacing w:before="76"/>
              <w:ind w:left="678" w:right="648"/>
              <w:jc w:val="center"/>
              <w:rPr>
                <w:sz w:val="18"/>
              </w:rPr>
            </w:pPr>
            <w:r>
              <w:rPr>
                <w:sz w:val="18"/>
              </w:rPr>
              <w:t>30～60</w:t>
            </w:r>
          </w:p>
        </w:tc>
        <w:tc>
          <w:tcPr>
            <w:tcW w:w="1640" w:type="dxa"/>
            <w:tcBorders>
              <w:top w:val="single" w:sz="6" w:space="0" w:color="000000"/>
              <w:left w:val="single" w:sz="6" w:space="0" w:color="000000"/>
              <w:bottom w:val="single" w:sz="6" w:space="0" w:color="000000"/>
              <w:right w:val="single" w:sz="6" w:space="0" w:color="000000"/>
            </w:tcBorders>
          </w:tcPr>
          <w:p>
            <w:pPr>
              <w:pStyle w:val="TableParagraph"/>
              <w:spacing w:before="76"/>
              <w:ind w:left="357" w:right="327"/>
              <w:jc w:val="center"/>
              <w:rPr>
                <w:sz w:val="18"/>
              </w:rPr>
            </w:pPr>
            <w:r>
              <w:rPr>
                <w:sz w:val="18"/>
              </w:rPr>
              <w:t>20～40</w:t>
            </w:r>
          </w:p>
        </w:tc>
        <w:tc>
          <w:tcPr>
            <w:tcW w:w="1636" w:type="dxa"/>
            <w:tcBorders>
              <w:top w:val="single" w:sz="6" w:space="0" w:color="000000"/>
              <w:left w:val="single" w:sz="6" w:space="0" w:color="000000"/>
              <w:bottom w:val="single" w:sz="6" w:space="0" w:color="000000"/>
            </w:tcBorders>
          </w:tcPr>
          <w:p>
            <w:pPr>
              <w:pStyle w:val="TableParagraph"/>
              <w:spacing w:before="76"/>
              <w:ind w:left="353" w:right="318"/>
              <w:jc w:val="center"/>
              <w:rPr>
                <w:sz w:val="18"/>
              </w:rPr>
            </w:pPr>
            <w:r>
              <w:rPr>
                <w:sz w:val="18"/>
              </w:rPr>
              <w:t>20</w:t>
            </w:r>
          </w:p>
        </w:tc>
      </w:tr>
      <w:tr>
        <w:tblPrEx>
          <w:tblW w:w="0" w:type="auto"/>
          <w:jc w:val="left"/>
          <w:tblInd w:w="525" w:type="dxa"/>
          <w:tblLayout w:type="fixed"/>
          <w:tblCellMar>
            <w:top w:w="0" w:type="dxa"/>
            <w:left w:w="0" w:type="dxa"/>
            <w:bottom w:w="0" w:type="dxa"/>
            <w:right w:w="0" w:type="dxa"/>
          </w:tblCellMar>
          <w:tblLook w:val="01E0"/>
        </w:tblPrEx>
        <w:trPr>
          <w:trHeight w:val="382"/>
          <w:jc w:val="left"/>
        </w:trPr>
        <w:tc>
          <w:tcPr>
            <w:tcW w:w="1677" w:type="dxa"/>
            <w:vMerge/>
            <w:tcBorders>
              <w:top w:val="nil"/>
              <w:bottom w:val="single" w:sz="4" w:space="0" w:color="000000"/>
              <w:right w:val="single" w:sz="6" w:space="0" w:color="000000"/>
            </w:tcBorders>
          </w:tcPr>
          <w:p>
            <w:pPr>
              <w:rPr>
                <w:sz w:val="2"/>
                <w:szCs w:val="2"/>
              </w:rPr>
            </w:pPr>
          </w:p>
        </w:tc>
        <w:tc>
          <w:tcPr>
            <w:tcW w:w="2692" w:type="dxa"/>
            <w:tcBorders>
              <w:top w:val="single" w:sz="6" w:space="0" w:color="000000"/>
              <w:left w:val="single" w:sz="6" w:space="0" w:color="000000"/>
              <w:bottom w:val="single" w:sz="6" w:space="0" w:color="000000"/>
              <w:right w:val="single" w:sz="6" w:space="0" w:color="000000"/>
            </w:tcBorders>
          </w:tcPr>
          <w:p>
            <w:pPr>
              <w:pStyle w:val="TableParagraph"/>
              <w:spacing w:before="66"/>
              <w:ind w:left="251" w:right="222"/>
              <w:jc w:val="center"/>
              <w:rPr>
                <w:sz w:val="18"/>
              </w:rPr>
            </w:pPr>
            <w:r>
              <w:rPr>
                <w:sz w:val="18"/>
              </w:rPr>
              <w:t>被装营具库</w:t>
            </w:r>
          </w:p>
        </w:tc>
        <w:tc>
          <w:tcPr>
            <w:tcW w:w="1921" w:type="dxa"/>
            <w:tcBorders>
              <w:top w:val="single" w:sz="6" w:space="0" w:color="000000"/>
              <w:left w:val="single" w:sz="6" w:space="0" w:color="000000"/>
              <w:bottom w:val="single" w:sz="6" w:space="0" w:color="000000"/>
              <w:right w:val="single" w:sz="6" w:space="0" w:color="000000"/>
            </w:tcBorders>
          </w:tcPr>
          <w:p>
            <w:pPr>
              <w:pStyle w:val="TableParagraph"/>
              <w:spacing w:before="78"/>
              <w:ind w:left="678" w:right="648"/>
              <w:jc w:val="center"/>
              <w:rPr>
                <w:sz w:val="18"/>
              </w:rPr>
            </w:pPr>
            <w:r>
              <w:rPr>
                <w:sz w:val="18"/>
              </w:rPr>
              <w:t>40～60</w:t>
            </w:r>
          </w:p>
        </w:tc>
        <w:tc>
          <w:tcPr>
            <w:tcW w:w="1640" w:type="dxa"/>
            <w:tcBorders>
              <w:top w:val="single" w:sz="6" w:space="0" w:color="000000"/>
              <w:left w:val="single" w:sz="6" w:space="0" w:color="000000"/>
              <w:bottom w:val="single" w:sz="6" w:space="0" w:color="000000"/>
              <w:right w:val="single" w:sz="6" w:space="0" w:color="000000"/>
            </w:tcBorders>
          </w:tcPr>
          <w:p>
            <w:pPr>
              <w:pStyle w:val="TableParagraph"/>
              <w:spacing w:before="78"/>
              <w:ind w:left="357" w:right="327"/>
              <w:jc w:val="center"/>
              <w:rPr>
                <w:sz w:val="18"/>
              </w:rPr>
            </w:pPr>
            <w:r>
              <w:rPr>
                <w:sz w:val="18"/>
              </w:rPr>
              <w:t>40～60</w:t>
            </w:r>
          </w:p>
        </w:tc>
        <w:tc>
          <w:tcPr>
            <w:tcW w:w="1636" w:type="dxa"/>
            <w:tcBorders>
              <w:top w:val="single" w:sz="6" w:space="0" w:color="000000"/>
              <w:left w:val="single" w:sz="6" w:space="0" w:color="000000"/>
              <w:bottom w:val="single" w:sz="6" w:space="0" w:color="000000"/>
            </w:tcBorders>
          </w:tcPr>
          <w:p>
            <w:pPr>
              <w:pStyle w:val="TableParagraph"/>
              <w:spacing w:before="78"/>
              <w:ind w:left="353" w:right="318"/>
              <w:jc w:val="center"/>
              <w:rPr>
                <w:sz w:val="18"/>
              </w:rPr>
            </w:pPr>
            <w:r>
              <w:rPr>
                <w:sz w:val="18"/>
              </w:rPr>
              <w:t>30～40</w:t>
            </w:r>
          </w:p>
        </w:tc>
      </w:tr>
      <w:tr>
        <w:tblPrEx>
          <w:tblW w:w="0" w:type="auto"/>
          <w:jc w:val="left"/>
          <w:tblInd w:w="525" w:type="dxa"/>
          <w:tblLayout w:type="fixed"/>
          <w:tblCellMar>
            <w:top w:w="0" w:type="dxa"/>
            <w:left w:w="0" w:type="dxa"/>
            <w:bottom w:w="0" w:type="dxa"/>
            <w:right w:w="0" w:type="dxa"/>
          </w:tblCellMar>
          <w:tblLook w:val="01E0"/>
        </w:tblPrEx>
        <w:trPr>
          <w:trHeight w:val="381"/>
          <w:jc w:val="left"/>
        </w:trPr>
        <w:tc>
          <w:tcPr>
            <w:tcW w:w="1677" w:type="dxa"/>
            <w:vMerge/>
            <w:tcBorders>
              <w:top w:val="nil"/>
              <w:bottom w:val="single" w:sz="4" w:space="0" w:color="000000"/>
              <w:right w:val="single" w:sz="6" w:space="0" w:color="000000"/>
            </w:tcBorders>
          </w:tcPr>
          <w:p>
            <w:pPr>
              <w:rPr>
                <w:sz w:val="2"/>
                <w:szCs w:val="2"/>
              </w:rPr>
            </w:pPr>
          </w:p>
        </w:tc>
        <w:tc>
          <w:tcPr>
            <w:tcW w:w="2692" w:type="dxa"/>
            <w:tcBorders>
              <w:top w:val="single" w:sz="6" w:space="0" w:color="000000"/>
              <w:left w:val="single" w:sz="6" w:space="0" w:color="000000"/>
              <w:bottom w:val="single" w:sz="6" w:space="0" w:color="000000"/>
              <w:right w:val="single" w:sz="6" w:space="0" w:color="000000"/>
            </w:tcBorders>
          </w:tcPr>
          <w:p>
            <w:pPr>
              <w:pStyle w:val="TableParagraph"/>
              <w:spacing w:before="65"/>
              <w:ind w:left="251" w:right="222"/>
              <w:jc w:val="center"/>
              <w:rPr>
                <w:sz w:val="18"/>
              </w:rPr>
            </w:pPr>
            <w:r>
              <w:rPr>
                <w:sz w:val="18"/>
              </w:rPr>
              <w:t>灭火药剂储备库</w:t>
            </w:r>
          </w:p>
        </w:tc>
        <w:tc>
          <w:tcPr>
            <w:tcW w:w="1921" w:type="dxa"/>
            <w:tcBorders>
              <w:top w:val="single" w:sz="6" w:space="0" w:color="000000"/>
              <w:left w:val="single" w:sz="6" w:space="0" w:color="000000"/>
              <w:bottom w:val="single" w:sz="6" w:space="0" w:color="000000"/>
              <w:right w:val="single" w:sz="6" w:space="0" w:color="000000"/>
            </w:tcBorders>
          </w:tcPr>
          <w:p>
            <w:pPr>
              <w:pStyle w:val="TableParagraph"/>
              <w:spacing w:before="77"/>
              <w:ind w:left="606"/>
              <w:rPr>
                <w:sz w:val="18"/>
              </w:rPr>
            </w:pPr>
            <w:r>
              <w:rPr>
                <w:sz w:val="18"/>
              </w:rPr>
              <w:t>120～160</w:t>
            </w:r>
          </w:p>
        </w:tc>
        <w:tc>
          <w:tcPr>
            <w:tcW w:w="1640" w:type="dxa"/>
            <w:tcBorders>
              <w:top w:val="single" w:sz="6" w:space="0" w:color="000000"/>
              <w:left w:val="single" w:sz="6" w:space="0" w:color="000000"/>
              <w:bottom w:val="single" w:sz="6" w:space="0" w:color="000000"/>
              <w:right w:val="single" w:sz="6" w:space="0" w:color="000000"/>
            </w:tcBorders>
          </w:tcPr>
          <w:p>
            <w:pPr>
              <w:pStyle w:val="TableParagraph"/>
              <w:spacing w:before="77"/>
              <w:ind w:left="355" w:right="327"/>
              <w:jc w:val="center"/>
              <w:rPr>
                <w:sz w:val="18"/>
              </w:rPr>
            </w:pPr>
            <w:r>
              <w:rPr>
                <w:sz w:val="18"/>
              </w:rPr>
              <w:t>100～140</w:t>
            </w:r>
          </w:p>
        </w:tc>
        <w:tc>
          <w:tcPr>
            <w:tcW w:w="1636" w:type="dxa"/>
            <w:tcBorders>
              <w:top w:val="single" w:sz="6" w:space="0" w:color="000000"/>
              <w:left w:val="single" w:sz="6" w:space="0" w:color="000000"/>
              <w:bottom w:val="single" w:sz="6" w:space="0" w:color="000000"/>
            </w:tcBorders>
          </w:tcPr>
          <w:p>
            <w:pPr>
              <w:pStyle w:val="TableParagraph"/>
              <w:spacing w:before="77"/>
              <w:ind w:left="353" w:right="318"/>
              <w:jc w:val="center"/>
              <w:rPr>
                <w:sz w:val="18"/>
              </w:rPr>
            </w:pPr>
            <w:r>
              <w:rPr>
                <w:sz w:val="18"/>
              </w:rPr>
              <w:t>70～90</w:t>
            </w:r>
          </w:p>
        </w:tc>
      </w:tr>
      <w:tr>
        <w:tblPrEx>
          <w:tblW w:w="0" w:type="auto"/>
          <w:jc w:val="left"/>
          <w:tblInd w:w="525" w:type="dxa"/>
          <w:tblLayout w:type="fixed"/>
          <w:tblCellMar>
            <w:top w:w="0" w:type="dxa"/>
            <w:left w:w="0" w:type="dxa"/>
            <w:bottom w:w="0" w:type="dxa"/>
            <w:right w:w="0" w:type="dxa"/>
          </w:tblCellMar>
          <w:tblLook w:val="01E0"/>
        </w:tblPrEx>
        <w:trPr>
          <w:trHeight w:val="382"/>
          <w:jc w:val="left"/>
        </w:trPr>
        <w:tc>
          <w:tcPr>
            <w:tcW w:w="1677" w:type="dxa"/>
            <w:vMerge/>
            <w:tcBorders>
              <w:top w:val="nil"/>
              <w:bottom w:val="single" w:sz="4" w:space="0" w:color="000000"/>
              <w:right w:val="single" w:sz="6" w:space="0" w:color="000000"/>
            </w:tcBorders>
          </w:tcPr>
          <w:p>
            <w:pPr>
              <w:rPr>
                <w:sz w:val="2"/>
                <w:szCs w:val="2"/>
              </w:rPr>
            </w:pPr>
          </w:p>
        </w:tc>
        <w:tc>
          <w:tcPr>
            <w:tcW w:w="2692" w:type="dxa"/>
            <w:tcBorders>
              <w:top w:val="single" w:sz="6" w:space="0" w:color="000000"/>
              <w:left w:val="single" w:sz="6" w:space="0" w:color="000000"/>
              <w:bottom w:val="single" w:sz="6" w:space="0" w:color="000000"/>
              <w:right w:val="single" w:sz="6" w:space="0" w:color="000000"/>
            </w:tcBorders>
          </w:tcPr>
          <w:p>
            <w:pPr>
              <w:pStyle w:val="TableParagraph"/>
              <w:spacing w:before="66"/>
              <w:ind w:left="251" w:right="225"/>
              <w:jc w:val="center"/>
              <w:rPr>
                <w:sz w:val="18"/>
              </w:rPr>
            </w:pPr>
            <w:r>
              <w:rPr>
                <w:sz w:val="18"/>
              </w:rPr>
              <w:t>清洗、烘干、呼吸器充气室</w:t>
            </w:r>
          </w:p>
        </w:tc>
        <w:tc>
          <w:tcPr>
            <w:tcW w:w="1921" w:type="dxa"/>
            <w:tcBorders>
              <w:top w:val="single" w:sz="6" w:space="0" w:color="000000"/>
              <w:left w:val="single" w:sz="6" w:space="0" w:color="000000"/>
              <w:bottom w:val="single" w:sz="6" w:space="0" w:color="000000"/>
              <w:right w:val="single" w:sz="6" w:space="0" w:color="000000"/>
            </w:tcBorders>
          </w:tcPr>
          <w:p>
            <w:pPr>
              <w:pStyle w:val="TableParagraph"/>
              <w:spacing w:before="76"/>
              <w:ind w:left="651"/>
              <w:rPr>
                <w:sz w:val="18"/>
              </w:rPr>
            </w:pPr>
            <w:r>
              <w:rPr>
                <w:sz w:val="18"/>
              </w:rPr>
              <w:t>60～100</w:t>
            </w:r>
          </w:p>
        </w:tc>
        <w:tc>
          <w:tcPr>
            <w:tcW w:w="1640" w:type="dxa"/>
            <w:tcBorders>
              <w:top w:val="single" w:sz="6" w:space="0" w:color="000000"/>
              <w:left w:val="single" w:sz="6" w:space="0" w:color="000000"/>
              <w:bottom w:val="single" w:sz="6" w:space="0" w:color="000000"/>
              <w:right w:val="single" w:sz="6" w:space="0" w:color="000000"/>
            </w:tcBorders>
          </w:tcPr>
          <w:p>
            <w:pPr>
              <w:pStyle w:val="TableParagraph"/>
              <w:spacing w:before="76"/>
              <w:ind w:left="357" w:right="327"/>
              <w:jc w:val="center"/>
              <w:rPr>
                <w:sz w:val="18"/>
              </w:rPr>
            </w:pPr>
            <w:r>
              <w:rPr>
                <w:sz w:val="18"/>
              </w:rPr>
              <w:t>40～80</w:t>
            </w:r>
          </w:p>
        </w:tc>
        <w:tc>
          <w:tcPr>
            <w:tcW w:w="1636" w:type="dxa"/>
            <w:tcBorders>
              <w:top w:val="single" w:sz="6" w:space="0" w:color="000000"/>
              <w:left w:val="single" w:sz="6" w:space="0" w:color="000000"/>
              <w:bottom w:val="single" w:sz="6" w:space="0" w:color="000000"/>
            </w:tcBorders>
          </w:tcPr>
          <w:p>
            <w:pPr>
              <w:pStyle w:val="TableParagraph"/>
              <w:spacing w:before="76"/>
              <w:ind w:left="353" w:right="318"/>
              <w:jc w:val="center"/>
              <w:rPr>
                <w:sz w:val="18"/>
              </w:rPr>
            </w:pPr>
            <w:r>
              <w:rPr>
                <w:sz w:val="18"/>
              </w:rPr>
              <w:t>30～50</w:t>
            </w:r>
          </w:p>
        </w:tc>
      </w:tr>
      <w:tr>
        <w:tblPrEx>
          <w:tblW w:w="0" w:type="auto"/>
          <w:jc w:val="left"/>
          <w:tblInd w:w="525" w:type="dxa"/>
          <w:tblLayout w:type="fixed"/>
          <w:tblCellMar>
            <w:top w:w="0" w:type="dxa"/>
            <w:left w:w="0" w:type="dxa"/>
            <w:bottom w:w="0" w:type="dxa"/>
            <w:right w:w="0" w:type="dxa"/>
          </w:tblCellMar>
          <w:tblLook w:val="01E0"/>
        </w:tblPrEx>
        <w:trPr>
          <w:trHeight w:val="382"/>
          <w:jc w:val="left"/>
        </w:trPr>
        <w:tc>
          <w:tcPr>
            <w:tcW w:w="1677" w:type="dxa"/>
            <w:vMerge/>
            <w:tcBorders>
              <w:top w:val="nil"/>
              <w:bottom w:val="single" w:sz="4" w:space="0" w:color="000000"/>
              <w:right w:val="single" w:sz="6" w:space="0" w:color="000000"/>
            </w:tcBorders>
          </w:tcPr>
          <w:p>
            <w:pPr>
              <w:rPr>
                <w:sz w:val="2"/>
                <w:szCs w:val="2"/>
              </w:rPr>
            </w:pPr>
          </w:p>
        </w:tc>
        <w:tc>
          <w:tcPr>
            <w:tcW w:w="2692" w:type="dxa"/>
            <w:tcBorders>
              <w:top w:val="single" w:sz="6" w:space="0" w:color="000000"/>
              <w:left w:val="single" w:sz="6" w:space="0" w:color="000000"/>
              <w:bottom w:val="single" w:sz="6" w:space="0" w:color="000000"/>
              <w:right w:val="single" w:sz="6" w:space="0" w:color="000000"/>
            </w:tcBorders>
          </w:tcPr>
          <w:p>
            <w:pPr>
              <w:pStyle w:val="TableParagraph"/>
              <w:spacing w:before="65"/>
              <w:ind w:left="251" w:right="222"/>
              <w:jc w:val="center"/>
              <w:rPr>
                <w:sz w:val="18"/>
              </w:rPr>
            </w:pPr>
            <w:r>
              <w:rPr>
                <w:sz w:val="18"/>
              </w:rPr>
              <w:t>器材修理间</w:t>
            </w:r>
          </w:p>
        </w:tc>
        <w:tc>
          <w:tcPr>
            <w:tcW w:w="1921" w:type="dxa"/>
            <w:tcBorders>
              <w:top w:val="single" w:sz="6" w:space="0" w:color="000000"/>
              <w:left w:val="single" w:sz="6" w:space="0" w:color="000000"/>
              <w:bottom w:val="single" w:sz="6" w:space="0" w:color="000000"/>
              <w:right w:val="single" w:sz="6" w:space="0" w:color="000000"/>
            </w:tcBorders>
          </w:tcPr>
          <w:p>
            <w:pPr>
              <w:pStyle w:val="TableParagraph"/>
              <w:spacing w:before="77"/>
              <w:ind w:left="678" w:right="648"/>
              <w:jc w:val="center"/>
              <w:rPr>
                <w:sz w:val="18"/>
              </w:rPr>
            </w:pPr>
            <w:r>
              <w:rPr>
                <w:sz w:val="18"/>
              </w:rPr>
              <w:t>20</w:t>
            </w:r>
          </w:p>
        </w:tc>
        <w:tc>
          <w:tcPr>
            <w:tcW w:w="1640" w:type="dxa"/>
            <w:tcBorders>
              <w:top w:val="single" w:sz="6" w:space="0" w:color="000000"/>
              <w:left w:val="single" w:sz="6" w:space="0" w:color="000000"/>
              <w:bottom w:val="single" w:sz="6" w:space="0" w:color="000000"/>
              <w:right w:val="single" w:sz="6" w:space="0" w:color="000000"/>
            </w:tcBorders>
          </w:tcPr>
          <w:p>
            <w:pPr>
              <w:pStyle w:val="TableParagraph"/>
              <w:spacing w:before="77"/>
              <w:ind w:left="357" w:right="327"/>
              <w:jc w:val="center"/>
              <w:rPr>
                <w:sz w:val="18"/>
              </w:rPr>
            </w:pPr>
            <w:r>
              <w:rPr>
                <w:sz w:val="18"/>
              </w:rPr>
              <w:t>20</w:t>
            </w:r>
          </w:p>
        </w:tc>
        <w:tc>
          <w:tcPr>
            <w:tcW w:w="1636" w:type="dxa"/>
            <w:tcBorders>
              <w:top w:val="single" w:sz="6" w:space="0" w:color="000000"/>
              <w:left w:val="single" w:sz="6" w:space="0" w:color="000000"/>
              <w:bottom w:val="single" w:sz="6" w:space="0" w:color="000000"/>
            </w:tcBorders>
          </w:tcPr>
          <w:p>
            <w:pPr>
              <w:pStyle w:val="TableParagraph"/>
              <w:spacing w:before="77"/>
              <w:ind w:left="353" w:right="318"/>
              <w:jc w:val="center"/>
              <w:rPr>
                <w:sz w:val="18"/>
              </w:rPr>
            </w:pPr>
            <w:r>
              <w:rPr>
                <w:sz w:val="18"/>
              </w:rPr>
              <w:t>10</w:t>
            </w:r>
          </w:p>
        </w:tc>
      </w:tr>
      <w:tr>
        <w:tblPrEx>
          <w:tblW w:w="0" w:type="auto"/>
          <w:jc w:val="left"/>
          <w:tblInd w:w="525" w:type="dxa"/>
          <w:tblLayout w:type="fixed"/>
          <w:tblCellMar>
            <w:top w:w="0" w:type="dxa"/>
            <w:left w:w="0" w:type="dxa"/>
            <w:bottom w:w="0" w:type="dxa"/>
            <w:right w:w="0" w:type="dxa"/>
          </w:tblCellMar>
          <w:tblLook w:val="01E0"/>
        </w:tblPrEx>
        <w:trPr>
          <w:trHeight w:val="382"/>
          <w:jc w:val="left"/>
        </w:trPr>
        <w:tc>
          <w:tcPr>
            <w:tcW w:w="1677" w:type="dxa"/>
            <w:vMerge/>
            <w:tcBorders>
              <w:top w:val="nil"/>
              <w:bottom w:val="single" w:sz="4" w:space="0" w:color="000000"/>
              <w:right w:val="single" w:sz="6" w:space="0" w:color="000000"/>
            </w:tcBorders>
          </w:tcPr>
          <w:p>
            <w:pPr>
              <w:rPr>
                <w:sz w:val="2"/>
                <w:szCs w:val="2"/>
              </w:rPr>
            </w:pPr>
          </w:p>
        </w:tc>
        <w:tc>
          <w:tcPr>
            <w:tcW w:w="2692" w:type="dxa"/>
            <w:tcBorders>
              <w:top w:val="single" w:sz="6" w:space="0" w:color="000000"/>
              <w:left w:val="single" w:sz="6" w:space="0" w:color="000000"/>
              <w:bottom w:val="single" w:sz="6" w:space="0" w:color="000000"/>
              <w:right w:val="single" w:sz="6" w:space="0" w:color="000000"/>
            </w:tcBorders>
          </w:tcPr>
          <w:p>
            <w:pPr>
              <w:pStyle w:val="TableParagraph"/>
              <w:spacing w:before="76"/>
              <w:ind w:left="251" w:right="222"/>
              <w:jc w:val="center"/>
              <w:rPr>
                <w:sz w:val="18"/>
              </w:rPr>
            </w:pPr>
            <w:r>
              <w:rPr>
                <w:sz w:val="18"/>
              </w:rPr>
              <w:t>灭火救援研讨室</w:t>
            </w:r>
          </w:p>
        </w:tc>
        <w:tc>
          <w:tcPr>
            <w:tcW w:w="1921" w:type="dxa"/>
            <w:tcBorders>
              <w:top w:val="single" w:sz="6" w:space="0" w:color="000000"/>
              <w:left w:val="single" w:sz="6" w:space="0" w:color="000000"/>
              <w:bottom w:val="single" w:sz="6" w:space="0" w:color="000000"/>
              <w:right w:val="single" w:sz="6" w:space="0" w:color="000000"/>
            </w:tcBorders>
          </w:tcPr>
          <w:p>
            <w:pPr>
              <w:pStyle w:val="TableParagraph"/>
              <w:spacing w:before="76"/>
              <w:ind w:left="678" w:right="648"/>
              <w:jc w:val="center"/>
              <w:rPr>
                <w:sz w:val="18"/>
              </w:rPr>
            </w:pPr>
            <w:r>
              <w:rPr>
                <w:sz w:val="18"/>
              </w:rPr>
              <w:t>40～80</w:t>
            </w:r>
          </w:p>
        </w:tc>
        <w:tc>
          <w:tcPr>
            <w:tcW w:w="1640" w:type="dxa"/>
            <w:tcBorders>
              <w:top w:val="single" w:sz="6" w:space="0" w:color="000000"/>
              <w:left w:val="single" w:sz="6" w:space="0" w:color="000000"/>
              <w:bottom w:val="single" w:sz="6" w:space="0" w:color="000000"/>
              <w:right w:val="single" w:sz="6" w:space="0" w:color="000000"/>
            </w:tcBorders>
          </w:tcPr>
          <w:p>
            <w:pPr>
              <w:pStyle w:val="TableParagraph"/>
              <w:spacing w:before="76"/>
              <w:ind w:left="357" w:right="327"/>
              <w:jc w:val="center"/>
              <w:rPr>
                <w:sz w:val="18"/>
              </w:rPr>
            </w:pPr>
            <w:r>
              <w:rPr>
                <w:sz w:val="18"/>
              </w:rPr>
              <w:t>40～60</w:t>
            </w:r>
          </w:p>
        </w:tc>
        <w:tc>
          <w:tcPr>
            <w:tcW w:w="1636" w:type="dxa"/>
            <w:tcBorders>
              <w:top w:val="single" w:sz="6" w:space="0" w:color="000000"/>
              <w:left w:val="single" w:sz="6" w:space="0" w:color="000000"/>
              <w:bottom w:val="single" w:sz="6" w:space="0" w:color="000000"/>
            </w:tcBorders>
          </w:tcPr>
          <w:p>
            <w:pPr>
              <w:pStyle w:val="TableParagraph"/>
              <w:spacing w:before="76"/>
              <w:ind w:left="353" w:right="318"/>
              <w:jc w:val="center"/>
              <w:rPr>
                <w:sz w:val="18"/>
              </w:rPr>
            </w:pPr>
            <w:r>
              <w:rPr>
                <w:sz w:val="18"/>
              </w:rPr>
              <w:t>30～50</w:t>
            </w:r>
          </w:p>
        </w:tc>
      </w:tr>
      <w:tr>
        <w:tblPrEx>
          <w:tblW w:w="0" w:type="auto"/>
          <w:jc w:val="left"/>
          <w:tblInd w:w="525" w:type="dxa"/>
          <w:tblLayout w:type="fixed"/>
          <w:tblCellMar>
            <w:top w:w="0" w:type="dxa"/>
            <w:left w:w="0" w:type="dxa"/>
            <w:bottom w:w="0" w:type="dxa"/>
            <w:right w:w="0" w:type="dxa"/>
          </w:tblCellMar>
          <w:tblLook w:val="01E0"/>
        </w:tblPrEx>
        <w:trPr>
          <w:trHeight w:val="382"/>
          <w:jc w:val="left"/>
        </w:trPr>
        <w:tc>
          <w:tcPr>
            <w:tcW w:w="1677" w:type="dxa"/>
            <w:vMerge/>
            <w:tcBorders>
              <w:top w:val="nil"/>
              <w:bottom w:val="single" w:sz="4" w:space="0" w:color="000000"/>
              <w:right w:val="single" w:sz="6" w:space="0" w:color="000000"/>
            </w:tcBorders>
          </w:tcPr>
          <w:p>
            <w:pPr>
              <w:rPr>
                <w:sz w:val="2"/>
                <w:szCs w:val="2"/>
              </w:rPr>
            </w:pPr>
          </w:p>
        </w:tc>
        <w:tc>
          <w:tcPr>
            <w:tcW w:w="2692" w:type="dxa"/>
            <w:tcBorders>
              <w:top w:val="single" w:sz="6" w:space="0" w:color="000000"/>
              <w:left w:val="single" w:sz="6" w:space="0" w:color="000000"/>
              <w:bottom w:val="single" w:sz="4" w:space="0" w:color="000000"/>
              <w:right w:val="single" w:sz="6" w:space="0" w:color="000000"/>
            </w:tcBorders>
          </w:tcPr>
          <w:p>
            <w:pPr>
              <w:pStyle w:val="TableParagraph"/>
              <w:spacing w:before="75"/>
              <w:ind w:left="251" w:right="225"/>
              <w:jc w:val="center"/>
              <w:rPr>
                <w:sz w:val="18"/>
              </w:rPr>
            </w:pPr>
            <w:r>
              <w:rPr>
                <w:sz w:val="18"/>
              </w:rPr>
              <w:t>其他</w:t>
            </w:r>
          </w:p>
        </w:tc>
        <w:tc>
          <w:tcPr>
            <w:tcW w:w="1921" w:type="dxa"/>
            <w:tcBorders>
              <w:top w:val="single" w:sz="6" w:space="0" w:color="000000"/>
              <w:left w:val="single" w:sz="6" w:space="0" w:color="000000"/>
              <w:bottom w:val="single" w:sz="4" w:space="0" w:color="000000"/>
              <w:right w:val="single" w:sz="6" w:space="0" w:color="000000"/>
            </w:tcBorders>
          </w:tcPr>
          <w:p>
            <w:pPr>
              <w:pStyle w:val="TableParagraph"/>
              <w:spacing w:before="78"/>
              <w:ind w:left="678" w:right="648"/>
              <w:jc w:val="center"/>
              <w:rPr>
                <w:sz w:val="18"/>
              </w:rPr>
            </w:pPr>
            <w:r>
              <w:rPr>
                <w:sz w:val="18"/>
              </w:rPr>
              <w:t>40～60</w:t>
            </w:r>
          </w:p>
        </w:tc>
        <w:tc>
          <w:tcPr>
            <w:tcW w:w="1640" w:type="dxa"/>
            <w:tcBorders>
              <w:top w:val="single" w:sz="6" w:space="0" w:color="000000"/>
              <w:left w:val="single" w:sz="6" w:space="0" w:color="000000"/>
              <w:bottom w:val="single" w:sz="4" w:space="0" w:color="000000"/>
              <w:right w:val="single" w:sz="6" w:space="0" w:color="000000"/>
            </w:tcBorders>
          </w:tcPr>
          <w:p>
            <w:pPr>
              <w:pStyle w:val="TableParagraph"/>
              <w:spacing w:before="78"/>
              <w:ind w:left="357" w:right="327"/>
              <w:jc w:val="center"/>
              <w:rPr>
                <w:sz w:val="18"/>
              </w:rPr>
            </w:pPr>
            <w:r>
              <w:rPr>
                <w:sz w:val="18"/>
              </w:rPr>
              <w:t>40～60</w:t>
            </w:r>
          </w:p>
        </w:tc>
        <w:tc>
          <w:tcPr>
            <w:tcW w:w="1636" w:type="dxa"/>
            <w:tcBorders>
              <w:top w:val="single" w:sz="6" w:space="0" w:color="000000"/>
              <w:left w:val="single" w:sz="6" w:space="0" w:color="000000"/>
              <w:bottom w:val="single" w:sz="4" w:space="0" w:color="000000"/>
            </w:tcBorders>
          </w:tcPr>
          <w:p>
            <w:pPr>
              <w:pStyle w:val="TableParagraph"/>
              <w:spacing w:before="78"/>
              <w:ind w:left="353" w:right="318"/>
              <w:jc w:val="center"/>
              <w:rPr>
                <w:sz w:val="18"/>
              </w:rPr>
            </w:pPr>
            <w:r>
              <w:rPr>
                <w:sz w:val="18"/>
              </w:rPr>
              <w:t>40～50</w:t>
            </w:r>
          </w:p>
        </w:tc>
      </w:tr>
      <w:tr>
        <w:tblPrEx>
          <w:tblW w:w="0" w:type="auto"/>
          <w:jc w:val="left"/>
          <w:tblInd w:w="525" w:type="dxa"/>
          <w:tblLayout w:type="fixed"/>
          <w:tblCellMar>
            <w:top w:w="0" w:type="dxa"/>
            <w:left w:w="0" w:type="dxa"/>
            <w:bottom w:w="0" w:type="dxa"/>
            <w:right w:w="0" w:type="dxa"/>
          </w:tblCellMar>
          <w:tblLook w:val="01E0"/>
        </w:tblPrEx>
        <w:trPr>
          <w:trHeight w:val="379"/>
          <w:jc w:val="left"/>
        </w:trPr>
        <w:tc>
          <w:tcPr>
            <w:tcW w:w="1677" w:type="dxa"/>
            <w:vMerge w:val="restart"/>
            <w:tcBorders>
              <w:top w:val="single" w:sz="4" w:space="0" w:color="000000"/>
              <w:right w:val="single" w:sz="6" w:space="0" w:color="000000"/>
            </w:tcBorders>
          </w:tcPr>
          <w:p>
            <w:pPr>
              <w:pStyle w:val="TableParagraph"/>
              <w:rPr>
                <w:sz w:val="18"/>
              </w:rPr>
            </w:pPr>
          </w:p>
          <w:p>
            <w:pPr>
              <w:pStyle w:val="TableParagraph"/>
              <w:rPr>
                <w:sz w:val="18"/>
              </w:rPr>
            </w:pPr>
          </w:p>
          <w:p>
            <w:pPr>
              <w:pStyle w:val="TableParagraph"/>
              <w:rPr>
                <w:sz w:val="18"/>
              </w:rPr>
            </w:pPr>
          </w:p>
          <w:p>
            <w:pPr>
              <w:pStyle w:val="TableParagraph"/>
              <w:rPr>
                <w:sz w:val="14"/>
              </w:rPr>
            </w:pPr>
          </w:p>
          <w:p>
            <w:pPr>
              <w:pStyle w:val="TableParagraph"/>
              <w:ind w:left="297"/>
              <w:rPr>
                <w:sz w:val="18"/>
              </w:rPr>
            </w:pPr>
            <w:r>
              <w:rPr>
                <w:sz w:val="18"/>
              </w:rPr>
              <w:t>业务附属用房</w:t>
            </w:r>
          </w:p>
        </w:tc>
        <w:tc>
          <w:tcPr>
            <w:tcW w:w="2692" w:type="dxa"/>
            <w:tcBorders>
              <w:top w:val="single" w:sz="4" w:space="0" w:color="000000"/>
              <w:left w:val="single" w:sz="6" w:space="0" w:color="000000"/>
              <w:bottom w:val="single" w:sz="6" w:space="0" w:color="000000"/>
              <w:right w:val="single" w:sz="6" w:space="0" w:color="000000"/>
            </w:tcBorders>
          </w:tcPr>
          <w:p>
            <w:pPr>
              <w:pStyle w:val="TableParagraph"/>
              <w:spacing w:before="77"/>
              <w:ind w:left="251" w:right="222"/>
              <w:jc w:val="center"/>
              <w:rPr>
                <w:sz w:val="18"/>
              </w:rPr>
            </w:pPr>
            <w:r>
              <w:rPr>
                <w:sz w:val="18"/>
              </w:rPr>
              <w:t>图书阅览室</w:t>
            </w:r>
          </w:p>
        </w:tc>
        <w:tc>
          <w:tcPr>
            <w:tcW w:w="1921" w:type="dxa"/>
            <w:tcBorders>
              <w:top w:val="single" w:sz="4" w:space="0" w:color="000000"/>
              <w:left w:val="single" w:sz="6" w:space="0" w:color="000000"/>
              <w:bottom w:val="single" w:sz="6" w:space="0" w:color="000000"/>
              <w:right w:val="single" w:sz="6" w:space="0" w:color="000000"/>
            </w:tcBorders>
          </w:tcPr>
          <w:p>
            <w:pPr>
              <w:pStyle w:val="TableParagraph"/>
              <w:spacing w:before="79"/>
              <w:ind w:left="678" w:right="648"/>
              <w:jc w:val="center"/>
              <w:rPr>
                <w:sz w:val="18"/>
              </w:rPr>
            </w:pPr>
            <w:r>
              <w:rPr>
                <w:sz w:val="18"/>
              </w:rPr>
              <w:t>40～60</w:t>
            </w:r>
          </w:p>
        </w:tc>
        <w:tc>
          <w:tcPr>
            <w:tcW w:w="1640" w:type="dxa"/>
            <w:tcBorders>
              <w:top w:val="single" w:sz="4" w:space="0" w:color="000000"/>
              <w:left w:val="single" w:sz="6" w:space="0" w:color="000000"/>
              <w:bottom w:val="single" w:sz="6" w:space="0" w:color="000000"/>
              <w:right w:val="single" w:sz="6" w:space="0" w:color="000000"/>
            </w:tcBorders>
          </w:tcPr>
          <w:p>
            <w:pPr>
              <w:pStyle w:val="TableParagraph"/>
              <w:spacing w:before="79"/>
              <w:ind w:left="357" w:right="327"/>
              <w:jc w:val="center"/>
              <w:rPr>
                <w:sz w:val="18"/>
              </w:rPr>
            </w:pPr>
            <w:r>
              <w:rPr>
                <w:sz w:val="18"/>
              </w:rPr>
              <w:t>20～60</w:t>
            </w:r>
          </w:p>
        </w:tc>
        <w:tc>
          <w:tcPr>
            <w:tcW w:w="1636" w:type="dxa"/>
            <w:tcBorders>
              <w:top w:val="single" w:sz="4" w:space="0" w:color="000000"/>
              <w:left w:val="single" w:sz="6" w:space="0" w:color="000000"/>
              <w:bottom w:val="single" w:sz="6" w:space="0" w:color="000000"/>
            </w:tcBorders>
          </w:tcPr>
          <w:p>
            <w:pPr>
              <w:pStyle w:val="TableParagraph"/>
              <w:spacing w:before="79"/>
              <w:ind w:left="353" w:right="318"/>
              <w:jc w:val="center"/>
              <w:rPr>
                <w:sz w:val="18"/>
              </w:rPr>
            </w:pPr>
            <w:r>
              <w:rPr>
                <w:sz w:val="18"/>
              </w:rPr>
              <w:t>20</w:t>
            </w:r>
          </w:p>
        </w:tc>
      </w:tr>
      <w:tr>
        <w:tblPrEx>
          <w:tblW w:w="0" w:type="auto"/>
          <w:jc w:val="left"/>
          <w:tblInd w:w="525" w:type="dxa"/>
          <w:tblLayout w:type="fixed"/>
          <w:tblCellMar>
            <w:top w:w="0" w:type="dxa"/>
            <w:left w:w="0" w:type="dxa"/>
            <w:bottom w:w="0" w:type="dxa"/>
            <w:right w:w="0" w:type="dxa"/>
          </w:tblCellMar>
          <w:tblLook w:val="01E0"/>
        </w:tblPrEx>
        <w:trPr>
          <w:trHeight w:val="367"/>
          <w:jc w:val="left"/>
        </w:trPr>
        <w:tc>
          <w:tcPr>
            <w:tcW w:w="1677" w:type="dxa"/>
            <w:vMerge/>
            <w:tcBorders>
              <w:top w:val="nil"/>
              <w:right w:val="single" w:sz="6" w:space="0" w:color="000000"/>
            </w:tcBorders>
          </w:tcPr>
          <w:p>
            <w:pPr>
              <w:rPr>
                <w:sz w:val="2"/>
                <w:szCs w:val="2"/>
              </w:rPr>
            </w:pPr>
          </w:p>
        </w:tc>
        <w:tc>
          <w:tcPr>
            <w:tcW w:w="2692" w:type="dxa"/>
            <w:tcBorders>
              <w:top w:val="single" w:sz="6" w:space="0" w:color="000000"/>
              <w:left w:val="single" w:sz="6" w:space="0" w:color="000000"/>
              <w:bottom w:val="single" w:sz="6" w:space="0" w:color="000000"/>
              <w:right w:val="single" w:sz="6" w:space="0" w:color="000000"/>
            </w:tcBorders>
          </w:tcPr>
          <w:p>
            <w:pPr>
              <w:pStyle w:val="TableParagraph"/>
              <w:spacing w:before="68"/>
              <w:ind w:left="251" w:right="222"/>
              <w:jc w:val="center"/>
              <w:rPr>
                <w:sz w:val="18"/>
              </w:rPr>
            </w:pPr>
            <w:r>
              <w:rPr>
                <w:sz w:val="18"/>
              </w:rPr>
              <w:t>会议室</w:t>
            </w:r>
          </w:p>
        </w:tc>
        <w:tc>
          <w:tcPr>
            <w:tcW w:w="1921" w:type="dxa"/>
            <w:tcBorders>
              <w:top w:val="single" w:sz="6" w:space="0" w:color="000000"/>
              <w:left w:val="single" w:sz="6" w:space="0" w:color="000000"/>
              <w:bottom w:val="single" w:sz="6" w:space="0" w:color="000000"/>
              <w:right w:val="single" w:sz="6" w:space="0" w:color="000000"/>
            </w:tcBorders>
          </w:tcPr>
          <w:p>
            <w:pPr>
              <w:pStyle w:val="TableParagraph"/>
              <w:spacing w:before="70"/>
              <w:ind w:left="651"/>
              <w:rPr>
                <w:sz w:val="18"/>
              </w:rPr>
            </w:pPr>
            <w:r>
              <w:rPr>
                <w:sz w:val="18"/>
              </w:rPr>
              <w:t>70～140</w:t>
            </w:r>
          </w:p>
        </w:tc>
        <w:tc>
          <w:tcPr>
            <w:tcW w:w="1640" w:type="dxa"/>
            <w:tcBorders>
              <w:top w:val="single" w:sz="6" w:space="0" w:color="000000"/>
              <w:left w:val="single" w:sz="6" w:space="0" w:color="000000"/>
              <w:bottom w:val="single" w:sz="6" w:space="0" w:color="000000"/>
              <w:right w:val="single" w:sz="6" w:space="0" w:color="000000"/>
            </w:tcBorders>
          </w:tcPr>
          <w:p>
            <w:pPr>
              <w:pStyle w:val="TableParagraph"/>
              <w:spacing w:before="70"/>
              <w:ind w:left="357" w:right="327"/>
              <w:jc w:val="center"/>
              <w:rPr>
                <w:sz w:val="18"/>
              </w:rPr>
            </w:pPr>
            <w:r>
              <w:rPr>
                <w:sz w:val="18"/>
              </w:rPr>
              <w:t>40～90</w:t>
            </w:r>
          </w:p>
        </w:tc>
        <w:tc>
          <w:tcPr>
            <w:tcW w:w="1636" w:type="dxa"/>
            <w:tcBorders>
              <w:top w:val="single" w:sz="6" w:space="0" w:color="000000"/>
              <w:left w:val="single" w:sz="6" w:space="0" w:color="000000"/>
              <w:bottom w:val="single" w:sz="6" w:space="0" w:color="000000"/>
            </w:tcBorders>
          </w:tcPr>
          <w:p>
            <w:pPr>
              <w:pStyle w:val="TableParagraph"/>
              <w:spacing w:before="70"/>
              <w:ind w:left="353" w:right="318"/>
              <w:jc w:val="center"/>
              <w:rPr>
                <w:sz w:val="18"/>
              </w:rPr>
            </w:pPr>
            <w:r>
              <w:rPr>
                <w:sz w:val="18"/>
              </w:rPr>
              <w:t>30～60</w:t>
            </w:r>
          </w:p>
        </w:tc>
      </w:tr>
      <w:tr>
        <w:tblPrEx>
          <w:tblW w:w="0" w:type="auto"/>
          <w:jc w:val="left"/>
          <w:tblInd w:w="525" w:type="dxa"/>
          <w:tblLayout w:type="fixed"/>
          <w:tblCellMar>
            <w:top w:w="0" w:type="dxa"/>
            <w:left w:w="0" w:type="dxa"/>
            <w:bottom w:w="0" w:type="dxa"/>
            <w:right w:w="0" w:type="dxa"/>
          </w:tblCellMar>
          <w:tblLook w:val="01E0"/>
        </w:tblPrEx>
        <w:trPr>
          <w:trHeight w:val="367"/>
          <w:jc w:val="left"/>
        </w:trPr>
        <w:tc>
          <w:tcPr>
            <w:tcW w:w="1677" w:type="dxa"/>
            <w:vMerge/>
            <w:tcBorders>
              <w:top w:val="nil"/>
              <w:right w:val="single" w:sz="6" w:space="0" w:color="000000"/>
            </w:tcBorders>
          </w:tcPr>
          <w:p>
            <w:pPr>
              <w:rPr>
                <w:sz w:val="2"/>
                <w:szCs w:val="2"/>
              </w:rPr>
            </w:pPr>
          </w:p>
        </w:tc>
        <w:tc>
          <w:tcPr>
            <w:tcW w:w="2692" w:type="dxa"/>
            <w:tcBorders>
              <w:top w:val="single" w:sz="6" w:space="0" w:color="000000"/>
              <w:left w:val="single" w:sz="6" w:space="0" w:color="000000"/>
              <w:bottom w:val="single" w:sz="6" w:space="0" w:color="000000"/>
              <w:right w:val="single" w:sz="6" w:space="0" w:color="000000"/>
            </w:tcBorders>
          </w:tcPr>
          <w:p>
            <w:pPr>
              <w:pStyle w:val="TableParagraph"/>
              <w:spacing w:before="70"/>
              <w:ind w:left="251" w:right="225"/>
              <w:jc w:val="center"/>
              <w:rPr>
                <w:sz w:val="18"/>
              </w:rPr>
            </w:pPr>
            <w:r>
              <w:rPr>
                <w:sz w:val="18"/>
              </w:rPr>
              <w:t>多功能室</w:t>
            </w:r>
          </w:p>
        </w:tc>
        <w:tc>
          <w:tcPr>
            <w:tcW w:w="1921" w:type="dxa"/>
            <w:tcBorders>
              <w:top w:val="single" w:sz="6" w:space="0" w:color="000000"/>
              <w:left w:val="single" w:sz="6" w:space="0" w:color="000000"/>
              <w:bottom w:val="single" w:sz="6" w:space="0" w:color="000000"/>
              <w:right w:val="single" w:sz="6" w:space="0" w:color="000000"/>
            </w:tcBorders>
          </w:tcPr>
          <w:p>
            <w:pPr>
              <w:pStyle w:val="TableParagraph"/>
              <w:spacing w:before="70"/>
              <w:ind w:left="651"/>
              <w:rPr>
                <w:sz w:val="18"/>
              </w:rPr>
            </w:pPr>
            <w:r>
              <w:rPr>
                <w:sz w:val="18"/>
              </w:rPr>
              <w:t>60～120</w:t>
            </w:r>
          </w:p>
        </w:tc>
        <w:tc>
          <w:tcPr>
            <w:tcW w:w="1640" w:type="dxa"/>
            <w:tcBorders>
              <w:top w:val="single" w:sz="6" w:space="0" w:color="000000"/>
              <w:left w:val="single" w:sz="6" w:space="0" w:color="000000"/>
              <w:bottom w:val="single" w:sz="6" w:space="0" w:color="000000"/>
              <w:right w:val="single" w:sz="6" w:space="0" w:color="000000"/>
            </w:tcBorders>
          </w:tcPr>
          <w:p>
            <w:pPr>
              <w:pStyle w:val="TableParagraph"/>
              <w:spacing w:before="70"/>
              <w:ind w:left="357" w:right="327"/>
              <w:jc w:val="center"/>
              <w:rPr>
                <w:sz w:val="18"/>
              </w:rPr>
            </w:pPr>
            <w:r>
              <w:rPr>
                <w:sz w:val="18"/>
              </w:rPr>
              <w:t>40～80</w:t>
            </w:r>
          </w:p>
        </w:tc>
        <w:tc>
          <w:tcPr>
            <w:tcW w:w="1636" w:type="dxa"/>
            <w:tcBorders>
              <w:top w:val="single" w:sz="6" w:space="0" w:color="000000"/>
              <w:left w:val="single" w:sz="6" w:space="0" w:color="000000"/>
              <w:bottom w:val="single" w:sz="6" w:space="0" w:color="000000"/>
            </w:tcBorders>
          </w:tcPr>
          <w:p>
            <w:pPr>
              <w:pStyle w:val="TableParagraph"/>
              <w:spacing w:before="70"/>
              <w:ind w:left="353" w:right="318"/>
              <w:jc w:val="center"/>
              <w:rPr>
                <w:sz w:val="18"/>
              </w:rPr>
            </w:pPr>
            <w:r>
              <w:rPr>
                <w:sz w:val="18"/>
              </w:rPr>
              <w:t>40～70</w:t>
            </w:r>
          </w:p>
        </w:tc>
      </w:tr>
      <w:tr>
        <w:tblPrEx>
          <w:tblW w:w="0" w:type="auto"/>
          <w:jc w:val="left"/>
          <w:tblInd w:w="525" w:type="dxa"/>
          <w:tblLayout w:type="fixed"/>
          <w:tblCellMar>
            <w:top w:w="0" w:type="dxa"/>
            <w:left w:w="0" w:type="dxa"/>
            <w:bottom w:w="0" w:type="dxa"/>
            <w:right w:w="0" w:type="dxa"/>
          </w:tblCellMar>
          <w:tblLook w:val="01E0"/>
        </w:tblPrEx>
        <w:trPr>
          <w:trHeight w:val="367"/>
          <w:jc w:val="left"/>
        </w:trPr>
        <w:tc>
          <w:tcPr>
            <w:tcW w:w="1677" w:type="dxa"/>
            <w:vMerge/>
            <w:tcBorders>
              <w:top w:val="nil"/>
              <w:right w:val="single" w:sz="6" w:space="0" w:color="000000"/>
            </w:tcBorders>
          </w:tcPr>
          <w:p>
            <w:pPr>
              <w:rPr>
                <w:sz w:val="2"/>
                <w:szCs w:val="2"/>
              </w:rPr>
            </w:pPr>
          </w:p>
        </w:tc>
        <w:tc>
          <w:tcPr>
            <w:tcW w:w="2692" w:type="dxa"/>
            <w:tcBorders>
              <w:top w:val="single" w:sz="6" w:space="0" w:color="000000"/>
              <w:left w:val="single" w:sz="6" w:space="0" w:color="000000"/>
              <w:bottom w:val="single" w:sz="6" w:space="0" w:color="000000"/>
              <w:right w:val="single" w:sz="6" w:space="0" w:color="000000"/>
            </w:tcBorders>
          </w:tcPr>
          <w:p>
            <w:pPr>
              <w:pStyle w:val="TableParagraph"/>
              <w:spacing w:before="69"/>
              <w:ind w:left="251" w:right="222"/>
              <w:jc w:val="center"/>
              <w:rPr>
                <w:sz w:val="18"/>
              </w:rPr>
            </w:pPr>
            <w:r>
              <w:rPr>
                <w:sz w:val="18"/>
              </w:rPr>
              <w:t>备勤室</w:t>
            </w:r>
          </w:p>
        </w:tc>
        <w:tc>
          <w:tcPr>
            <w:tcW w:w="1921" w:type="dxa"/>
            <w:tcBorders>
              <w:top w:val="single" w:sz="6" w:space="0" w:color="000000"/>
              <w:left w:val="single" w:sz="6" w:space="0" w:color="000000"/>
              <w:bottom w:val="single" w:sz="6" w:space="0" w:color="000000"/>
              <w:right w:val="single" w:sz="6" w:space="0" w:color="000000"/>
            </w:tcBorders>
          </w:tcPr>
          <w:p>
            <w:pPr>
              <w:pStyle w:val="TableParagraph"/>
              <w:spacing w:before="69"/>
              <w:ind w:left="606"/>
              <w:rPr>
                <w:sz w:val="18"/>
              </w:rPr>
            </w:pPr>
            <w:r>
              <w:rPr>
                <w:sz w:val="18"/>
              </w:rPr>
              <w:t>320～500</w:t>
            </w:r>
          </w:p>
        </w:tc>
        <w:tc>
          <w:tcPr>
            <w:tcW w:w="1640" w:type="dxa"/>
            <w:tcBorders>
              <w:top w:val="single" w:sz="6" w:space="0" w:color="000000"/>
              <w:left w:val="single" w:sz="6" w:space="0" w:color="000000"/>
              <w:bottom w:val="single" w:sz="6" w:space="0" w:color="000000"/>
              <w:right w:val="single" w:sz="6" w:space="0" w:color="000000"/>
            </w:tcBorders>
          </w:tcPr>
          <w:p>
            <w:pPr>
              <w:pStyle w:val="TableParagraph"/>
              <w:spacing w:before="69"/>
              <w:ind w:left="355" w:right="327"/>
              <w:jc w:val="center"/>
              <w:rPr>
                <w:sz w:val="18"/>
              </w:rPr>
            </w:pPr>
            <w:r>
              <w:rPr>
                <w:sz w:val="18"/>
              </w:rPr>
              <w:t>200～340</w:t>
            </w:r>
          </w:p>
        </w:tc>
        <w:tc>
          <w:tcPr>
            <w:tcW w:w="1636" w:type="dxa"/>
            <w:tcBorders>
              <w:top w:val="single" w:sz="6" w:space="0" w:color="000000"/>
              <w:left w:val="single" w:sz="6" w:space="0" w:color="000000"/>
              <w:bottom w:val="single" w:sz="6" w:space="0" w:color="000000"/>
            </w:tcBorders>
          </w:tcPr>
          <w:p>
            <w:pPr>
              <w:pStyle w:val="TableParagraph"/>
              <w:spacing w:before="69"/>
              <w:ind w:left="353" w:right="318"/>
              <w:jc w:val="center"/>
              <w:rPr>
                <w:sz w:val="18"/>
              </w:rPr>
            </w:pPr>
            <w:r>
              <w:rPr>
                <w:sz w:val="18"/>
              </w:rPr>
              <w:t>110～200</w:t>
            </w:r>
          </w:p>
        </w:tc>
      </w:tr>
      <w:tr>
        <w:tblPrEx>
          <w:tblW w:w="0" w:type="auto"/>
          <w:jc w:val="left"/>
          <w:tblInd w:w="525" w:type="dxa"/>
          <w:tblLayout w:type="fixed"/>
          <w:tblCellMar>
            <w:top w:w="0" w:type="dxa"/>
            <w:left w:w="0" w:type="dxa"/>
            <w:bottom w:w="0" w:type="dxa"/>
            <w:right w:w="0" w:type="dxa"/>
          </w:tblCellMar>
          <w:tblLook w:val="01E0"/>
        </w:tblPrEx>
        <w:trPr>
          <w:trHeight w:val="374"/>
          <w:jc w:val="left"/>
        </w:trPr>
        <w:tc>
          <w:tcPr>
            <w:tcW w:w="1677" w:type="dxa"/>
            <w:vMerge/>
            <w:tcBorders>
              <w:top w:val="nil"/>
              <w:right w:val="single" w:sz="6" w:space="0" w:color="000000"/>
            </w:tcBorders>
          </w:tcPr>
          <w:p>
            <w:pPr>
              <w:rPr>
                <w:sz w:val="2"/>
                <w:szCs w:val="2"/>
              </w:rPr>
            </w:pPr>
          </w:p>
        </w:tc>
        <w:tc>
          <w:tcPr>
            <w:tcW w:w="2692" w:type="dxa"/>
            <w:tcBorders>
              <w:top w:val="single" w:sz="6" w:space="0" w:color="000000"/>
              <w:left w:val="single" w:sz="6" w:space="0" w:color="000000"/>
              <w:right w:val="single" w:sz="6" w:space="0" w:color="000000"/>
            </w:tcBorders>
          </w:tcPr>
          <w:p>
            <w:pPr>
              <w:pStyle w:val="TableParagraph"/>
              <w:spacing w:before="67"/>
              <w:ind w:left="251" w:right="225"/>
              <w:jc w:val="center"/>
              <w:rPr>
                <w:sz w:val="18"/>
              </w:rPr>
            </w:pPr>
            <w:r>
              <w:rPr>
                <w:sz w:val="18"/>
              </w:rPr>
              <w:t>其他</w:t>
            </w:r>
          </w:p>
        </w:tc>
        <w:tc>
          <w:tcPr>
            <w:tcW w:w="1921" w:type="dxa"/>
            <w:tcBorders>
              <w:top w:val="single" w:sz="6" w:space="0" w:color="000000"/>
              <w:left w:val="single" w:sz="6" w:space="0" w:color="000000"/>
              <w:right w:val="single" w:sz="6" w:space="0" w:color="000000"/>
            </w:tcBorders>
          </w:tcPr>
          <w:p>
            <w:pPr>
              <w:pStyle w:val="TableParagraph"/>
              <w:spacing w:before="70"/>
              <w:ind w:left="678" w:right="648"/>
              <w:jc w:val="center"/>
              <w:rPr>
                <w:sz w:val="18"/>
              </w:rPr>
            </w:pPr>
            <w:r>
              <w:rPr>
                <w:sz w:val="18"/>
              </w:rPr>
              <w:t>80</w:t>
            </w:r>
          </w:p>
        </w:tc>
        <w:tc>
          <w:tcPr>
            <w:tcW w:w="1640" w:type="dxa"/>
            <w:tcBorders>
              <w:top w:val="single" w:sz="6" w:space="0" w:color="000000"/>
              <w:left w:val="single" w:sz="6" w:space="0" w:color="000000"/>
              <w:right w:val="single" w:sz="6" w:space="0" w:color="000000"/>
            </w:tcBorders>
          </w:tcPr>
          <w:p>
            <w:pPr>
              <w:pStyle w:val="TableParagraph"/>
              <w:spacing w:before="70"/>
              <w:ind w:left="357" w:right="327"/>
              <w:jc w:val="center"/>
              <w:rPr>
                <w:sz w:val="18"/>
              </w:rPr>
            </w:pPr>
            <w:r>
              <w:rPr>
                <w:sz w:val="18"/>
              </w:rPr>
              <w:t>50～75</w:t>
            </w:r>
          </w:p>
        </w:tc>
        <w:tc>
          <w:tcPr>
            <w:tcW w:w="1636" w:type="dxa"/>
            <w:tcBorders>
              <w:top w:val="single" w:sz="6" w:space="0" w:color="000000"/>
              <w:left w:val="single" w:sz="6" w:space="0" w:color="000000"/>
            </w:tcBorders>
          </w:tcPr>
          <w:p>
            <w:pPr>
              <w:pStyle w:val="TableParagraph"/>
              <w:spacing w:before="70"/>
              <w:ind w:left="353" w:right="318"/>
              <w:jc w:val="center"/>
              <w:rPr>
                <w:sz w:val="18"/>
              </w:rPr>
            </w:pPr>
            <w:r>
              <w:rPr>
                <w:sz w:val="18"/>
              </w:rPr>
              <w:t>30～55</w:t>
            </w:r>
          </w:p>
        </w:tc>
      </w:tr>
    </w:tbl>
    <w:p>
      <w:pPr>
        <w:spacing w:after="0"/>
        <w:jc w:val="center"/>
        <w:rPr>
          <w:sz w:val="18"/>
        </w:rPr>
        <w:sectPr>
          <w:headerReference w:type="default" r:id="rId11"/>
          <w:footerReference w:type="default" r:id="rId12"/>
          <w:pgSz w:w="11910" w:h="16840"/>
          <w:pgMar w:top="1640" w:right="500" w:bottom="1280" w:left="800" w:header="1449" w:footer="1092"/>
          <w:pgNumType w:start="3"/>
          <w:cols w:space="708"/>
        </w:sectPr>
      </w:pPr>
    </w:p>
    <w:p>
      <w:pPr>
        <w:pStyle w:val="BodyText"/>
        <w:spacing w:before="1"/>
        <w:rPr>
          <w:sz w:val="28"/>
        </w:rPr>
      </w:pPr>
      <w:r>
        <w:drawing>
          <wp:anchor distT="0" distB="0" distL="0" distR="0" simplePos="0" relativeHeight="251665408" behindDoc="0" locked="0" layoutInCell="1" allowOverlap="1">
            <wp:simplePos x="0" y="0"/>
            <wp:positionH relativeFrom="page">
              <wp:posOffset>215900</wp:posOffset>
            </wp:positionH>
            <wp:positionV relativeFrom="page">
              <wp:posOffset>5243830</wp:posOffset>
            </wp:positionV>
            <wp:extent cx="7112000" cy="4876800"/>
            <wp:effectExtent l="0" t="0" r="0" b="0"/>
            <wp:wrapNone/>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spacing w:before="70"/>
        <w:ind w:right="16"/>
        <w:jc w:val="center"/>
      </w:pPr>
      <w:r>
        <w:rPr>
          <w:rFonts w:ascii="黑体" w:eastAsia="黑体" w:hint="eastAsia"/>
        </w:rPr>
        <w:t>表 1 消防站各类用房使用面积指标</w:t>
      </w:r>
      <w:r>
        <w:t>（续）</w:t>
      </w:r>
    </w:p>
    <w:p>
      <w:pPr>
        <w:pStyle w:val="BodyText"/>
        <w:spacing w:before="10"/>
        <w:rPr>
          <w:sz w:val="8"/>
        </w:rPr>
      </w:pPr>
    </w:p>
    <w:p>
      <w:pPr>
        <w:pStyle w:val="BodyText"/>
        <w:spacing w:before="87" w:after="21"/>
        <w:ind w:right="692"/>
        <w:jc w:val="right"/>
        <w:rPr>
          <w:sz w:val="10"/>
        </w:rPr>
      </w:pPr>
      <w:r>
        <w:rPr>
          <w:spacing w:val="-1"/>
          <w:w w:val="99"/>
        </w:rPr>
        <w:t>单位：</w:t>
      </w:r>
      <w:r>
        <w:rPr>
          <w:spacing w:val="1"/>
          <w:w w:val="99"/>
        </w:rPr>
        <w:t>m</w:t>
      </w:r>
      <w:r>
        <w:rPr>
          <w:w w:val="106"/>
          <w:position w:val="11"/>
          <w:sz w:val="10"/>
        </w:rPr>
        <w:t>2</w:t>
      </w:r>
    </w:p>
    <w:tbl>
      <w:tblPr>
        <w:tblStyle w:val="TableNormal2"/>
        <w:tblW w:w="0" w:type="auto"/>
        <w:jc w:val="left"/>
        <w:tblInd w:w="52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677"/>
        <w:gridCol w:w="2818"/>
        <w:gridCol w:w="1795"/>
        <w:gridCol w:w="1640"/>
        <w:gridCol w:w="1636"/>
      </w:tblGrid>
      <w:tr>
        <w:tblPrEx>
          <w:tblW w:w="0" w:type="auto"/>
          <w:jc w:val="left"/>
          <w:tblInd w:w="52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367"/>
          <w:jc w:val="left"/>
        </w:trPr>
        <w:tc>
          <w:tcPr>
            <w:tcW w:w="1677" w:type="dxa"/>
            <w:tcBorders>
              <w:right w:val="single" w:sz="6" w:space="0" w:color="000000"/>
            </w:tcBorders>
          </w:tcPr>
          <w:p>
            <w:pPr>
              <w:pStyle w:val="TableParagraph"/>
              <w:spacing w:before="58"/>
              <w:ind w:left="477"/>
              <w:rPr>
                <w:sz w:val="18"/>
              </w:rPr>
            </w:pPr>
            <w:r>
              <w:rPr>
                <w:sz w:val="18"/>
              </w:rPr>
              <w:t>房屋类别</w:t>
            </w:r>
          </w:p>
        </w:tc>
        <w:tc>
          <w:tcPr>
            <w:tcW w:w="2818" w:type="dxa"/>
            <w:tcBorders>
              <w:left w:val="single" w:sz="6" w:space="0" w:color="000000"/>
              <w:right w:val="single" w:sz="6" w:space="0" w:color="000000"/>
            </w:tcBorders>
          </w:tcPr>
          <w:p>
            <w:pPr>
              <w:pStyle w:val="TableParagraph"/>
              <w:spacing w:before="58"/>
              <w:ind w:left="136" w:right="106"/>
              <w:jc w:val="center"/>
              <w:rPr>
                <w:sz w:val="18"/>
              </w:rPr>
            </w:pPr>
            <w:r>
              <w:rPr>
                <w:sz w:val="18"/>
              </w:rPr>
              <w:t>名称</w:t>
            </w:r>
          </w:p>
        </w:tc>
        <w:tc>
          <w:tcPr>
            <w:tcW w:w="1795" w:type="dxa"/>
            <w:tcBorders>
              <w:left w:val="single" w:sz="6" w:space="0" w:color="000000"/>
              <w:right w:val="single" w:sz="6" w:space="0" w:color="000000"/>
            </w:tcBorders>
          </w:tcPr>
          <w:p>
            <w:pPr>
              <w:pStyle w:val="TableParagraph"/>
              <w:spacing w:before="58"/>
              <w:ind w:left="433" w:right="406"/>
              <w:jc w:val="center"/>
              <w:rPr>
                <w:sz w:val="18"/>
              </w:rPr>
            </w:pPr>
            <w:r>
              <w:rPr>
                <w:sz w:val="18"/>
              </w:rPr>
              <w:t>特勤消防站</w:t>
            </w:r>
          </w:p>
        </w:tc>
        <w:tc>
          <w:tcPr>
            <w:tcW w:w="1640" w:type="dxa"/>
            <w:tcBorders>
              <w:left w:val="single" w:sz="6" w:space="0" w:color="000000"/>
              <w:right w:val="single" w:sz="6" w:space="0" w:color="000000"/>
            </w:tcBorders>
          </w:tcPr>
          <w:p>
            <w:pPr>
              <w:pStyle w:val="TableParagraph"/>
              <w:spacing w:before="58"/>
              <w:ind w:left="356" w:right="327"/>
              <w:jc w:val="center"/>
              <w:rPr>
                <w:sz w:val="18"/>
              </w:rPr>
            </w:pPr>
            <w:r>
              <w:rPr>
                <w:sz w:val="18"/>
              </w:rPr>
              <w:t>一级消防站</w:t>
            </w:r>
          </w:p>
        </w:tc>
        <w:tc>
          <w:tcPr>
            <w:tcW w:w="1636" w:type="dxa"/>
            <w:tcBorders>
              <w:left w:val="single" w:sz="6" w:space="0" w:color="000000"/>
            </w:tcBorders>
          </w:tcPr>
          <w:p>
            <w:pPr>
              <w:pStyle w:val="TableParagraph"/>
              <w:spacing w:before="58"/>
              <w:ind w:left="353" w:right="319"/>
              <w:jc w:val="center"/>
              <w:rPr>
                <w:sz w:val="18"/>
              </w:rPr>
            </w:pPr>
            <w:r>
              <w:rPr>
                <w:sz w:val="18"/>
              </w:rPr>
              <w:t>二级消防站</w:t>
            </w:r>
          </w:p>
        </w:tc>
      </w:tr>
      <w:tr>
        <w:tblPrEx>
          <w:tblW w:w="0" w:type="auto"/>
          <w:jc w:val="left"/>
          <w:tblInd w:w="525" w:type="dxa"/>
          <w:tblLayout w:type="fixed"/>
          <w:tblCellMar>
            <w:top w:w="0" w:type="dxa"/>
            <w:left w:w="0" w:type="dxa"/>
            <w:bottom w:w="0" w:type="dxa"/>
            <w:right w:w="0" w:type="dxa"/>
          </w:tblCellMar>
          <w:tblLook w:val="01E0"/>
        </w:tblPrEx>
        <w:trPr>
          <w:trHeight w:val="367"/>
          <w:jc w:val="left"/>
        </w:trPr>
        <w:tc>
          <w:tcPr>
            <w:tcW w:w="1677" w:type="dxa"/>
            <w:vMerge w:val="restart"/>
            <w:tcBorders>
              <w:bottom w:val="single" w:sz="6" w:space="0" w:color="000000"/>
              <w:right w:val="single" w:sz="6" w:space="0" w:color="000000"/>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6"/>
              <w:rPr>
                <w:sz w:val="17"/>
              </w:rPr>
            </w:pPr>
          </w:p>
          <w:p>
            <w:pPr>
              <w:pStyle w:val="TableParagraph"/>
              <w:ind w:left="477"/>
              <w:rPr>
                <w:sz w:val="18"/>
              </w:rPr>
            </w:pPr>
            <w:r>
              <w:rPr>
                <w:sz w:val="18"/>
              </w:rPr>
              <w:t>辅助用房</w:t>
            </w:r>
          </w:p>
        </w:tc>
        <w:tc>
          <w:tcPr>
            <w:tcW w:w="2818" w:type="dxa"/>
            <w:tcBorders>
              <w:left w:val="single" w:sz="6" w:space="0" w:color="000000"/>
              <w:bottom w:val="single" w:sz="6" w:space="0" w:color="000000"/>
              <w:right w:val="single" w:sz="6" w:space="0" w:color="000000"/>
            </w:tcBorders>
          </w:tcPr>
          <w:p>
            <w:pPr>
              <w:pStyle w:val="TableParagraph"/>
              <w:spacing w:before="69"/>
              <w:ind w:left="134" w:right="106"/>
              <w:jc w:val="center"/>
              <w:rPr>
                <w:sz w:val="18"/>
              </w:rPr>
            </w:pPr>
            <w:r>
              <w:rPr>
                <w:sz w:val="18"/>
              </w:rPr>
              <w:t>餐厅、厨房</w:t>
            </w:r>
          </w:p>
        </w:tc>
        <w:tc>
          <w:tcPr>
            <w:tcW w:w="1795" w:type="dxa"/>
            <w:tcBorders>
              <w:left w:val="single" w:sz="6" w:space="0" w:color="000000"/>
              <w:bottom w:val="single" w:sz="6" w:space="0" w:color="000000"/>
              <w:right w:val="single" w:sz="6" w:space="0" w:color="000000"/>
            </w:tcBorders>
          </w:tcPr>
          <w:p>
            <w:pPr>
              <w:pStyle w:val="TableParagraph"/>
              <w:spacing w:before="69"/>
              <w:ind w:left="432" w:right="406"/>
              <w:jc w:val="center"/>
              <w:rPr>
                <w:sz w:val="18"/>
              </w:rPr>
            </w:pPr>
            <w:r>
              <w:rPr>
                <w:sz w:val="18"/>
              </w:rPr>
              <w:t>140～160</w:t>
            </w:r>
          </w:p>
        </w:tc>
        <w:tc>
          <w:tcPr>
            <w:tcW w:w="1640" w:type="dxa"/>
            <w:tcBorders>
              <w:left w:val="single" w:sz="6" w:space="0" w:color="000000"/>
              <w:bottom w:val="single" w:sz="6" w:space="0" w:color="000000"/>
              <w:right w:val="single" w:sz="6" w:space="0" w:color="000000"/>
            </w:tcBorders>
          </w:tcPr>
          <w:p>
            <w:pPr>
              <w:pStyle w:val="TableParagraph"/>
              <w:spacing w:before="69"/>
              <w:ind w:left="355" w:right="327"/>
              <w:jc w:val="center"/>
              <w:rPr>
                <w:sz w:val="18"/>
              </w:rPr>
            </w:pPr>
            <w:r>
              <w:rPr>
                <w:sz w:val="18"/>
              </w:rPr>
              <w:t>90～100</w:t>
            </w:r>
          </w:p>
        </w:tc>
        <w:tc>
          <w:tcPr>
            <w:tcW w:w="1636" w:type="dxa"/>
            <w:tcBorders>
              <w:left w:val="single" w:sz="6" w:space="0" w:color="000000"/>
              <w:bottom w:val="single" w:sz="6" w:space="0" w:color="000000"/>
            </w:tcBorders>
          </w:tcPr>
          <w:p>
            <w:pPr>
              <w:pStyle w:val="TableParagraph"/>
              <w:spacing w:before="69"/>
              <w:ind w:left="353" w:right="318"/>
              <w:jc w:val="center"/>
              <w:rPr>
                <w:sz w:val="18"/>
              </w:rPr>
            </w:pPr>
            <w:r>
              <w:rPr>
                <w:sz w:val="18"/>
              </w:rPr>
              <w:t>60～80</w:t>
            </w:r>
          </w:p>
        </w:tc>
      </w:tr>
      <w:tr>
        <w:tblPrEx>
          <w:tblW w:w="0" w:type="auto"/>
          <w:jc w:val="left"/>
          <w:tblInd w:w="525" w:type="dxa"/>
          <w:tblLayout w:type="fixed"/>
          <w:tblCellMar>
            <w:top w:w="0" w:type="dxa"/>
            <w:left w:w="0" w:type="dxa"/>
            <w:bottom w:w="0" w:type="dxa"/>
            <w:right w:w="0" w:type="dxa"/>
          </w:tblCellMar>
          <w:tblLook w:val="01E0"/>
        </w:tblPrEx>
        <w:trPr>
          <w:trHeight w:val="382"/>
          <w:jc w:val="left"/>
        </w:trPr>
        <w:tc>
          <w:tcPr>
            <w:tcW w:w="1677" w:type="dxa"/>
            <w:vMerge/>
            <w:tcBorders>
              <w:top w:val="nil"/>
              <w:bottom w:val="single" w:sz="6" w:space="0" w:color="000000"/>
              <w:right w:val="single" w:sz="6" w:space="0" w:color="000000"/>
            </w:tcBorders>
          </w:tcPr>
          <w:p>
            <w:pPr>
              <w:rPr>
                <w:sz w:val="2"/>
                <w:szCs w:val="2"/>
              </w:rPr>
            </w:pPr>
          </w:p>
        </w:tc>
        <w:tc>
          <w:tcPr>
            <w:tcW w:w="2818" w:type="dxa"/>
            <w:tcBorders>
              <w:top w:val="single" w:sz="6" w:space="0" w:color="000000"/>
              <w:left w:val="single" w:sz="6" w:space="0" w:color="000000"/>
              <w:bottom w:val="single" w:sz="6" w:space="0" w:color="000000"/>
              <w:right w:val="single" w:sz="6" w:space="0" w:color="000000"/>
            </w:tcBorders>
          </w:tcPr>
          <w:p>
            <w:pPr>
              <w:pStyle w:val="TableParagraph"/>
              <w:spacing w:before="76"/>
              <w:ind w:left="136" w:right="106"/>
              <w:jc w:val="center"/>
              <w:rPr>
                <w:sz w:val="18"/>
              </w:rPr>
            </w:pPr>
            <w:r>
              <w:rPr>
                <w:sz w:val="18"/>
              </w:rPr>
              <w:t>浴室</w:t>
            </w:r>
          </w:p>
        </w:tc>
        <w:tc>
          <w:tcPr>
            <w:tcW w:w="1795" w:type="dxa"/>
            <w:tcBorders>
              <w:top w:val="single" w:sz="6" w:space="0" w:color="000000"/>
              <w:left w:val="single" w:sz="6" w:space="0" w:color="000000"/>
              <w:bottom w:val="single" w:sz="6" w:space="0" w:color="000000"/>
              <w:right w:val="single" w:sz="6" w:space="0" w:color="000000"/>
            </w:tcBorders>
          </w:tcPr>
          <w:p>
            <w:pPr>
              <w:pStyle w:val="TableParagraph"/>
              <w:spacing w:before="78"/>
              <w:ind w:left="433" w:right="405"/>
              <w:jc w:val="center"/>
              <w:rPr>
                <w:sz w:val="18"/>
              </w:rPr>
            </w:pPr>
            <w:r>
              <w:rPr>
                <w:sz w:val="18"/>
              </w:rPr>
              <w:t>40～70</w:t>
            </w:r>
          </w:p>
        </w:tc>
        <w:tc>
          <w:tcPr>
            <w:tcW w:w="1640" w:type="dxa"/>
            <w:tcBorders>
              <w:top w:val="single" w:sz="6" w:space="0" w:color="000000"/>
              <w:left w:val="single" w:sz="6" w:space="0" w:color="000000"/>
              <w:bottom w:val="single" w:sz="6" w:space="0" w:color="000000"/>
              <w:right w:val="single" w:sz="6" w:space="0" w:color="000000"/>
            </w:tcBorders>
          </w:tcPr>
          <w:p>
            <w:pPr>
              <w:pStyle w:val="TableParagraph"/>
              <w:spacing w:before="78"/>
              <w:ind w:left="357" w:right="327"/>
              <w:jc w:val="center"/>
              <w:rPr>
                <w:sz w:val="18"/>
              </w:rPr>
            </w:pPr>
            <w:r>
              <w:rPr>
                <w:sz w:val="18"/>
              </w:rPr>
              <w:t>40～55</w:t>
            </w:r>
          </w:p>
        </w:tc>
        <w:tc>
          <w:tcPr>
            <w:tcW w:w="1636" w:type="dxa"/>
            <w:tcBorders>
              <w:top w:val="single" w:sz="6" w:space="0" w:color="000000"/>
              <w:left w:val="single" w:sz="6" w:space="0" w:color="000000"/>
              <w:bottom w:val="single" w:sz="6" w:space="0" w:color="000000"/>
            </w:tcBorders>
          </w:tcPr>
          <w:p>
            <w:pPr>
              <w:pStyle w:val="TableParagraph"/>
              <w:spacing w:before="78"/>
              <w:ind w:left="353" w:right="318"/>
              <w:jc w:val="center"/>
              <w:rPr>
                <w:sz w:val="18"/>
              </w:rPr>
            </w:pPr>
            <w:r>
              <w:rPr>
                <w:sz w:val="18"/>
              </w:rPr>
              <w:t>20～30</w:t>
            </w:r>
          </w:p>
        </w:tc>
      </w:tr>
      <w:tr>
        <w:tblPrEx>
          <w:tblW w:w="0" w:type="auto"/>
          <w:jc w:val="left"/>
          <w:tblInd w:w="525" w:type="dxa"/>
          <w:tblLayout w:type="fixed"/>
          <w:tblCellMar>
            <w:top w:w="0" w:type="dxa"/>
            <w:left w:w="0" w:type="dxa"/>
            <w:bottom w:w="0" w:type="dxa"/>
            <w:right w:w="0" w:type="dxa"/>
          </w:tblCellMar>
          <w:tblLook w:val="01E0"/>
        </w:tblPrEx>
        <w:trPr>
          <w:trHeight w:val="382"/>
          <w:jc w:val="left"/>
        </w:trPr>
        <w:tc>
          <w:tcPr>
            <w:tcW w:w="1677" w:type="dxa"/>
            <w:vMerge/>
            <w:tcBorders>
              <w:top w:val="nil"/>
              <w:bottom w:val="single" w:sz="6" w:space="0" w:color="000000"/>
              <w:right w:val="single" w:sz="6" w:space="0" w:color="000000"/>
            </w:tcBorders>
          </w:tcPr>
          <w:p>
            <w:pPr>
              <w:rPr>
                <w:sz w:val="2"/>
                <w:szCs w:val="2"/>
              </w:rPr>
            </w:pPr>
          </w:p>
        </w:tc>
        <w:tc>
          <w:tcPr>
            <w:tcW w:w="2818" w:type="dxa"/>
            <w:tcBorders>
              <w:top w:val="single" w:sz="6" w:space="0" w:color="000000"/>
              <w:left w:val="single" w:sz="6" w:space="0" w:color="000000"/>
              <w:bottom w:val="single" w:sz="6" w:space="0" w:color="000000"/>
              <w:right w:val="single" w:sz="6" w:space="0" w:color="000000"/>
            </w:tcBorders>
          </w:tcPr>
          <w:p>
            <w:pPr>
              <w:pStyle w:val="TableParagraph"/>
              <w:spacing w:before="77"/>
              <w:ind w:left="136" w:right="106"/>
              <w:jc w:val="center"/>
              <w:rPr>
                <w:sz w:val="18"/>
              </w:rPr>
            </w:pPr>
            <w:r>
              <w:rPr>
                <w:sz w:val="18"/>
              </w:rPr>
              <w:t>厕所、盥洗室</w:t>
            </w:r>
          </w:p>
        </w:tc>
        <w:tc>
          <w:tcPr>
            <w:tcW w:w="1795" w:type="dxa"/>
            <w:tcBorders>
              <w:top w:val="single" w:sz="6" w:space="0" w:color="000000"/>
              <w:left w:val="single" w:sz="6" w:space="0" w:color="000000"/>
              <w:bottom w:val="single" w:sz="6" w:space="0" w:color="000000"/>
              <w:right w:val="single" w:sz="6" w:space="0" w:color="000000"/>
            </w:tcBorders>
          </w:tcPr>
          <w:p>
            <w:pPr>
              <w:pStyle w:val="TableParagraph"/>
              <w:spacing w:before="77"/>
              <w:ind w:left="432" w:right="406"/>
              <w:jc w:val="center"/>
              <w:rPr>
                <w:sz w:val="18"/>
              </w:rPr>
            </w:pPr>
            <w:r>
              <w:rPr>
                <w:sz w:val="18"/>
              </w:rPr>
              <w:t>90～110</w:t>
            </w:r>
          </w:p>
        </w:tc>
        <w:tc>
          <w:tcPr>
            <w:tcW w:w="1640" w:type="dxa"/>
            <w:tcBorders>
              <w:top w:val="single" w:sz="6" w:space="0" w:color="000000"/>
              <w:left w:val="single" w:sz="6" w:space="0" w:color="000000"/>
              <w:bottom w:val="single" w:sz="6" w:space="0" w:color="000000"/>
              <w:right w:val="single" w:sz="6" w:space="0" w:color="000000"/>
            </w:tcBorders>
          </w:tcPr>
          <w:p>
            <w:pPr>
              <w:pStyle w:val="TableParagraph"/>
              <w:spacing w:before="77"/>
              <w:ind w:left="357" w:right="327"/>
              <w:jc w:val="center"/>
              <w:rPr>
                <w:sz w:val="18"/>
              </w:rPr>
            </w:pPr>
            <w:r>
              <w:rPr>
                <w:sz w:val="18"/>
              </w:rPr>
              <w:t>60～90</w:t>
            </w:r>
          </w:p>
        </w:tc>
        <w:tc>
          <w:tcPr>
            <w:tcW w:w="1636" w:type="dxa"/>
            <w:tcBorders>
              <w:top w:val="single" w:sz="6" w:space="0" w:color="000000"/>
              <w:left w:val="single" w:sz="6" w:space="0" w:color="000000"/>
              <w:bottom w:val="single" w:sz="6" w:space="0" w:color="000000"/>
            </w:tcBorders>
          </w:tcPr>
          <w:p>
            <w:pPr>
              <w:pStyle w:val="TableParagraph"/>
              <w:spacing w:before="77"/>
              <w:ind w:left="353" w:right="318"/>
              <w:jc w:val="center"/>
              <w:rPr>
                <w:sz w:val="18"/>
              </w:rPr>
            </w:pPr>
            <w:r>
              <w:rPr>
                <w:sz w:val="18"/>
              </w:rPr>
              <w:t>40～60</w:t>
            </w:r>
          </w:p>
        </w:tc>
      </w:tr>
      <w:tr>
        <w:tblPrEx>
          <w:tblW w:w="0" w:type="auto"/>
          <w:jc w:val="left"/>
          <w:tblInd w:w="525" w:type="dxa"/>
          <w:tblLayout w:type="fixed"/>
          <w:tblCellMar>
            <w:top w:w="0" w:type="dxa"/>
            <w:left w:w="0" w:type="dxa"/>
            <w:bottom w:w="0" w:type="dxa"/>
            <w:right w:w="0" w:type="dxa"/>
          </w:tblCellMar>
          <w:tblLook w:val="01E0"/>
        </w:tblPrEx>
        <w:trPr>
          <w:trHeight w:val="381"/>
          <w:jc w:val="left"/>
        </w:trPr>
        <w:tc>
          <w:tcPr>
            <w:tcW w:w="1677" w:type="dxa"/>
            <w:vMerge/>
            <w:tcBorders>
              <w:top w:val="nil"/>
              <w:bottom w:val="single" w:sz="6" w:space="0" w:color="000000"/>
              <w:right w:val="single" w:sz="6" w:space="0" w:color="000000"/>
            </w:tcBorders>
          </w:tcPr>
          <w:p>
            <w:pPr>
              <w:rPr>
                <w:sz w:val="2"/>
                <w:szCs w:val="2"/>
              </w:rPr>
            </w:pPr>
          </w:p>
        </w:tc>
        <w:tc>
          <w:tcPr>
            <w:tcW w:w="2818" w:type="dxa"/>
            <w:tcBorders>
              <w:top w:val="single" w:sz="6" w:space="0" w:color="000000"/>
              <w:left w:val="single" w:sz="6" w:space="0" w:color="000000"/>
              <w:bottom w:val="single" w:sz="6" w:space="0" w:color="000000"/>
              <w:right w:val="single" w:sz="6" w:space="0" w:color="000000"/>
            </w:tcBorders>
          </w:tcPr>
          <w:p>
            <w:pPr>
              <w:pStyle w:val="TableParagraph"/>
              <w:spacing w:before="76"/>
              <w:ind w:left="134" w:right="106"/>
              <w:jc w:val="center"/>
              <w:rPr>
                <w:sz w:val="18"/>
              </w:rPr>
            </w:pPr>
            <w:r>
              <w:rPr>
                <w:sz w:val="18"/>
              </w:rPr>
              <w:t>贮藏室</w:t>
            </w:r>
          </w:p>
        </w:tc>
        <w:tc>
          <w:tcPr>
            <w:tcW w:w="1795" w:type="dxa"/>
            <w:tcBorders>
              <w:top w:val="single" w:sz="6" w:space="0" w:color="000000"/>
              <w:left w:val="single" w:sz="6" w:space="0" w:color="000000"/>
              <w:bottom w:val="single" w:sz="6" w:space="0" w:color="000000"/>
              <w:right w:val="single" w:sz="6" w:space="0" w:color="000000"/>
            </w:tcBorders>
          </w:tcPr>
          <w:p>
            <w:pPr>
              <w:pStyle w:val="TableParagraph"/>
              <w:spacing w:before="76"/>
              <w:ind w:left="433" w:right="405"/>
              <w:jc w:val="center"/>
              <w:rPr>
                <w:sz w:val="18"/>
              </w:rPr>
            </w:pPr>
            <w:r>
              <w:rPr>
                <w:sz w:val="18"/>
              </w:rPr>
              <w:t>40～60</w:t>
            </w:r>
          </w:p>
        </w:tc>
        <w:tc>
          <w:tcPr>
            <w:tcW w:w="1640" w:type="dxa"/>
            <w:tcBorders>
              <w:top w:val="single" w:sz="6" w:space="0" w:color="000000"/>
              <w:left w:val="single" w:sz="6" w:space="0" w:color="000000"/>
              <w:bottom w:val="single" w:sz="6" w:space="0" w:color="000000"/>
              <w:right w:val="single" w:sz="6" w:space="0" w:color="000000"/>
            </w:tcBorders>
          </w:tcPr>
          <w:p>
            <w:pPr>
              <w:pStyle w:val="TableParagraph"/>
              <w:spacing w:before="76"/>
              <w:ind w:left="357" w:right="327"/>
              <w:jc w:val="center"/>
              <w:rPr>
                <w:sz w:val="18"/>
              </w:rPr>
            </w:pPr>
            <w:r>
              <w:rPr>
                <w:sz w:val="18"/>
              </w:rPr>
              <w:t>40～60</w:t>
            </w:r>
          </w:p>
        </w:tc>
        <w:tc>
          <w:tcPr>
            <w:tcW w:w="1636" w:type="dxa"/>
            <w:tcBorders>
              <w:top w:val="single" w:sz="6" w:space="0" w:color="000000"/>
              <w:left w:val="single" w:sz="6" w:space="0" w:color="000000"/>
              <w:bottom w:val="single" w:sz="6" w:space="0" w:color="000000"/>
            </w:tcBorders>
          </w:tcPr>
          <w:p>
            <w:pPr>
              <w:pStyle w:val="TableParagraph"/>
              <w:spacing w:before="76"/>
              <w:ind w:left="353" w:right="318"/>
              <w:jc w:val="center"/>
              <w:rPr>
                <w:sz w:val="18"/>
              </w:rPr>
            </w:pPr>
            <w:r>
              <w:rPr>
                <w:sz w:val="18"/>
              </w:rPr>
              <w:t>30</w:t>
            </w:r>
          </w:p>
        </w:tc>
      </w:tr>
      <w:tr>
        <w:tblPrEx>
          <w:tblW w:w="0" w:type="auto"/>
          <w:jc w:val="left"/>
          <w:tblInd w:w="525" w:type="dxa"/>
          <w:tblLayout w:type="fixed"/>
          <w:tblCellMar>
            <w:top w:w="0" w:type="dxa"/>
            <w:left w:w="0" w:type="dxa"/>
            <w:bottom w:w="0" w:type="dxa"/>
            <w:right w:w="0" w:type="dxa"/>
          </w:tblCellMar>
          <w:tblLook w:val="01E0"/>
        </w:tblPrEx>
        <w:trPr>
          <w:trHeight w:val="615"/>
          <w:jc w:val="left"/>
        </w:trPr>
        <w:tc>
          <w:tcPr>
            <w:tcW w:w="1677" w:type="dxa"/>
            <w:vMerge/>
            <w:tcBorders>
              <w:top w:val="nil"/>
              <w:bottom w:val="single" w:sz="6" w:space="0" w:color="000000"/>
              <w:right w:val="single" w:sz="6" w:space="0" w:color="000000"/>
            </w:tcBorders>
          </w:tcPr>
          <w:p>
            <w:pPr>
              <w:rPr>
                <w:sz w:val="2"/>
                <w:szCs w:val="2"/>
              </w:rPr>
            </w:pPr>
          </w:p>
        </w:tc>
        <w:tc>
          <w:tcPr>
            <w:tcW w:w="2818" w:type="dxa"/>
            <w:tcBorders>
              <w:top w:val="single" w:sz="6" w:space="0" w:color="000000"/>
              <w:left w:val="single" w:sz="6" w:space="0" w:color="000000"/>
              <w:bottom w:val="single" w:sz="6" w:space="0" w:color="000000"/>
              <w:right w:val="single" w:sz="6" w:space="0" w:color="000000"/>
            </w:tcBorders>
          </w:tcPr>
          <w:p>
            <w:pPr>
              <w:pStyle w:val="TableParagraph"/>
              <w:spacing w:before="41"/>
              <w:ind w:left="136" w:right="106"/>
              <w:jc w:val="center"/>
              <w:rPr>
                <w:sz w:val="18"/>
              </w:rPr>
            </w:pPr>
            <w:r>
              <w:rPr>
                <w:sz w:val="18"/>
              </w:rPr>
              <w:t>设备用房（配电室、锅炉房、空</w:t>
            </w:r>
          </w:p>
          <w:p>
            <w:pPr>
              <w:pStyle w:val="TableParagraph"/>
              <w:spacing w:before="82"/>
              <w:ind w:left="136" w:right="106"/>
              <w:jc w:val="center"/>
              <w:rPr>
                <w:sz w:val="18"/>
              </w:rPr>
            </w:pPr>
            <w:r>
              <w:rPr>
                <w:sz w:val="18"/>
              </w:rPr>
              <w:t>调机房、弱电机房等）</w:t>
            </w:r>
          </w:p>
        </w:tc>
        <w:tc>
          <w:tcPr>
            <w:tcW w:w="1795" w:type="dxa"/>
            <w:tcBorders>
              <w:top w:val="single" w:sz="6" w:space="0" w:color="000000"/>
              <w:left w:val="single" w:sz="6" w:space="0" w:color="000000"/>
              <w:bottom w:val="single" w:sz="6" w:space="0" w:color="000000"/>
              <w:right w:val="single" w:sz="6" w:space="0" w:color="000000"/>
            </w:tcBorders>
          </w:tcPr>
          <w:p>
            <w:pPr>
              <w:pStyle w:val="TableParagraph"/>
              <w:rPr>
                <w:sz w:val="15"/>
              </w:rPr>
            </w:pPr>
          </w:p>
          <w:p>
            <w:pPr>
              <w:pStyle w:val="TableParagraph"/>
              <w:ind w:left="433" w:right="405"/>
              <w:jc w:val="center"/>
              <w:rPr>
                <w:sz w:val="18"/>
              </w:rPr>
            </w:pPr>
            <w:r>
              <w:rPr>
                <w:sz w:val="18"/>
              </w:rPr>
              <w:t>40～60</w:t>
            </w:r>
          </w:p>
        </w:tc>
        <w:tc>
          <w:tcPr>
            <w:tcW w:w="1640" w:type="dxa"/>
            <w:tcBorders>
              <w:top w:val="single" w:sz="6" w:space="0" w:color="000000"/>
              <w:left w:val="single" w:sz="6" w:space="0" w:color="000000"/>
              <w:bottom w:val="single" w:sz="6" w:space="0" w:color="000000"/>
              <w:right w:val="single" w:sz="6" w:space="0" w:color="000000"/>
            </w:tcBorders>
          </w:tcPr>
          <w:p>
            <w:pPr>
              <w:pStyle w:val="TableParagraph"/>
              <w:rPr>
                <w:sz w:val="15"/>
              </w:rPr>
            </w:pPr>
          </w:p>
          <w:p>
            <w:pPr>
              <w:pStyle w:val="TableParagraph"/>
              <w:ind w:left="357" w:right="327"/>
              <w:jc w:val="center"/>
              <w:rPr>
                <w:sz w:val="18"/>
              </w:rPr>
            </w:pPr>
            <w:r>
              <w:rPr>
                <w:sz w:val="18"/>
              </w:rPr>
              <w:t>20</w:t>
            </w:r>
          </w:p>
        </w:tc>
        <w:tc>
          <w:tcPr>
            <w:tcW w:w="1636" w:type="dxa"/>
            <w:tcBorders>
              <w:top w:val="single" w:sz="6" w:space="0" w:color="000000"/>
              <w:left w:val="single" w:sz="6" w:space="0" w:color="000000"/>
              <w:bottom w:val="single" w:sz="6" w:space="0" w:color="000000"/>
            </w:tcBorders>
          </w:tcPr>
          <w:p>
            <w:pPr>
              <w:pStyle w:val="TableParagraph"/>
              <w:rPr>
                <w:sz w:val="15"/>
              </w:rPr>
            </w:pPr>
          </w:p>
          <w:p>
            <w:pPr>
              <w:pStyle w:val="TableParagraph"/>
              <w:ind w:left="353" w:right="318"/>
              <w:jc w:val="center"/>
              <w:rPr>
                <w:sz w:val="18"/>
              </w:rPr>
            </w:pPr>
            <w:r>
              <w:rPr>
                <w:sz w:val="18"/>
              </w:rPr>
              <w:t>20</w:t>
            </w:r>
          </w:p>
        </w:tc>
      </w:tr>
      <w:tr>
        <w:tblPrEx>
          <w:tblW w:w="0" w:type="auto"/>
          <w:jc w:val="left"/>
          <w:tblInd w:w="525" w:type="dxa"/>
          <w:tblLayout w:type="fixed"/>
          <w:tblCellMar>
            <w:top w:w="0" w:type="dxa"/>
            <w:left w:w="0" w:type="dxa"/>
            <w:bottom w:w="0" w:type="dxa"/>
            <w:right w:w="0" w:type="dxa"/>
          </w:tblCellMar>
          <w:tblLook w:val="01E0"/>
        </w:tblPrEx>
        <w:trPr>
          <w:trHeight w:val="382"/>
          <w:jc w:val="left"/>
        </w:trPr>
        <w:tc>
          <w:tcPr>
            <w:tcW w:w="1677" w:type="dxa"/>
            <w:vMerge/>
            <w:tcBorders>
              <w:top w:val="nil"/>
              <w:bottom w:val="single" w:sz="6" w:space="0" w:color="000000"/>
              <w:right w:val="single" w:sz="6" w:space="0" w:color="000000"/>
            </w:tcBorders>
          </w:tcPr>
          <w:p>
            <w:pPr>
              <w:rPr>
                <w:sz w:val="2"/>
                <w:szCs w:val="2"/>
              </w:rPr>
            </w:pPr>
          </w:p>
        </w:tc>
        <w:tc>
          <w:tcPr>
            <w:tcW w:w="2818" w:type="dxa"/>
            <w:tcBorders>
              <w:top w:val="single" w:sz="6" w:space="0" w:color="000000"/>
              <w:left w:val="single" w:sz="6" w:space="0" w:color="000000"/>
              <w:bottom w:val="single" w:sz="6" w:space="0" w:color="000000"/>
              <w:right w:val="single" w:sz="6" w:space="0" w:color="000000"/>
            </w:tcBorders>
          </w:tcPr>
          <w:p>
            <w:pPr>
              <w:pStyle w:val="TableParagraph"/>
              <w:spacing w:before="76"/>
              <w:ind w:left="134" w:right="106"/>
              <w:jc w:val="center"/>
              <w:rPr>
                <w:sz w:val="18"/>
              </w:rPr>
            </w:pPr>
            <w:r>
              <w:rPr>
                <w:sz w:val="18"/>
              </w:rPr>
              <w:t>晾衣室</w:t>
            </w:r>
          </w:p>
        </w:tc>
        <w:tc>
          <w:tcPr>
            <w:tcW w:w="1795" w:type="dxa"/>
            <w:tcBorders>
              <w:top w:val="single" w:sz="6" w:space="0" w:color="000000"/>
              <w:left w:val="single" w:sz="6" w:space="0" w:color="000000"/>
              <w:bottom w:val="single" w:sz="6" w:space="0" w:color="000000"/>
              <w:right w:val="single" w:sz="6" w:space="0" w:color="000000"/>
            </w:tcBorders>
          </w:tcPr>
          <w:p>
            <w:pPr>
              <w:pStyle w:val="TableParagraph"/>
              <w:spacing w:before="76"/>
              <w:ind w:left="433" w:right="405"/>
              <w:jc w:val="center"/>
              <w:rPr>
                <w:sz w:val="18"/>
              </w:rPr>
            </w:pPr>
            <w:r>
              <w:rPr>
                <w:sz w:val="18"/>
              </w:rPr>
              <w:t>40～60</w:t>
            </w:r>
          </w:p>
        </w:tc>
        <w:tc>
          <w:tcPr>
            <w:tcW w:w="1640" w:type="dxa"/>
            <w:tcBorders>
              <w:top w:val="single" w:sz="6" w:space="0" w:color="000000"/>
              <w:left w:val="single" w:sz="6" w:space="0" w:color="000000"/>
              <w:bottom w:val="single" w:sz="6" w:space="0" w:color="000000"/>
              <w:right w:val="single" w:sz="6" w:space="0" w:color="000000"/>
            </w:tcBorders>
          </w:tcPr>
          <w:p>
            <w:pPr>
              <w:pStyle w:val="TableParagraph"/>
              <w:spacing w:before="76"/>
              <w:ind w:left="357" w:right="327"/>
              <w:jc w:val="center"/>
              <w:rPr>
                <w:sz w:val="18"/>
              </w:rPr>
            </w:pPr>
            <w:r>
              <w:rPr>
                <w:sz w:val="18"/>
              </w:rPr>
              <w:t>30</w:t>
            </w:r>
          </w:p>
        </w:tc>
        <w:tc>
          <w:tcPr>
            <w:tcW w:w="1636" w:type="dxa"/>
            <w:tcBorders>
              <w:top w:val="single" w:sz="6" w:space="0" w:color="000000"/>
              <w:left w:val="single" w:sz="6" w:space="0" w:color="000000"/>
              <w:bottom w:val="single" w:sz="6" w:space="0" w:color="000000"/>
            </w:tcBorders>
          </w:tcPr>
          <w:p>
            <w:pPr>
              <w:pStyle w:val="TableParagraph"/>
              <w:spacing w:before="76"/>
              <w:ind w:left="353" w:right="318"/>
              <w:jc w:val="center"/>
              <w:rPr>
                <w:sz w:val="18"/>
              </w:rPr>
            </w:pPr>
            <w:r>
              <w:rPr>
                <w:sz w:val="18"/>
              </w:rPr>
              <w:t>20</w:t>
            </w:r>
          </w:p>
        </w:tc>
      </w:tr>
      <w:tr>
        <w:tblPrEx>
          <w:tblW w:w="0" w:type="auto"/>
          <w:jc w:val="left"/>
          <w:tblInd w:w="525" w:type="dxa"/>
          <w:tblLayout w:type="fixed"/>
          <w:tblCellMar>
            <w:top w:w="0" w:type="dxa"/>
            <w:left w:w="0" w:type="dxa"/>
            <w:bottom w:w="0" w:type="dxa"/>
            <w:right w:w="0" w:type="dxa"/>
          </w:tblCellMar>
          <w:tblLook w:val="01E0"/>
        </w:tblPrEx>
        <w:trPr>
          <w:trHeight w:val="382"/>
          <w:jc w:val="left"/>
        </w:trPr>
        <w:tc>
          <w:tcPr>
            <w:tcW w:w="1677" w:type="dxa"/>
            <w:vMerge/>
            <w:tcBorders>
              <w:top w:val="nil"/>
              <w:bottom w:val="single" w:sz="6" w:space="0" w:color="000000"/>
              <w:right w:val="single" w:sz="6" w:space="0" w:color="000000"/>
            </w:tcBorders>
          </w:tcPr>
          <w:p>
            <w:pPr>
              <w:rPr>
                <w:sz w:val="2"/>
                <w:szCs w:val="2"/>
              </w:rPr>
            </w:pPr>
          </w:p>
        </w:tc>
        <w:tc>
          <w:tcPr>
            <w:tcW w:w="2818" w:type="dxa"/>
            <w:tcBorders>
              <w:top w:val="single" w:sz="6" w:space="0" w:color="000000"/>
              <w:left w:val="single" w:sz="6" w:space="0" w:color="000000"/>
              <w:bottom w:val="single" w:sz="6" w:space="0" w:color="000000"/>
              <w:right w:val="single" w:sz="6" w:space="0" w:color="000000"/>
            </w:tcBorders>
          </w:tcPr>
          <w:p>
            <w:pPr>
              <w:pStyle w:val="TableParagraph"/>
              <w:spacing w:before="75"/>
              <w:ind w:left="136" w:right="106"/>
              <w:jc w:val="center"/>
              <w:rPr>
                <w:sz w:val="18"/>
              </w:rPr>
            </w:pPr>
            <w:r>
              <w:rPr>
                <w:sz w:val="18"/>
              </w:rPr>
              <w:t>其他</w:t>
            </w:r>
          </w:p>
        </w:tc>
        <w:tc>
          <w:tcPr>
            <w:tcW w:w="1795" w:type="dxa"/>
            <w:tcBorders>
              <w:top w:val="single" w:sz="6" w:space="0" w:color="000000"/>
              <w:left w:val="single" w:sz="6" w:space="0" w:color="000000"/>
              <w:bottom w:val="single" w:sz="6" w:space="0" w:color="000000"/>
              <w:right w:val="single" w:sz="6" w:space="0" w:color="000000"/>
            </w:tcBorders>
          </w:tcPr>
          <w:p>
            <w:pPr>
              <w:pStyle w:val="TableParagraph"/>
              <w:spacing w:before="78"/>
              <w:ind w:left="433" w:right="405"/>
              <w:jc w:val="center"/>
              <w:rPr>
                <w:sz w:val="18"/>
              </w:rPr>
            </w:pPr>
            <w:r>
              <w:rPr>
                <w:sz w:val="18"/>
              </w:rPr>
              <w:t>50</w:t>
            </w:r>
          </w:p>
        </w:tc>
        <w:tc>
          <w:tcPr>
            <w:tcW w:w="1640" w:type="dxa"/>
            <w:tcBorders>
              <w:top w:val="single" w:sz="6" w:space="0" w:color="000000"/>
              <w:left w:val="single" w:sz="6" w:space="0" w:color="000000"/>
              <w:bottom w:val="single" w:sz="6" w:space="0" w:color="000000"/>
              <w:right w:val="single" w:sz="6" w:space="0" w:color="000000"/>
            </w:tcBorders>
          </w:tcPr>
          <w:p>
            <w:pPr>
              <w:pStyle w:val="TableParagraph"/>
              <w:spacing w:before="78"/>
              <w:ind w:left="357" w:right="327"/>
              <w:jc w:val="center"/>
              <w:rPr>
                <w:sz w:val="18"/>
              </w:rPr>
            </w:pPr>
            <w:r>
              <w:rPr>
                <w:sz w:val="18"/>
              </w:rPr>
              <w:t>35～50</w:t>
            </w:r>
          </w:p>
        </w:tc>
        <w:tc>
          <w:tcPr>
            <w:tcW w:w="1636" w:type="dxa"/>
            <w:tcBorders>
              <w:top w:val="single" w:sz="6" w:space="0" w:color="000000"/>
              <w:left w:val="single" w:sz="6" w:space="0" w:color="000000"/>
              <w:bottom w:val="single" w:sz="6" w:space="0" w:color="000000"/>
            </w:tcBorders>
          </w:tcPr>
          <w:p>
            <w:pPr>
              <w:pStyle w:val="TableParagraph"/>
              <w:spacing w:before="78"/>
              <w:ind w:left="353" w:right="318"/>
              <w:jc w:val="center"/>
              <w:rPr>
                <w:sz w:val="18"/>
              </w:rPr>
            </w:pPr>
            <w:r>
              <w:rPr>
                <w:sz w:val="18"/>
              </w:rPr>
              <w:t>20～40</w:t>
            </w:r>
          </w:p>
        </w:tc>
      </w:tr>
      <w:tr>
        <w:tblPrEx>
          <w:tblW w:w="0" w:type="auto"/>
          <w:jc w:val="left"/>
          <w:tblInd w:w="525" w:type="dxa"/>
          <w:tblLayout w:type="fixed"/>
          <w:tblCellMar>
            <w:top w:w="0" w:type="dxa"/>
            <w:left w:w="0" w:type="dxa"/>
            <w:bottom w:w="0" w:type="dxa"/>
            <w:right w:w="0" w:type="dxa"/>
          </w:tblCellMar>
          <w:tblLook w:val="01E0"/>
        </w:tblPrEx>
        <w:trPr>
          <w:trHeight w:val="381"/>
          <w:jc w:val="left"/>
        </w:trPr>
        <w:tc>
          <w:tcPr>
            <w:tcW w:w="4495" w:type="dxa"/>
            <w:gridSpan w:val="2"/>
            <w:tcBorders>
              <w:top w:val="single" w:sz="6" w:space="0" w:color="000000"/>
              <w:right w:val="single" w:sz="6" w:space="0" w:color="000000"/>
            </w:tcBorders>
          </w:tcPr>
          <w:p>
            <w:pPr>
              <w:pStyle w:val="TableParagraph"/>
              <w:tabs>
                <w:tab w:val="left" w:pos="468"/>
              </w:tabs>
              <w:spacing w:before="77"/>
              <w:ind w:left="19"/>
              <w:jc w:val="center"/>
              <w:rPr>
                <w:sz w:val="18"/>
              </w:rPr>
            </w:pPr>
            <w:r>
              <w:rPr>
                <w:sz w:val="18"/>
              </w:rPr>
              <w:t>合</w:t>
              <w:tab/>
              <w:t>计</w:t>
            </w:r>
          </w:p>
        </w:tc>
        <w:tc>
          <w:tcPr>
            <w:tcW w:w="1795" w:type="dxa"/>
            <w:tcBorders>
              <w:top w:val="single" w:sz="6" w:space="0" w:color="000000"/>
              <w:left w:val="single" w:sz="6" w:space="0" w:color="000000"/>
              <w:right w:val="single" w:sz="6" w:space="0" w:color="000000"/>
            </w:tcBorders>
          </w:tcPr>
          <w:p>
            <w:pPr>
              <w:pStyle w:val="TableParagraph"/>
              <w:spacing w:before="77"/>
              <w:ind w:left="433" w:right="405"/>
              <w:jc w:val="center"/>
              <w:rPr>
                <w:sz w:val="18"/>
              </w:rPr>
            </w:pPr>
            <w:r>
              <w:rPr>
                <w:sz w:val="18"/>
              </w:rPr>
              <w:t>2600～3640</w:t>
            </w:r>
          </w:p>
        </w:tc>
        <w:tc>
          <w:tcPr>
            <w:tcW w:w="1640" w:type="dxa"/>
            <w:tcBorders>
              <w:top w:val="single" w:sz="6" w:space="0" w:color="000000"/>
              <w:left w:val="single" w:sz="6" w:space="0" w:color="000000"/>
              <w:right w:val="single" w:sz="6" w:space="0" w:color="000000"/>
            </w:tcBorders>
          </w:tcPr>
          <w:p>
            <w:pPr>
              <w:pStyle w:val="TableParagraph"/>
              <w:spacing w:before="77"/>
              <w:ind w:left="357" w:right="327"/>
              <w:jc w:val="center"/>
              <w:rPr>
                <w:sz w:val="18"/>
              </w:rPr>
            </w:pPr>
            <w:r>
              <w:rPr>
                <w:sz w:val="18"/>
              </w:rPr>
              <w:t>1755～2600</w:t>
            </w:r>
          </w:p>
        </w:tc>
        <w:tc>
          <w:tcPr>
            <w:tcW w:w="1636" w:type="dxa"/>
            <w:tcBorders>
              <w:top w:val="single" w:sz="6" w:space="0" w:color="000000"/>
              <w:left w:val="single" w:sz="6" w:space="0" w:color="000000"/>
            </w:tcBorders>
          </w:tcPr>
          <w:p>
            <w:pPr>
              <w:pStyle w:val="TableParagraph"/>
              <w:spacing w:before="77"/>
              <w:ind w:left="353" w:right="318"/>
              <w:jc w:val="center"/>
              <w:rPr>
                <w:sz w:val="18"/>
              </w:rPr>
            </w:pPr>
            <w:r>
              <w:rPr>
                <w:sz w:val="18"/>
              </w:rPr>
              <w:t>1170～1755</w:t>
            </w:r>
          </w:p>
        </w:tc>
      </w:tr>
    </w:tbl>
    <w:p>
      <w:pPr>
        <w:pStyle w:val="BodyText"/>
        <w:spacing w:before="6"/>
        <w:rPr>
          <w:sz w:val="8"/>
        </w:rPr>
      </w:pPr>
    </w:p>
    <w:p>
      <w:pPr>
        <w:pStyle w:val="ListParagraph"/>
        <w:numPr>
          <w:ilvl w:val="2"/>
          <w:numId w:val="13"/>
        </w:numPr>
        <w:tabs>
          <w:tab w:val="left" w:pos="1353"/>
        </w:tabs>
        <w:spacing w:before="69" w:after="0" w:line="240" w:lineRule="auto"/>
        <w:ind w:left="1352" w:right="0" w:hanging="735"/>
        <w:jc w:val="left"/>
        <w:rPr>
          <w:sz w:val="21"/>
        </w:rPr>
      </w:pPr>
      <w:bookmarkStart w:id="23" w:name="7.2.3  消防站的容积率不大于0.6。"/>
      <w:bookmarkEnd w:id="23"/>
      <w:r>
        <w:rPr>
          <w:spacing w:val="-5"/>
          <w:sz w:val="21"/>
        </w:rPr>
        <w:t xml:space="preserve">消防站的容积率不大于 </w:t>
      </w:r>
      <w:r>
        <w:rPr>
          <w:sz w:val="21"/>
        </w:rPr>
        <w:t>0.6。</w:t>
      </w:r>
    </w:p>
    <w:p>
      <w:pPr>
        <w:pStyle w:val="BodyText"/>
        <w:spacing w:before="7"/>
        <w:rPr>
          <w:sz w:val="15"/>
        </w:rPr>
      </w:pPr>
    </w:p>
    <w:p>
      <w:pPr>
        <w:pStyle w:val="ListParagraph"/>
        <w:numPr>
          <w:ilvl w:val="1"/>
          <w:numId w:val="9"/>
        </w:numPr>
        <w:tabs>
          <w:tab w:val="left" w:pos="1144"/>
        </w:tabs>
        <w:spacing w:before="0" w:after="0" w:line="240" w:lineRule="auto"/>
        <w:ind w:left="1144" w:right="0" w:hanging="526"/>
        <w:jc w:val="left"/>
        <w:rPr>
          <w:rFonts w:ascii="黑体" w:eastAsia="黑体" w:hint="eastAsia"/>
          <w:sz w:val="21"/>
        </w:rPr>
      </w:pPr>
      <w:bookmarkStart w:id="24" w:name="7.3　建筑设计"/>
      <w:bookmarkEnd w:id="24"/>
      <w:r>
        <w:rPr>
          <w:rFonts w:ascii="黑体" w:eastAsia="黑体" w:hint="eastAsia"/>
          <w:sz w:val="21"/>
        </w:rPr>
        <w:t>建筑设计</w:t>
      </w:r>
    </w:p>
    <w:p>
      <w:pPr>
        <w:pStyle w:val="BodyText"/>
        <w:spacing w:before="7"/>
        <w:rPr>
          <w:rFonts w:ascii="黑体"/>
          <w:sz w:val="15"/>
        </w:rPr>
      </w:pPr>
    </w:p>
    <w:p>
      <w:pPr>
        <w:pStyle w:val="ListParagraph"/>
        <w:numPr>
          <w:ilvl w:val="2"/>
          <w:numId w:val="6"/>
        </w:numPr>
        <w:tabs>
          <w:tab w:val="left" w:pos="1353"/>
        </w:tabs>
        <w:spacing w:before="0" w:after="0" w:line="240" w:lineRule="auto"/>
        <w:ind w:left="1352" w:right="0" w:hanging="735"/>
        <w:jc w:val="left"/>
        <w:rPr>
          <w:sz w:val="21"/>
        </w:rPr>
      </w:pPr>
      <w:bookmarkStart w:id="25" w:name="7.3.1　消防站业务用房、业务附属用房及业务附属用房的门和通道设置有利于快速出"/>
      <w:bookmarkEnd w:id="25"/>
      <w:r>
        <w:rPr>
          <w:sz w:val="21"/>
        </w:rPr>
        <w:t>消防站业务用房、业务附属用房及业务附属用房的门和通道设置有利于快速出动。</w:t>
      </w:r>
    </w:p>
    <w:p>
      <w:pPr>
        <w:pStyle w:val="ListParagraph"/>
        <w:numPr>
          <w:ilvl w:val="2"/>
          <w:numId w:val="6"/>
        </w:numPr>
        <w:tabs>
          <w:tab w:val="left" w:pos="1353"/>
        </w:tabs>
        <w:spacing w:before="43" w:after="0" w:line="240" w:lineRule="auto"/>
        <w:ind w:left="1352" w:right="0" w:hanging="735"/>
        <w:jc w:val="left"/>
        <w:rPr>
          <w:sz w:val="21"/>
        </w:rPr>
      </w:pPr>
      <w:bookmarkStart w:id="26" w:name="7.3.2　消防站建筑物的耐火等级不低于二级，站内建筑物符合GB 50016。"/>
      <w:bookmarkEnd w:id="26"/>
      <w:r>
        <w:rPr>
          <w:spacing w:val="-3"/>
          <w:sz w:val="21"/>
        </w:rPr>
        <w:t xml:space="preserve">消防站建筑物的耐火等级不低于二级，站内建筑物符合 </w:t>
      </w:r>
      <w:r>
        <w:rPr>
          <w:sz w:val="21"/>
        </w:rPr>
        <w:t>GB</w:t>
      </w:r>
      <w:r>
        <w:rPr>
          <w:spacing w:val="-1"/>
          <w:sz w:val="21"/>
        </w:rPr>
        <w:t xml:space="preserve"> </w:t>
      </w:r>
      <w:r>
        <w:rPr>
          <w:sz w:val="21"/>
        </w:rPr>
        <w:t>50016。</w:t>
      </w:r>
    </w:p>
    <w:p>
      <w:pPr>
        <w:pStyle w:val="ListParagraph"/>
        <w:numPr>
          <w:ilvl w:val="2"/>
          <w:numId w:val="6"/>
        </w:numPr>
        <w:tabs>
          <w:tab w:val="left" w:pos="1353"/>
        </w:tabs>
        <w:spacing w:before="43" w:after="0" w:line="278" w:lineRule="auto"/>
        <w:ind w:left="618" w:right="632" w:firstLine="0"/>
        <w:jc w:val="left"/>
        <w:rPr>
          <w:sz w:val="21"/>
        </w:rPr>
      </w:pPr>
      <w:bookmarkStart w:id="27" w:name="7.3.3　消防站的抗震设计符合GB 50011，按照本地区设防烈度采取提高一级"/>
      <w:bookmarkEnd w:id="27"/>
      <w:r>
        <w:rPr>
          <w:spacing w:val="-6"/>
          <w:sz w:val="21"/>
        </w:rPr>
        <w:t xml:space="preserve">消防站的抗震设计符合 </w:t>
      </w:r>
      <w:r>
        <w:rPr>
          <w:sz w:val="21"/>
        </w:rPr>
        <w:t>GB</w:t>
      </w:r>
      <w:r>
        <w:rPr>
          <w:spacing w:val="-53"/>
          <w:sz w:val="21"/>
        </w:rPr>
        <w:t xml:space="preserve"> </w:t>
      </w:r>
      <w:r>
        <w:rPr>
          <w:sz w:val="21"/>
        </w:rPr>
        <w:t>50011，按照本地区设防烈度采取提高一级的抗震构造措施。消防车库及其值班用房按照重点防护类设防。</w:t>
      </w:r>
    </w:p>
    <w:p>
      <w:pPr>
        <w:pStyle w:val="ListParagraph"/>
        <w:numPr>
          <w:ilvl w:val="2"/>
          <w:numId w:val="6"/>
        </w:numPr>
        <w:tabs>
          <w:tab w:val="left" w:pos="1353"/>
        </w:tabs>
        <w:spacing w:before="0" w:after="0" w:line="278" w:lineRule="auto"/>
        <w:ind w:left="618" w:right="642" w:firstLine="0"/>
        <w:jc w:val="left"/>
        <w:rPr>
          <w:sz w:val="21"/>
        </w:rPr>
      </w:pPr>
      <w:bookmarkStart w:id="28" w:name="7.3.4　消防站外墙保温宜采用无空腔夹心保温构造或内填充复合保温构造，如采用外"/>
      <w:bookmarkEnd w:id="28"/>
      <w:r>
        <w:rPr>
          <w:w w:val="95"/>
          <w:sz w:val="21"/>
        </w:rPr>
        <w:t>消防站外墙保温宜采用无空腔夹心保温构造或内填充复合保温构造，如采用外墙外保温构造，</w:t>
      </w:r>
      <w:r>
        <w:rPr>
          <w:w w:val="95"/>
          <w:sz w:val="21"/>
        </w:rPr>
        <w:t xml:space="preserve">   </w:t>
      </w:r>
      <w:r>
        <w:rPr>
          <w:spacing w:val="-14"/>
          <w:sz w:val="21"/>
        </w:rPr>
        <w:t xml:space="preserve">宜采用 </w:t>
      </w:r>
      <w:r>
        <w:rPr>
          <w:sz w:val="21"/>
        </w:rPr>
        <w:t>A</w:t>
      </w:r>
      <w:r>
        <w:rPr>
          <w:spacing w:val="-9"/>
          <w:sz w:val="21"/>
        </w:rPr>
        <w:t xml:space="preserve"> 级保温材料。</w:t>
      </w:r>
    </w:p>
    <w:p>
      <w:pPr>
        <w:pStyle w:val="ListParagraph"/>
        <w:numPr>
          <w:ilvl w:val="2"/>
          <w:numId w:val="6"/>
        </w:numPr>
        <w:tabs>
          <w:tab w:val="left" w:pos="1353"/>
        </w:tabs>
        <w:spacing w:before="0" w:after="0" w:line="269" w:lineRule="exact"/>
        <w:ind w:left="1352" w:right="0" w:hanging="735"/>
        <w:jc w:val="left"/>
        <w:rPr>
          <w:sz w:val="21"/>
        </w:rPr>
      </w:pPr>
      <w:bookmarkStart w:id="29" w:name="7.3.5　消防站外装饰材料及构件采用不燃材料；屋面防水不采用有机材料外露式防水"/>
      <w:bookmarkEnd w:id="29"/>
      <w:r>
        <w:rPr>
          <w:sz w:val="21"/>
        </w:rPr>
        <w:t>消防站外装饰材料及构件采用不燃材料；屋面防水不采用有机材料外露式防水构造。</w:t>
      </w:r>
    </w:p>
    <w:p>
      <w:pPr>
        <w:pStyle w:val="ListParagraph"/>
        <w:numPr>
          <w:ilvl w:val="2"/>
          <w:numId w:val="6"/>
        </w:numPr>
        <w:tabs>
          <w:tab w:val="left" w:pos="1353"/>
        </w:tabs>
        <w:spacing w:before="42" w:after="0" w:line="278" w:lineRule="auto"/>
        <w:ind w:left="618" w:right="642" w:firstLine="0"/>
        <w:jc w:val="left"/>
        <w:rPr>
          <w:sz w:val="21"/>
        </w:rPr>
      </w:pPr>
      <w:bookmarkStart w:id="30" w:name="7.3.6　消防站的建筑外观主题鲜明，造型庄重简洁，具有明确的标识性，与周边环境"/>
      <w:bookmarkEnd w:id="30"/>
      <w:r>
        <w:rPr>
          <w:w w:val="95"/>
          <w:sz w:val="21"/>
        </w:rPr>
        <w:t>消防站的建筑外观主题鲜明，造型庄重简洁，具有明确的标识性，与周边环境相协调。内装修</w:t>
      </w:r>
      <w:r>
        <w:rPr>
          <w:w w:val="95"/>
          <w:sz w:val="21"/>
        </w:rPr>
        <w:t xml:space="preserve">   </w:t>
      </w:r>
      <w:r>
        <w:rPr>
          <w:sz w:val="21"/>
        </w:rPr>
        <w:t>适应消防员生活和业务训练的需要。</w:t>
      </w:r>
    </w:p>
    <w:p>
      <w:pPr>
        <w:pStyle w:val="ListParagraph"/>
        <w:numPr>
          <w:ilvl w:val="2"/>
          <w:numId w:val="6"/>
        </w:numPr>
        <w:tabs>
          <w:tab w:val="left" w:pos="1353"/>
        </w:tabs>
        <w:spacing w:before="0" w:after="0" w:line="278" w:lineRule="auto"/>
        <w:ind w:left="618" w:right="798" w:firstLine="0"/>
        <w:jc w:val="left"/>
        <w:rPr>
          <w:sz w:val="21"/>
        </w:rPr>
      </w:pPr>
      <w:bookmarkStart w:id="31" w:name="7.3.7　消防车库布置在建筑物正面一层便于车辆迅速出动的部位。车库内每个车位的"/>
      <w:bookmarkEnd w:id="31"/>
      <w:r>
        <w:rPr>
          <w:spacing w:val="-1"/>
          <w:w w:val="99"/>
          <w:sz w:val="21"/>
        </w:rPr>
        <w:t>消防车库布置在建筑物正面一层便于车辆迅速出动的部位。车库内每个车位的面积按</w:t>
      </w:r>
      <w:r>
        <w:rPr>
          <w:sz w:val="21"/>
        </w:rPr>
        <w:t xml:space="preserve"> </w:t>
      </w:r>
      <w:r>
        <w:rPr>
          <w:spacing w:val="1"/>
          <w:w w:val="99"/>
          <w:sz w:val="21"/>
        </w:rPr>
        <w:t>9</w:t>
      </w:r>
      <w:r>
        <w:rPr>
          <w:w w:val="99"/>
          <w:sz w:val="21"/>
        </w:rPr>
        <w:t>0</w:t>
      </w:r>
      <w:r>
        <w:rPr>
          <w:spacing w:val="-1"/>
          <w:sz w:val="21"/>
        </w:rPr>
        <w:t xml:space="preserve">  </w:t>
      </w:r>
      <w:r>
        <w:rPr>
          <w:spacing w:val="1"/>
          <w:w w:val="99"/>
          <w:sz w:val="21"/>
        </w:rPr>
        <w:t>m</w:t>
      </w:r>
      <w:r>
        <w:rPr>
          <w:w w:val="106"/>
          <w:position w:val="11"/>
          <w:sz w:val="10"/>
        </w:rPr>
        <w:t>2</w:t>
      </w:r>
      <w:r>
        <w:rPr>
          <w:sz w:val="21"/>
        </w:rPr>
        <w:t>设置。</w:t>
      </w:r>
    </w:p>
    <w:p>
      <w:pPr>
        <w:pStyle w:val="ListParagraph"/>
        <w:numPr>
          <w:ilvl w:val="2"/>
          <w:numId w:val="6"/>
        </w:numPr>
        <w:tabs>
          <w:tab w:val="left" w:pos="1353"/>
        </w:tabs>
        <w:spacing w:before="0" w:after="0" w:line="269" w:lineRule="exact"/>
        <w:ind w:left="1352" w:right="0" w:hanging="735"/>
        <w:jc w:val="left"/>
        <w:rPr>
          <w:sz w:val="21"/>
        </w:rPr>
      </w:pPr>
      <w:bookmarkStart w:id="32" w:name="7.3.8　消防车库的室内温度不低于12 ℃。"/>
      <w:bookmarkEnd w:id="32"/>
      <w:r>
        <w:rPr>
          <w:spacing w:val="-4"/>
          <w:sz w:val="21"/>
        </w:rPr>
        <w:t xml:space="preserve">消防车库的室内温度不低于 </w:t>
      </w:r>
      <w:r>
        <w:rPr>
          <w:sz w:val="21"/>
        </w:rPr>
        <w:t>12</w:t>
      </w:r>
      <w:r>
        <w:rPr>
          <w:spacing w:val="-1"/>
          <w:sz w:val="21"/>
        </w:rPr>
        <w:t xml:space="preserve"> ℃。</w:t>
      </w:r>
    </w:p>
    <w:p>
      <w:pPr>
        <w:pStyle w:val="ListParagraph"/>
        <w:numPr>
          <w:ilvl w:val="2"/>
          <w:numId w:val="6"/>
        </w:numPr>
        <w:tabs>
          <w:tab w:val="left" w:pos="1353"/>
        </w:tabs>
        <w:spacing w:before="43" w:after="0" w:line="240" w:lineRule="auto"/>
        <w:ind w:left="1352" w:right="0" w:hanging="735"/>
        <w:jc w:val="left"/>
        <w:rPr>
          <w:sz w:val="21"/>
        </w:rPr>
      </w:pPr>
      <w:bookmarkStart w:id="33" w:name="7.3.9　通信室不设置在有水房间下方或相邻，如必须与有水房间相邻，设有可靠的防"/>
      <w:bookmarkEnd w:id="33"/>
      <w:r>
        <w:rPr>
          <w:sz w:val="21"/>
        </w:rPr>
        <w:t>通信室不设置在有水房间下方或相邻，如必须与有水房间相邻，设有可靠的防水构造。</w:t>
      </w:r>
    </w:p>
    <w:p>
      <w:pPr>
        <w:pStyle w:val="ListParagraph"/>
        <w:numPr>
          <w:ilvl w:val="2"/>
          <w:numId w:val="6"/>
        </w:numPr>
        <w:tabs>
          <w:tab w:val="left" w:pos="1459"/>
        </w:tabs>
        <w:spacing w:before="43" w:after="0" w:line="240" w:lineRule="auto"/>
        <w:ind w:left="1458" w:right="0" w:hanging="841"/>
        <w:jc w:val="left"/>
        <w:rPr>
          <w:sz w:val="21"/>
        </w:rPr>
      </w:pPr>
      <w:bookmarkStart w:id="34" w:name="7.3.10　通信室及其设备间不设置在电磁场干扰或其他可能影响通信设备工作的用房"/>
      <w:bookmarkEnd w:id="34"/>
      <w:r>
        <w:rPr>
          <w:sz w:val="21"/>
        </w:rPr>
        <w:t>通信室及其设备间不设置在电磁场干扰或其他可能影响通信设备工作的用房附近。</w:t>
      </w:r>
    </w:p>
    <w:p>
      <w:pPr>
        <w:pStyle w:val="ListParagraph"/>
        <w:numPr>
          <w:ilvl w:val="2"/>
          <w:numId w:val="6"/>
        </w:numPr>
        <w:tabs>
          <w:tab w:val="left" w:pos="1459"/>
        </w:tabs>
        <w:spacing w:before="43" w:after="0" w:line="240" w:lineRule="auto"/>
        <w:ind w:left="1458" w:right="0" w:hanging="841"/>
        <w:jc w:val="left"/>
        <w:rPr>
          <w:sz w:val="21"/>
        </w:rPr>
      </w:pPr>
      <w:bookmarkStart w:id="35" w:name="7.3.11　备勤室单个房间床位数不超过 8 个。"/>
      <w:bookmarkEnd w:id="35"/>
      <w:r>
        <w:rPr>
          <w:spacing w:val="-1"/>
          <w:sz w:val="21"/>
        </w:rPr>
        <w:t xml:space="preserve">备勤室单个房间床位数不超过 </w:t>
      </w:r>
      <w:r>
        <w:rPr>
          <w:sz w:val="21"/>
        </w:rPr>
        <w:t>8 个。</w:t>
      </w:r>
    </w:p>
    <w:p>
      <w:pPr>
        <w:pStyle w:val="ListParagraph"/>
        <w:numPr>
          <w:ilvl w:val="2"/>
          <w:numId w:val="6"/>
        </w:numPr>
        <w:tabs>
          <w:tab w:val="left" w:pos="1459"/>
        </w:tabs>
        <w:spacing w:before="43" w:after="0" w:line="278" w:lineRule="auto"/>
        <w:ind w:left="618" w:right="635" w:firstLine="0"/>
        <w:jc w:val="left"/>
        <w:rPr>
          <w:sz w:val="21"/>
        </w:rPr>
      </w:pPr>
      <w:bookmarkStart w:id="36" w:name="7.3.12　功能相近的用房集中设置，体能训练室、执勤器材库、清洗室、烘干室、灭"/>
      <w:bookmarkEnd w:id="36"/>
      <w:r>
        <w:rPr>
          <w:spacing w:val="-6"/>
          <w:w w:val="95"/>
          <w:sz w:val="21"/>
        </w:rPr>
        <w:t>功能相近的用房集中设置，体能训练室、执勤器材库、清洗室、烘干室、灭火药剂储备库等的</w:t>
      </w:r>
      <w:r>
        <w:rPr>
          <w:spacing w:val="-6"/>
          <w:w w:val="95"/>
          <w:sz w:val="21"/>
        </w:rPr>
        <w:t xml:space="preserve">   </w:t>
      </w:r>
      <w:r>
        <w:rPr>
          <w:spacing w:val="-6"/>
          <w:sz w:val="21"/>
        </w:rPr>
        <w:t>设置临近消防车库，呼吸器充气室设置于空气质量较好的区域。</w:t>
      </w:r>
    </w:p>
    <w:p>
      <w:pPr>
        <w:pStyle w:val="ListParagraph"/>
        <w:numPr>
          <w:ilvl w:val="2"/>
          <w:numId w:val="6"/>
        </w:numPr>
        <w:tabs>
          <w:tab w:val="left" w:pos="1459"/>
        </w:tabs>
        <w:spacing w:before="0" w:after="0" w:line="269" w:lineRule="exact"/>
        <w:ind w:left="1458" w:right="0" w:hanging="841"/>
        <w:jc w:val="left"/>
        <w:rPr>
          <w:sz w:val="21"/>
        </w:rPr>
      </w:pPr>
      <w:bookmarkStart w:id="37" w:name="7.3.13　有噪音、异味、辐射和易燃易爆危险等的用房，远离备勤室等人员居住房间"/>
      <w:bookmarkEnd w:id="37"/>
      <w:r>
        <w:rPr>
          <w:sz w:val="21"/>
        </w:rPr>
        <w:t>有噪音、异味、辐射和易燃易爆危险等的用房，远离备勤室等人员居住房间设置。</w:t>
      </w:r>
    </w:p>
    <w:p>
      <w:pPr>
        <w:pStyle w:val="ListParagraph"/>
        <w:numPr>
          <w:ilvl w:val="2"/>
          <w:numId w:val="6"/>
        </w:numPr>
        <w:tabs>
          <w:tab w:val="left" w:pos="1459"/>
        </w:tabs>
        <w:spacing w:before="43" w:after="0" w:line="240" w:lineRule="auto"/>
        <w:ind w:left="1458" w:right="0" w:hanging="841"/>
        <w:jc w:val="left"/>
        <w:rPr>
          <w:sz w:val="21"/>
        </w:rPr>
      </w:pPr>
      <w:bookmarkStart w:id="38" w:name="7.3.14　消防站的场地、设施等的设计符合GB 51054。"/>
      <w:bookmarkEnd w:id="38"/>
      <w:r>
        <w:rPr>
          <w:spacing w:val="-4"/>
          <w:sz w:val="21"/>
        </w:rPr>
        <w:t xml:space="preserve">消防站的场地、设施等的设计符合 </w:t>
      </w:r>
      <w:r>
        <w:rPr>
          <w:sz w:val="21"/>
        </w:rPr>
        <w:t>GB</w:t>
      </w:r>
      <w:r>
        <w:rPr>
          <w:spacing w:val="-1"/>
          <w:sz w:val="21"/>
        </w:rPr>
        <w:t xml:space="preserve"> </w:t>
      </w:r>
      <w:r>
        <w:rPr>
          <w:sz w:val="21"/>
        </w:rPr>
        <w:t>51054。</w:t>
      </w:r>
    </w:p>
    <w:p>
      <w:pPr>
        <w:pStyle w:val="BodyText"/>
        <w:spacing w:before="9"/>
        <w:rPr>
          <w:sz w:val="27"/>
        </w:rPr>
      </w:pPr>
    </w:p>
    <w:p>
      <w:pPr>
        <w:pStyle w:val="ListParagraph"/>
        <w:numPr>
          <w:ilvl w:val="0"/>
          <w:numId w:val="9"/>
        </w:numPr>
        <w:tabs>
          <w:tab w:val="left" w:pos="933"/>
        </w:tabs>
        <w:spacing w:before="0" w:after="0" w:line="240" w:lineRule="auto"/>
        <w:ind w:left="932" w:right="0" w:hanging="315"/>
        <w:jc w:val="left"/>
        <w:rPr>
          <w:rFonts w:ascii="黑体" w:eastAsia="黑体" w:hint="eastAsia"/>
          <w:sz w:val="21"/>
        </w:rPr>
      </w:pPr>
      <w:bookmarkStart w:id="39" w:name="8　装备配备"/>
      <w:bookmarkEnd w:id="39"/>
      <w:r>
        <w:rPr>
          <w:rFonts w:ascii="黑体" w:eastAsia="黑体" w:hint="eastAsia"/>
          <w:sz w:val="21"/>
        </w:rPr>
        <w:t>装备配备</w:t>
      </w:r>
    </w:p>
    <w:p>
      <w:pPr>
        <w:pStyle w:val="BodyText"/>
        <w:spacing w:before="9"/>
        <w:rPr>
          <w:rFonts w:ascii="黑体"/>
          <w:sz w:val="27"/>
        </w:rPr>
      </w:pPr>
    </w:p>
    <w:p>
      <w:pPr>
        <w:pStyle w:val="ListParagraph"/>
        <w:numPr>
          <w:ilvl w:val="1"/>
          <w:numId w:val="9"/>
        </w:numPr>
        <w:tabs>
          <w:tab w:val="left" w:pos="1144"/>
        </w:tabs>
        <w:spacing w:before="0" w:after="0" w:line="240" w:lineRule="auto"/>
        <w:ind w:left="1144" w:right="0" w:hanging="526"/>
        <w:jc w:val="left"/>
        <w:rPr>
          <w:rFonts w:ascii="黑体" w:eastAsia="黑体" w:hint="eastAsia"/>
          <w:sz w:val="21"/>
        </w:rPr>
      </w:pPr>
      <w:bookmarkStart w:id="40" w:name="8.1　消防装备"/>
      <w:bookmarkEnd w:id="40"/>
      <w:r>
        <w:rPr>
          <w:rFonts w:ascii="黑体" w:eastAsia="黑体" w:hint="eastAsia"/>
          <w:sz w:val="21"/>
        </w:rPr>
        <w:t>消防装备</w:t>
      </w:r>
    </w:p>
    <w:p>
      <w:pPr>
        <w:spacing w:after="0" w:line="240" w:lineRule="auto"/>
        <w:jc w:val="left"/>
        <w:rPr>
          <w:rFonts w:ascii="黑体" w:eastAsia="黑体" w:hint="eastAsia"/>
          <w:sz w:val="21"/>
        </w:rPr>
        <w:sectPr>
          <w:headerReference w:type="default" r:id="rId13"/>
          <w:footerReference w:type="default" r:id="rId14"/>
          <w:pgSz w:w="11910" w:h="16840"/>
          <w:pgMar w:top="1640" w:right="500" w:bottom="1320" w:left="800" w:header="1449" w:footer="1092"/>
          <w:pgNumType w:start="4"/>
          <w:cols w:space="708"/>
        </w:sectPr>
      </w:pPr>
    </w:p>
    <w:p>
      <w:pPr>
        <w:pStyle w:val="BodyText"/>
        <w:spacing w:before="12"/>
        <w:rPr>
          <w:rFonts w:ascii="黑体"/>
          <w:sz w:val="15"/>
        </w:rPr>
      </w:pPr>
      <w:r>
        <w:drawing>
          <wp:anchor distT="0" distB="0" distL="0" distR="0" simplePos="0" relativeHeight="251666432" behindDoc="0" locked="0" layoutInCell="1" allowOverlap="1">
            <wp:simplePos x="0" y="0"/>
            <wp:positionH relativeFrom="page">
              <wp:posOffset>215900</wp:posOffset>
            </wp:positionH>
            <wp:positionV relativeFrom="page">
              <wp:posOffset>5243830</wp:posOffset>
            </wp:positionV>
            <wp:extent cx="7112000" cy="4876800"/>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ListParagraph"/>
        <w:numPr>
          <w:ilvl w:val="2"/>
          <w:numId w:val="14"/>
        </w:numPr>
        <w:tabs>
          <w:tab w:val="left" w:pos="1353"/>
        </w:tabs>
        <w:spacing w:before="70" w:after="0" w:line="278" w:lineRule="auto"/>
        <w:ind w:left="618" w:right="642" w:firstLine="0"/>
        <w:jc w:val="left"/>
        <w:rPr>
          <w:sz w:val="21"/>
        </w:rPr>
      </w:pPr>
      <w:bookmarkStart w:id="41" w:name="8.1.1　消防站的装备按照“统一规划、结构合理、功能配套、实用有效”的原则配备"/>
      <w:bookmarkEnd w:id="41"/>
      <w:r>
        <w:rPr>
          <w:w w:val="95"/>
          <w:sz w:val="21"/>
        </w:rPr>
        <w:t>消防站的装备按照“统一规划、结构合理、功能配套、实用有效”的原则配备，满足化工园区</w:t>
      </w:r>
      <w:r>
        <w:rPr>
          <w:w w:val="95"/>
          <w:sz w:val="21"/>
        </w:rPr>
        <w:t xml:space="preserve">   </w:t>
      </w:r>
      <w:r>
        <w:rPr>
          <w:sz w:val="21"/>
        </w:rPr>
        <w:t>各类灾害事故的处置需要。</w:t>
      </w:r>
    </w:p>
    <w:p>
      <w:pPr>
        <w:pStyle w:val="ListParagraph"/>
        <w:numPr>
          <w:ilvl w:val="2"/>
          <w:numId w:val="14"/>
        </w:numPr>
        <w:tabs>
          <w:tab w:val="left" w:pos="1353"/>
        </w:tabs>
        <w:spacing w:before="0" w:after="0" w:line="269" w:lineRule="exact"/>
        <w:ind w:left="1352" w:right="0" w:hanging="735"/>
        <w:jc w:val="left"/>
        <w:rPr>
          <w:sz w:val="21"/>
        </w:rPr>
      </w:pPr>
      <w:bookmarkStart w:id="42" w:name="8.1.2　消防站的装备包括消防车辆、防护装备、灭火救援装备、通信器材、灭火药剂"/>
      <w:bookmarkEnd w:id="42"/>
      <w:r>
        <w:rPr>
          <w:sz w:val="21"/>
        </w:rPr>
        <w:t>消防站的装备包括消防车辆、防护装备、灭火救援装备、通信器材、灭火药剂等。</w:t>
      </w:r>
    </w:p>
    <w:p>
      <w:pPr>
        <w:pStyle w:val="BodyText"/>
        <w:spacing w:before="6"/>
        <w:rPr>
          <w:sz w:val="15"/>
        </w:rPr>
      </w:pPr>
    </w:p>
    <w:p>
      <w:pPr>
        <w:pStyle w:val="ListParagraph"/>
        <w:numPr>
          <w:ilvl w:val="1"/>
          <w:numId w:val="9"/>
        </w:numPr>
        <w:tabs>
          <w:tab w:val="left" w:pos="1144"/>
        </w:tabs>
        <w:spacing w:before="0" w:after="0" w:line="240" w:lineRule="auto"/>
        <w:ind w:left="1144" w:right="0" w:hanging="526"/>
        <w:jc w:val="left"/>
        <w:rPr>
          <w:rFonts w:ascii="黑体" w:eastAsia="黑体" w:hint="eastAsia"/>
          <w:sz w:val="21"/>
        </w:rPr>
      </w:pPr>
      <w:bookmarkStart w:id="43" w:name="8.2　消防车辆"/>
      <w:bookmarkEnd w:id="43"/>
      <w:r>
        <w:rPr>
          <w:rFonts w:ascii="黑体" w:eastAsia="黑体" w:hint="eastAsia"/>
          <w:sz w:val="21"/>
        </w:rPr>
        <w:t>消防车辆</w:t>
      </w:r>
    </w:p>
    <w:p>
      <w:pPr>
        <w:pStyle w:val="BodyText"/>
        <w:spacing w:before="7"/>
        <w:rPr>
          <w:rFonts w:ascii="黑体"/>
          <w:sz w:val="15"/>
        </w:rPr>
      </w:pPr>
    </w:p>
    <w:p>
      <w:pPr>
        <w:pStyle w:val="ListParagraph"/>
        <w:numPr>
          <w:ilvl w:val="2"/>
          <w:numId w:val="4"/>
        </w:numPr>
        <w:tabs>
          <w:tab w:val="left" w:pos="1353"/>
        </w:tabs>
        <w:spacing w:before="0" w:after="0" w:line="240" w:lineRule="auto"/>
        <w:ind w:left="1352" w:right="0" w:hanging="735"/>
        <w:jc w:val="left"/>
        <w:rPr>
          <w:sz w:val="21"/>
        </w:rPr>
      </w:pPr>
      <w:bookmarkStart w:id="44" w:name="8.2.1　消防站的消防车辆配备数量见表2。"/>
      <w:bookmarkEnd w:id="44"/>
      <w:r>
        <w:rPr>
          <w:spacing w:val="-4"/>
          <w:sz w:val="21"/>
        </w:rPr>
        <w:t xml:space="preserve">消防站的消防车辆配备数量见表 </w:t>
      </w:r>
      <w:r>
        <w:rPr>
          <w:sz w:val="21"/>
        </w:rPr>
        <w:t>2。</w:t>
      </w:r>
    </w:p>
    <w:p>
      <w:pPr>
        <w:pStyle w:val="BodyText"/>
        <w:spacing w:before="7"/>
        <w:rPr>
          <w:sz w:val="15"/>
        </w:rPr>
      </w:pPr>
    </w:p>
    <w:p>
      <w:pPr>
        <w:pStyle w:val="BodyText"/>
        <w:ind w:right="16"/>
        <w:jc w:val="center"/>
        <w:rPr>
          <w:rFonts w:ascii="黑体" w:eastAsia="黑体" w:hint="eastAsia"/>
        </w:rPr>
      </w:pPr>
      <w:r>
        <w:rPr>
          <w:rFonts w:ascii="黑体" w:eastAsia="黑体" w:hint="eastAsia"/>
        </w:rPr>
        <w:t>表 2 消防车辆配备数量</w:t>
      </w:r>
    </w:p>
    <w:p>
      <w:pPr>
        <w:pStyle w:val="BodyText"/>
        <w:spacing w:before="7"/>
        <w:rPr>
          <w:rFonts w:ascii="黑体"/>
          <w:sz w:val="15"/>
        </w:rPr>
      </w:pPr>
    </w:p>
    <w:p>
      <w:pPr>
        <w:pStyle w:val="BodyText"/>
        <w:spacing w:after="21"/>
        <w:ind w:right="642"/>
        <w:jc w:val="right"/>
      </w:pPr>
      <w:r>
        <w:t>单位：辆</w:t>
      </w:r>
    </w:p>
    <w:tbl>
      <w:tblPr>
        <w:tblStyle w:val="TableNormal3"/>
        <w:tblW w:w="0" w:type="auto"/>
        <w:jc w:val="left"/>
        <w:tblInd w:w="48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238"/>
        <w:gridCol w:w="2375"/>
        <w:gridCol w:w="2374"/>
        <w:gridCol w:w="2654"/>
      </w:tblGrid>
      <w:tr>
        <w:tblPrEx>
          <w:tblW w:w="0" w:type="auto"/>
          <w:jc w:val="left"/>
          <w:tblInd w:w="48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312"/>
          <w:jc w:val="left"/>
        </w:trPr>
        <w:tc>
          <w:tcPr>
            <w:tcW w:w="2238" w:type="dxa"/>
            <w:tcBorders>
              <w:right w:val="single" w:sz="6" w:space="0" w:color="000000"/>
            </w:tcBorders>
          </w:tcPr>
          <w:p>
            <w:pPr>
              <w:pStyle w:val="TableParagraph"/>
              <w:spacing w:before="41"/>
              <w:ind w:left="667"/>
              <w:rPr>
                <w:sz w:val="18"/>
              </w:rPr>
            </w:pPr>
            <w:r>
              <w:rPr>
                <w:sz w:val="18"/>
              </w:rPr>
              <w:t>消防站级别</w:t>
            </w:r>
          </w:p>
        </w:tc>
        <w:tc>
          <w:tcPr>
            <w:tcW w:w="2375" w:type="dxa"/>
            <w:tcBorders>
              <w:left w:val="single" w:sz="6" w:space="0" w:color="000000"/>
              <w:right w:val="single" w:sz="6" w:space="0" w:color="000000"/>
            </w:tcBorders>
          </w:tcPr>
          <w:p>
            <w:pPr>
              <w:pStyle w:val="TableParagraph"/>
              <w:spacing w:before="41"/>
              <w:ind w:left="723" w:right="696"/>
              <w:jc w:val="center"/>
              <w:rPr>
                <w:sz w:val="18"/>
              </w:rPr>
            </w:pPr>
            <w:r>
              <w:rPr>
                <w:sz w:val="18"/>
              </w:rPr>
              <w:t>特勤消防站</w:t>
            </w:r>
          </w:p>
        </w:tc>
        <w:tc>
          <w:tcPr>
            <w:tcW w:w="2374" w:type="dxa"/>
            <w:tcBorders>
              <w:left w:val="single" w:sz="6" w:space="0" w:color="000000"/>
              <w:right w:val="single" w:sz="6" w:space="0" w:color="000000"/>
            </w:tcBorders>
          </w:tcPr>
          <w:p>
            <w:pPr>
              <w:pStyle w:val="TableParagraph"/>
              <w:spacing w:before="41"/>
              <w:ind w:left="724" w:right="694"/>
              <w:jc w:val="center"/>
              <w:rPr>
                <w:sz w:val="18"/>
              </w:rPr>
            </w:pPr>
            <w:r>
              <w:rPr>
                <w:sz w:val="18"/>
              </w:rPr>
              <w:t>一级消防站</w:t>
            </w:r>
          </w:p>
        </w:tc>
        <w:tc>
          <w:tcPr>
            <w:tcW w:w="2654" w:type="dxa"/>
            <w:tcBorders>
              <w:left w:val="single" w:sz="6" w:space="0" w:color="000000"/>
            </w:tcBorders>
          </w:tcPr>
          <w:p>
            <w:pPr>
              <w:pStyle w:val="TableParagraph"/>
              <w:spacing w:before="41"/>
              <w:ind w:left="863" w:right="828"/>
              <w:jc w:val="center"/>
              <w:rPr>
                <w:sz w:val="18"/>
              </w:rPr>
            </w:pPr>
            <w:r>
              <w:rPr>
                <w:sz w:val="18"/>
              </w:rPr>
              <w:t>二级消防站</w:t>
            </w:r>
          </w:p>
        </w:tc>
      </w:tr>
      <w:tr>
        <w:tblPrEx>
          <w:tblW w:w="0" w:type="auto"/>
          <w:jc w:val="left"/>
          <w:tblInd w:w="486" w:type="dxa"/>
          <w:tblLayout w:type="fixed"/>
          <w:tblCellMar>
            <w:top w:w="0" w:type="dxa"/>
            <w:left w:w="0" w:type="dxa"/>
            <w:bottom w:w="0" w:type="dxa"/>
            <w:right w:w="0" w:type="dxa"/>
          </w:tblCellMar>
          <w:tblLook w:val="01E0"/>
        </w:tblPrEx>
        <w:trPr>
          <w:trHeight w:val="312"/>
          <w:jc w:val="left"/>
        </w:trPr>
        <w:tc>
          <w:tcPr>
            <w:tcW w:w="2238" w:type="dxa"/>
            <w:tcBorders>
              <w:right w:val="single" w:sz="6" w:space="0" w:color="000000"/>
            </w:tcBorders>
          </w:tcPr>
          <w:p>
            <w:pPr>
              <w:pStyle w:val="TableParagraph"/>
              <w:spacing w:before="40"/>
              <w:ind w:left="667"/>
              <w:rPr>
                <w:sz w:val="18"/>
              </w:rPr>
            </w:pPr>
            <w:r>
              <w:rPr>
                <w:sz w:val="18"/>
              </w:rPr>
              <w:t>消防车辆数</w:t>
            </w:r>
          </w:p>
        </w:tc>
        <w:tc>
          <w:tcPr>
            <w:tcW w:w="2375" w:type="dxa"/>
            <w:tcBorders>
              <w:left w:val="single" w:sz="6" w:space="0" w:color="000000"/>
              <w:right w:val="single" w:sz="6" w:space="0" w:color="000000"/>
            </w:tcBorders>
          </w:tcPr>
          <w:p>
            <w:pPr>
              <w:pStyle w:val="TableParagraph"/>
              <w:spacing w:before="40"/>
              <w:ind w:left="723" w:right="695"/>
              <w:jc w:val="center"/>
              <w:rPr>
                <w:sz w:val="18"/>
              </w:rPr>
            </w:pPr>
            <w:r>
              <w:rPr>
                <w:sz w:val="18"/>
              </w:rPr>
              <w:t>8～11</w:t>
            </w:r>
          </w:p>
        </w:tc>
        <w:tc>
          <w:tcPr>
            <w:tcW w:w="2374" w:type="dxa"/>
            <w:tcBorders>
              <w:left w:val="single" w:sz="6" w:space="0" w:color="000000"/>
              <w:right w:val="single" w:sz="6" w:space="0" w:color="000000"/>
            </w:tcBorders>
          </w:tcPr>
          <w:p>
            <w:pPr>
              <w:pStyle w:val="TableParagraph"/>
              <w:spacing w:before="40"/>
              <w:ind w:left="722" w:right="694"/>
              <w:jc w:val="center"/>
              <w:rPr>
                <w:sz w:val="18"/>
              </w:rPr>
            </w:pPr>
            <w:r>
              <w:rPr>
                <w:sz w:val="18"/>
              </w:rPr>
              <w:t>5～7</w:t>
            </w:r>
          </w:p>
        </w:tc>
        <w:tc>
          <w:tcPr>
            <w:tcW w:w="2654" w:type="dxa"/>
            <w:tcBorders>
              <w:left w:val="single" w:sz="6" w:space="0" w:color="000000"/>
            </w:tcBorders>
          </w:tcPr>
          <w:p>
            <w:pPr>
              <w:pStyle w:val="TableParagraph"/>
              <w:spacing w:before="40"/>
              <w:ind w:left="863" w:right="827"/>
              <w:jc w:val="center"/>
              <w:rPr>
                <w:sz w:val="18"/>
              </w:rPr>
            </w:pPr>
            <w:r>
              <w:rPr>
                <w:sz w:val="18"/>
              </w:rPr>
              <w:t>2～4</w:t>
            </w:r>
          </w:p>
        </w:tc>
      </w:tr>
    </w:tbl>
    <w:p>
      <w:pPr>
        <w:pStyle w:val="ListParagraph"/>
        <w:numPr>
          <w:ilvl w:val="2"/>
          <w:numId w:val="4"/>
        </w:numPr>
        <w:tabs>
          <w:tab w:val="left" w:pos="1353"/>
        </w:tabs>
        <w:spacing w:before="21" w:after="0" w:line="240" w:lineRule="auto"/>
        <w:ind w:left="1352" w:right="0" w:hanging="735"/>
        <w:jc w:val="left"/>
        <w:rPr>
          <w:sz w:val="21"/>
        </w:rPr>
      </w:pPr>
      <w:bookmarkStart w:id="45" w:name="8.2.2　消防站配备的常用消防车辆配备品种、性能与数量见表3，技术性能符合GB"/>
      <w:bookmarkEnd w:id="45"/>
      <w:r>
        <w:rPr>
          <w:spacing w:val="-3"/>
          <w:sz w:val="21"/>
        </w:rPr>
        <w:t xml:space="preserve">消防站配备的常用消防车辆配备品种、性能与数量见表 </w:t>
      </w:r>
      <w:r>
        <w:rPr>
          <w:sz w:val="21"/>
        </w:rPr>
        <w:t>3</w:t>
      </w:r>
      <w:r>
        <w:rPr>
          <w:spacing w:val="-7"/>
          <w:sz w:val="21"/>
        </w:rPr>
        <w:t xml:space="preserve">，技术性能符合 </w:t>
      </w:r>
      <w:r>
        <w:rPr>
          <w:sz w:val="21"/>
        </w:rPr>
        <w:t>GB</w:t>
      </w:r>
      <w:r>
        <w:rPr>
          <w:spacing w:val="-2"/>
          <w:sz w:val="21"/>
        </w:rPr>
        <w:t xml:space="preserve"> </w:t>
      </w:r>
      <w:r>
        <w:rPr>
          <w:sz w:val="21"/>
        </w:rPr>
        <w:t>7956.1。</w:t>
      </w:r>
    </w:p>
    <w:p>
      <w:pPr>
        <w:pStyle w:val="BodyText"/>
        <w:spacing w:before="7"/>
        <w:rPr>
          <w:sz w:val="15"/>
        </w:rPr>
      </w:pPr>
    </w:p>
    <w:p>
      <w:pPr>
        <w:pStyle w:val="BodyText"/>
        <w:ind w:right="16"/>
        <w:jc w:val="center"/>
        <w:rPr>
          <w:rFonts w:ascii="黑体" w:eastAsia="黑体" w:hint="eastAsia"/>
        </w:rPr>
      </w:pPr>
      <w:r>
        <w:rPr>
          <w:rFonts w:ascii="黑体" w:eastAsia="黑体" w:hint="eastAsia"/>
        </w:rPr>
        <w:t>表 3 消防车辆配备品种、性能与数量</w:t>
      </w:r>
    </w:p>
    <w:p>
      <w:pPr>
        <w:pStyle w:val="BodyText"/>
        <w:rPr>
          <w:rFonts w:ascii="黑体"/>
          <w:sz w:val="20"/>
        </w:rPr>
      </w:pPr>
    </w:p>
    <w:p>
      <w:pPr>
        <w:pStyle w:val="BodyText"/>
        <w:spacing w:before="4"/>
        <w:rPr>
          <w:rFonts w:ascii="黑体"/>
          <w:sz w:val="16"/>
        </w:rPr>
      </w:pPr>
    </w:p>
    <w:tbl>
      <w:tblPr>
        <w:tblStyle w:val="TableNormal3"/>
        <w:tblW w:w="0" w:type="auto"/>
        <w:jc w:val="left"/>
        <w:tblInd w:w="48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118"/>
        <w:gridCol w:w="2126"/>
        <w:gridCol w:w="3012"/>
        <w:gridCol w:w="1135"/>
        <w:gridCol w:w="1135"/>
        <w:gridCol w:w="1135"/>
      </w:tblGrid>
      <w:tr>
        <w:tblPrEx>
          <w:tblW w:w="0" w:type="auto"/>
          <w:jc w:val="left"/>
          <w:tblInd w:w="48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304"/>
          <w:jc w:val="left"/>
        </w:trPr>
        <w:tc>
          <w:tcPr>
            <w:tcW w:w="3244" w:type="dxa"/>
            <w:gridSpan w:val="2"/>
            <w:vMerge w:val="restart"/>
            <w:tcBorders>
              <w:right w:val="single" w:sz="6" w:space="0" w:color="000000"/>
            </w:tcBorders>
          </w:tcPr>
          <w:p>
            <w:pPr>
              <w:pStyle w:val="TableParagraph"/>
              <w:spacing w:before="12"/>
              <w:rPr>
                <w:rFonts w:ascii="黑体"/>
                <w:sz w:val="15"/>
              </w:rPr>
            </w:pPr>
          </w:p>
          <w:p>
            <w:pPr>
              <w:pStyle w:val="TableParagraph"/>
              <w:ind w:left="1408" w:right="1413"/>
              <w:jc w:val="center"/>
              <w:rPr>
                <w:sz w:val="18"/>
              </w:rPr>
            </w:pPr>
            <w:r>
              <w:rPr>
                <w:sz w:val="18"/>
              </w:rPr>
              <w:t>品种</w:t>
            </w:r>
          </w:p>
        </w:tc>
        <w:tc>
          <w:tcPr>
            <w:tcW w:w="3012" w:type="dxa"/>
            <w:vMerge w:val="restart"/>
            <w:tcBorders>
              <w:left w:val="single" w:sz="6" w:space="0" w:color="000000"/>
              <w:right w:val="single" w:sz="6" w:space="0" w:color="000000"/>
            </w:tcBorders>
          </w:tcPr>
          <w:p>
            <w:pPr>
              <w:pStyle w:val="TableParagraph"/>
              <w:spacing w:before="12"/>
              <w:rPr>
                <w:rFonts w:ascii="黑体"/>
                <w:sz w:val="15"/>
              </w:rPr>
            </w:pPr>
          </w:p>
          <w:p>
            <w:pPr>
              <w:pStyle w:val="TableParagraph"/>
              <w:ind w:left="1312" w:right="1285"/>
              <w:jc w:val="center"/>
              <w:rPr>
                <w:sz w:val="18"/>
              </w:rPr>
            </w:pPr>
            <w:r>
              <w:rPr>
                <w:sz w:val="18"/>
              </w:rPr>
              <w:t>性能</w:t>
            </w:r>
          </w:p>
        </w:tc>
        <w:tc>
          <w:tcPr>
            <w:tcW w:w="3405" w:type="dxa"/>
            <w:gridSpan w:val="3"/>
            <w:tcBorders>
              <w:left w:val="single" w:sz="6" w:space="0" w:color="000000"/>
              <w:bottom w:val="single" w:sz="6" w:space="0" w:color="000000"/>
            </w:tcBorders>
          </w:tcPr>
          <w:p>
            <w:pPr>
              <w:pStyle w:val="TableParagraph"/>
              <w:spacing w:before="41"/>
              <w:ind w:left="1508" w:right="1473"/>
              <w:jc w:val="center"/>
              <w:rPr>
                <w:sz w:val="18"/>
              </w:rPr>
            </w:pPr>
            <w:r>
              <w:rPr>
                <w:sz w:val="18"/>
              </w:rPr>
              <w:t>数量</w:t>
            </w:r>
          </w:p>
        </w:tc>
      </w:tr>
      <w:tr>
        <w:tblPrEx>
          <w:tblW w:w="0" w:type="auto"/>
          <w:jc w:val="left"/>
          <w:tblInd w:w="480" w:type="dxa"/>
          <w:tblLayout w:type="fixed"/>
          <w:tblCellMar>
            <w:top w:w="0" w:type="dxa"/>
            <w:left w:w="0" w:type="dxa"/>
            <w:bottom w:w="0" w:type="dxa"/>
            <w:right w:w="0" w:type="dxa"/>
          </w:tblCellMar>
          <w:tblLook w:val="01E0"/>
        </w:tblPrEx>
        <w:trPr>
          <w:trHeight w:val="304"/>
          <w:jc w:val="left"/>
        </w:trPr>
        <w:tc>
          <w:tcPr>
            <w:tcW w:w="3244" w:type="dxa"/>
            <w:gridSpan w:val="2"/>
            <w:vMerge/>
            <w:tcBorders>
              <w:top w:val="nil"/>
              <w:right w:val="single" w:sz="6" w:space="0" w:color="000000"/>
            </w:tcBorders>
          </w:tcPr>
          <w:p>
            <w:pPr>
              <w:rPr>
                <w:sz w:val="2"/>
                <w:szCs w:val="2"/>
              </w:rPr>
            </w:pPr>
          </w:p>
        </w:tc>
        <w:tc>
          <w:tcPr>
            <w:tcW w:w="3012" w:type="dxa"/>
            <w:vMerge/>
            <w:tcBorders>
              <w:top w:val="nil"/>
              <w:left w:val="single" w:sz="6" w:space="0" w:color="000000"/>
              <w:right w:val="single" w:sz="6" w:space="0" w:color="000000"/>
            </w:tcBorders>
          </w:tcPr>
          <w:p>
            <w:pPr>
              <w:rPr>
                <w:sz w:val="2"/>
                <w:szCs w:val="2"/>
              </w:rPr>
            </w:pPr>
          </w:p>
        </w:tc>
        <w:tc>
          <w:tcPr>
            <w:tcW w:w="1135" w:type="dxa"/>
            <w:tcBorders>
              <w:top w:val="single" w:sz="6" w:space="0" w:color="000000"/>
              <w:left w:val="single" w:sz="6" w:space="0" w:color="000000"/>
              <w:right w:val="single" w:sz="6" w:space="0" w:color="000000"/>
            </w:tcBorders>
          </w:tcPr>
          <w:p>
            <w:pPr>
              <w:pStyle w:val="TableParagraph"/>
              <w:spacing w:before="33"/>
              <w:ind w:left="90" w:right="65"/>
              <w:jc w:val="center"/>
              <w:rPr>
                <w:sz w:val="18"/>
              </w:rPr>
            </w:pPr>
            <w:r>
              <w:rPr>
                <w:sz w:val="18"/>
              </w:rPr>
              <w:t>特勤消防站</w:t>
            </w:r>
          </w:p>
        </w:tc>
        <w:tc>
          <w:tcPr>
            <w:tcW w:w="1135" w:type="dxa"/>
            <w:tcBorders>
              <w:top w:val="single" w:sz="6" w:space="0" w:color="000000"/>
              <w:left w:val="single" w:sz="6" w:space="0" w:color="000000"/>
              <w:right w:val="single" w:sz="6" w:space="0" w:color="000000"/>
            </w:tcBorders>
          </w:tcPr>
          <w:p>
            <w:pPr>
              <w:pStyle w:val="TableParagraph"/>
              <w:spacing w:before="33"/>
              <w:ind w:left="90" w:right="65"/>
              <w:jc w:val="center"/>
              <w:rPr>
                <w:sz w:val="18"/>
              </w:rPr>
            </w:pPr>
            <w:r>
              <w:rPr>
                <w:sz w:val="18"/>
              </w:rPr>
              <w:t>一级消防站</w:t>
            </w:r>
          </w:p>
        </w:tc>
        <w:tc>
          <w:tcPr>
            <w:tcW w:w="1135" w:type="dxa"/>
            <w:tcBorders>
              <w:top w:val="single" w:sz="6" w:space="0" w:color="000000"/>
              <w:left w:val="single" w:sz="6" w:space="0" w:color="000000"/>
            </w:tcBorders>
          </w:tcPr>
          <w:p>
            <w:pPr>
              <w:pStyle w:val="TableParagraph"/>
              <w:spacing w:before="33"/>
              <w:ind w:left="90" w:right="57"/>
              <w:jc w:val="center"/>
              <w:rPr>
                <w:sz w:val="18"/>
              </w:rPr>
            </w:pPr>
            <w:r>
              <w:rPr>
                <w:sz w:val="18"/>
              </w:rPr>
              <w:t>二级消防站</w:t>
            </w:r>
          </w:p>
        </w:tc>
      </w:tr>
      <w:tr>
        <w:tblPrEx>
          <w:tblW w:w="0" w:type="auto"/>
          <w:jc w:val="left"/>
          <w:tblInd w:w="480" w:type="dxa"/>
          <w:tblLayout w:type="fixed"/>
          <w:tblCellMar>
            <w:top w:w="0" w:type="dxa"/>
            <w:left w:w="0" w:type="dxa"/>
            <w:bottom w:w="0" w:type="dxa"/>
            <w:right w:w="0" w:type="dxa"/>
          </w:tblCellMar>
          <w:tblLook w:val="01E0"/>
        </w:tblPrEx>
        <w:trPr>
          <w:trHeight w:val="1560"/>
          <w:jc w:val="left"/>
        </w:trPr>
        <w:tc>
          <w:tcPr>
            <w:tcW w:w="1118" w:type="dxa"/>
            <w:vMerge w:val="restart"/>
            <w:tcBorders>
              <w:bottom w:val="single" w:sz="4" w:space="0" w:color="000000"/>
              <w:right w:val="single" w:sz="6" w:space="0" w:color="000000"/>
            </w:tcBorders>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4"/>
              <w:rPr>
                <w:rFonts w:ascii="黑体"/>
                <w:sz w:val="20"/>
              </w:rPr>
            </w:pPr>
          </w:p>
          <w:p>
            <w:pPr>
              <w:pStyle w:val="TableParagraph"/>
              <w:ind w:left="107"/>
              <w:rPr>
                <w:sz w:val="18"/>
              </w:rPr>
            </w:pPr>
            <w:r>
              <w:rPr>
                <w:sz w:val="18"/>
              </w:rPr>
              <w:t>灭火消防车</w:t>
            </w:r>
          </w:p>
        </w:tc>
        <w:tc>
          <w:tcPr>
            <w:tcW w:w="2126" w:type="dxa"/>
            <w:tcBorders>
              <w:left w:val="single" w:sz="6" w:space="0" w:color="000000"/>
              <w:bottom w:val="single" w:sz="6" w:space="0" w:color="000000"/>
              <w:right w:val="single" w:sz="6" w:space="0" w:color="000000"/>
            </w:tcBorders>
          </w:tcPr>
          <w:p>
            <w:pPr>
              <w:pStyle w:val="TableParagraph"/>
              <w:rPr>
                <w:rFonts w:ascii="黑体"/>
                <w:sz w:val="18"/>
              </w:rPr>
            </w:pPr>
          </w:p>
          <w:p>
            <w:pPr>
              <w:pStyle w:val="TableParagraph"/>
              <w:rPr>
                <w:rFonts w:ascii="黑体"/>
                <w:sz w:val="18"/>
              </w:rPr>
            </w:pPr>
          </w:p>
          <w:p>
            <w:pPr>
              <w:pStyle w:val="TableParagraph"/>
              <w:spacing w:before="12"/>
              <w:rPr>
                <w:rFonts w:ascii="黑体"/>
                <w:sz w:val="15"/>
              </w:rPr>
            </w:pPr>
          </w:p>
          <w:p>
            <w:pPr>
              <w:pStyle w:val="TableParagraph"/>
              <w:ind w:left="-3"/>
              <w:rPr>
                <w:sz w:val="18"/>
              </w:rPr>
            </w:pPr>
            <w:r>
              <w:rPr>
                <w:sz w:val="18"/>
              </w:rPr>
              <w:t>重型泡沫消防车</w:t>
            </w:r>
          </w:p>
        </w:tc>
        <w:tc>
          <w:tcPr>
            <w:tcW w:w="3012" w:type="dxa"/>
            <w:tcBorders>
              <w:left w:val="single" w:sz="6" w:space="0" w:color="000000"/>
              <w:bottom w:val="single" w:sz="6" w:space="0" w:color="000000"/>
              <w:right w:val="single" w:sz="6" w:space="0" w:color="000000"/>
            </w:tcBorders>
          </w:tcPr>
          <w:p>
            <w:pPr>
              <w:pStyle w:val="TableParagraph"/>
              <w:spacing w:before="42" w:line="324" w:lineRule="auto"/>
              <w:ind w:left="115" w:right="83"/>
              <w:jc w:val="both"/>
              <w:rPr>
                <w:sz w:val="18"/>
              </w:rPr>
            </w:pPr>
            <w:r>
              <w:rPr>
                <w:spacing w:val="1"/>
                <w:sz w:val="18"/>
              </w:rPr>
              <w:t>泵流量≥</w:t>
            </w:r>
            <w:r>
              <w:rPr>
                <w:sz w:val="18"/>
              </w:rPr>
              <w:t>150 L/s</w:t>
            </w:r>
            <w:r>
              <w:rPr>
                <w:spacing w:val="-6"/>
                <w:sz w:val="18"/>
              </w:rPr>
              <w:t xml:space="preserve">,可连续工作 </w:t>
            </w:r>
            <w:r>
              <w:rPr>
                <w:sz w:val="18"/>
              </w:rPr>
              <w:t>72 h 以上，载液量≥16 m³</w:t>
            </w:r>
            <w:r>
              <w:rPr>
                <w:spacing w:val="-2"/>
                <w:sz w:val="18"/>
              </w:rPr>
              <w:t>，泡沫液罐容</w:t>
            </w:r>
            <w:r>
              <w:rPr>
                <w:sz w:val="18"/>
              </w:rPr>
              <w:t xml:space="preserve">量≥8 </w:t>
            </w:r>
            <w:r>
              <w:rPr>
                <w:spacing w:val="2"/>
                <w:sz w:val="18"/>
              </w:rPr>
              <w:t>m³</w:t>
            </w:r>
            <w:r>
              <w:rPr>
                <w:spacing w:val="-4"/>
                <w:sz w:val="18"/>
              </w:rPr>
              <w:t xml:space="preserve">，泡沫比例混合器为 </w:t>
            </w:r>
            <w:r>
              <w:rPr>
                <w:sz w:val="18"/>
              </w:rPr>
              <w:t>3%、6</w:t>
            </w:r>
            <w:r>
              <w:rPr>
                <w:spacing w:val="-11"/>
                <w:sz w:val="18"/>
              </w:rPr>
              <w:t>%两档，或无级可调，整车带喷淋自</w:t>
            </w:r>
          </w:p>
          <w:p>
            <w:pPr>
              <w:pStyle w:val="TableParagraph"/>
              <w:spacing w:before="2"/>
              <w:ind w:left="115"/>
              <w:rPr>
                <w:sz w:val="18"/>
              </w:rPr>
            </w:pPr>
            <w:r>
              <w:rPr>
                <w:sz w:val="18"/>
              </w:rPr>
              <w:t>保系统</w:t>
            </w:r>
          </w:p>
        </w:tc>
        <w:tc>
          <w:tcPr>
            <w:tcW w:w="1135" w:type="dxa"/>
            <w:vMerge w:val="restart"/>
            <w:tcBorders>
              <w:left w:val="single" w:sz="6" w:space="0" w:color="000000"/>
              <w:bottom w:val="single" w:sz="6" w:space="0" w:color="000000"/>
              <w:right w:val="single" w:sz="6" w:space="0" w:color="000000"/>
            </w:tcBorders>
          </w:tcPr>
          <w:p>
            <w:pPr>
              <w:pStyle w:val="TableParagraph"/>
              <w:rPr>
                <w:rFonts w:ascii="黑体"/>
                <w:sz w:val="18"/>
              </w:rPr>
            </w:pPr>
          </w:p>
          <w:p>
            <w:pPr>
              <w:pStyle w:val="TableParagraph"/>
              <w:spacing w:before="4"/>
              <w:rPr>
                <w:rFonts w:ascii="黑体"/>
                <w:sz w:val="22"/>
              </w:rPr>
            </w:pPr>
          </w:p>
          <w:p>
            <w:pPr>
              <w:pStyle w:val="TableParagraph"/>
              <w:spacing w:line="324" w:lineRule="auto"/>
              <w:ind w:left="122" w:right="95" w:firstLine="24"/>
              <w:jc w:val="both"/>
              <w:rPr>
                <w:sz w:val="18"/>
              </w:rPr>
            </w:pPr>
            <w:r>
              <w:rPr>
                <w:sz w:val="18"/>
              </w:rPr>
              <w:t>4</w:t>
            </w:r>
            <w:r>
              <w:rPr>
                <w:spacing w:val="-23"/>
                <w:sz w:val="18"/>
              </w:rPr>
              <w:t xml:space="preserve"> 辆</w:t>
            </w:r>
            <w:r>
              <w:rPr>
                <w:sz w:val="18"/>
              </w:rPr>
              <w:t>（重型</w:t>
            </w:r>
            <w:r>
              <w:rPr>
                <w:spacing w:val="-4"/>
                <w:sz w:val="18"/>
              </w:rPr>
              <w:t>泡沫消防车配备数量不</w:t>
            </w:r>
            <w:r>
              <w:rPr>
                <w:spacing w:val="-15"/>
                <w:sz w:val="18"/>
              </w:rPr>
              <w:t xml:space="preserve">低于 </w:t>
            </w:r>
            <w:r>
              <w:rPr>
                <w:sz w:val="18"/>
              </w:rPr>
              <w:t>2</w:t>
            </w:r>
            <w:r>
              <w:rPr>
                <w:spacing w:val="-23"/>
                <w:sz w:val="18"/>
              </w:rPr>
              <w:t xml:space="preserve"> 辆</w:t>
            </w:r>
            <w:r>
              <w:rPr>
                <w:spacing w:val="-16"/>
                <w:sz w:val="18"/>
              </w:rPr>
              <w:t>）</w:t>
            </w:r>
          </w:p>
        </w:tc>
        <w:tc>
          <w:tcPr>
            <w:tcW w:w="1135" w:type="dxa"/>
            <w:vMerge w:val="restart"/>
            <w:tcBorders>
              <w:left w:val="single" w:sz="6" w:space="0" w:color="000000"/>
              <w:bottom w:val="single" w:sz="6" w:space="0" w:color="000000"/>
              <w:right w:val="single" w:sz="6" w:space="0" w:color="000000"/>
            </w:tcBorders>
          </w:tcPr>
          <w:p>
            <w:pPr>
              <w:pStyle w:val="TableParagraph"/>
              <w:rPr>
                <w:rFonts w:ascii="黑体"/>
                <w:sz w:val="18"/>
              </w:rPr>
            </w:pPr>
          </w:p>
          <w:p>
            <w:pPr>
              <w:pStyle w:val="TableParagraph"/>
              <w:spacing w:before="4"/>
              <w:rPr>
                <w:rFonts w:ascii="黑体"/>
                <w:sz w:val="22"/>
              </w:rPr>
            </w:pPr>
          </w:p>
          <w:p>
            <w:pPr>
              <w:pStyle w:val="TableParagraph"/>
              <w:spacing w:line="324" w:lineRule="auto"/>
              <w:ind w:left="122" w:right="95" w:firstLine="24"/>
              <w:jc w:val="both"/>
              <w:rPr>
                <w:sz w:val="18"/>
              </w:rPr>
            </w:pPr>
            <w:r>
              <w:rPr>
                <w:sz w:val="18"/>
              </w:rPr>
              <w:t>3</w:t>
            </w:r>
            <w:r>
              <w:rPr>
                <w:spacing w:val="-23"/>
                <w:sz w:val="18"/>
              </w:rPr>
              <w:t xml:space="preserve"> 辆</w:t>
            </w:r>
            <w:r>
              <w:rPr>
                <w:sz w:val="18"/>
              </w:rPr>
              <w:t>（重型</w:t>
            </w:r>
            <w:r>
              <w:rPr>
                <w:spacing w:val="-4"/>
                <w:sz w:val="18"/>
              </w:rPr>
              <w:t>泡沫消防车配备数量不</w:t>
            </w:r>
            <w:r>
              <w:rPr>
                <w:spacing w:val="-15"/>
                <w:sz w:val="18"/>
              </w:rPr>
              <w:t xml:space="preserve">低于 </w:t>
            </w:r>
            <w:r>
              <w:rPr>
                <w:sz w:val="18"/>
              </w:rPr>
              <w:t>1</w:t>
            </w:r>
            <w:r>
              <w:rPr>
                <w:spacing w:val="-23"/>
                <w:sz w:val="18"/>
              </w:rPr>
              <w:t xml:space="preserve"> 辆</w:t>
            </w:r>
            <w:r>
              <w:rPr>
                <w:spacing w:val="-16"/>
                <w:sz w:val="18"/>
              </w:rPr>
              <w:t>）</w:t>
            </w:r>
          </w:p>
        </w:tc>
        <w:tc>
          <w:tcPr>
            <w:tcW w:w="1135" w:type="dxa"/>
            <w:vMerge w:val="restart"/>
            <w:tcBorders>
              <w:left w:val="single" w:sz="6" w:space="0" w:color="000000"/>
              <w:bottom w:val="single" w:sz="6" w:space="0" w:color="000000"/>
            </w:tcBorders>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11"/>
              <w:rPr>
                <w:rFonts w:ascii="黑体"/>
                <w:sz w:val="22"/>
              </w:rPr>
            </w:pPr>
          </w:p>
          <w:p>
            <w:pPr>
              <w:pStyle w:val="TableParagraph"/>
              <w:ind w:left="90" w:right="54"/>
              <w:jc w:val="center"/>
              <w:rPr>
                <w:sz w:val="18"/>
              </w:rPr>
            </w:pPr>
            <w:r>
              <w:rPr>
                <w:sz w:val="18"/>
              </w:rPr>
              <w:t>2 辆</w:t>
            </w:r>
          </w:p>
        </w:tc>
      </w:tr>
      <w:tr>
        <w:tblPrEx>
          <w:tblW w:w="0" w:type="auto"/>
          <w:jc w:val="left"/>
          <w:tblInd w:w="480" w:type="dxa"/>
          <w:tblLayout w:type="fixed"/>
          <w:tblCellMar>
            <w:top w:w="0" w:type="dxa"/>
            <w:left w:w="0" w:type="dxa"/>
            <w:bottom w:w="0" w:type="dxa"/>
            <w:right w:w="0" w:type="dxa"/>
          </w:tblCellMar>
          <w:tblLook w:val="01E0"/>
        </w:tblPrEx>
        <w:trPr>
          <w:trHeight w:val="623"/>
          <w:jc w:val="left"/>
        </w:trPr>
        <w:tc>
          <w:tcPr>
            <w:tcW w:w="1118" w:type="dxa"/>
            <w:vMerge/>
            <w:tcBorders>
              <w:top w:val="nil"/>
              <w:bottom w:val="single" w:sz="4" w:space="0" w:color="000000"/>
              <w:right w:val="single" w:sz="6" w:space="0" w:color="000000"/>
            </w:tcBorders>
          </w:tcPr>
          <w:p>
            <w:pPr>
              <w:rPr>
                <w:sz w:val="2"/>
                <w:szCs w:val="2"/>
              </w:rPr>
            </w:pPr>
          </w:p>
        </w:tc>
        <w:tc>
          <w:tcPr>
            <w:tcW w:w="2126" w:type="dxa"/>
            <w:tcBorders>
              <w:top w:val="single" w:sz="6" w:space="0" w:color="000000"/>
              <w:left w:val="single" w:sz="6" w:space="0" w:color="000000"/>
              <w:bottom w:val="single" w:sz="6" w:space="0" w:color="000000"/>
              <w:right w:val="single" w:sz="6" w:space="0" w:color="000000"/>
            </w:tcBorders>
          </w:tcPr>
          <w:p>
            <w:pPr>
              <w:pStyle w:val="TableParagraph"/>
              <w:spacing w:before="4"/>
              <w:rPr>
                <w:rFonts w:ascii="黑体"/>
                <w:sz w:val="15"/>
              </w:rPr>
            </w:pPr>
          </w:p>
          <w:p>
            <w:pPr>
              <w:pStyle w:val="TableParagraph"/>
              <w:spacing w:before="1"/>
              <w:ind w:left="-3"/>
              <w:rPr>
                <w:sz w:val="18"/>
              </w:rPr>
            </w:pPr>
            <w:r>
              <w:rPr>
                <w:sz w:val="18"/>
              </w:rPr>
              <w:t>水罐消防车</w:t>
            </w:r>
          </w:p>
        </w:tc>
        <w:tc>
          <w:tcPr>
            <w:tcW w:w="3012" w:type="dxa"/>
            <w:tcBorders>
              <w:top w:val="single" w:sz="6" w:space="0" w:color="000000"/>
              <w:left w:val="single" w:sz="6" w:space="0" w:color="000000"/>
              <w:bottom w:val="single" w:sz="6" w:space="0" w:color="000000"/>
              <w:right w:val="single" w:sz="6" w:space="0" w:color="000000"/>
            </w:tcBorders>
          </w:tcPr>
          <w:p>
            <w:pPr>
              <w:pStyle w:val="TableParagraph"/>
              <w:spacing w:before="41"/>
              <w:ind w:left="115"/>
              <w:rPr>
                <w:sz w:val="18"/>
              </w:rPr>
            </w:pPr>
            <w:r>
              <w:rPr>
                <w:sz w:val="18"/>
              </w:rPr>
              <w:t>泵流量≥100 L/s,载液量≥16 m³，</w:t>
            </w:r>
          </w:p>
          <w:p>
            <w:pPr>
              <w:pStyle w:val="TableParagraph"/>
              <w:spacing w:before="81"/>
              <w:ind w:left="115"/>
              <w:rPr>
                <w:sz w:val="18"/>
              </w:rPr>
            </w:pPr>
            <w:r>
              <w:rPr>
                <w:sz w:val="18"/>
              </w:rPr>
              <w:t>整车带喷淋自保系统</w:t>
            </w:r>
          </w:p>
        </w:tc>
        <w:tc>
          <w:tcPr>
            <w:tcW w:w="1135" w:type="dxa"/>
            <w:vMerge/>
            <w:tcBorders>
              <w:top w:val="nil"/>
              <w:left w:val="single" w:sz="6" w:space="0" w:color="000000"/>
              <w:bottom w:val="single" w:sz="6" w:space="0" w:color="000000"/>
              <w:right w:val="single" w:sz="6" w:space="0" w:color="000000"/>
            </w:tcBorders>
          </w:tcPr>
          <w:p>
            <w:pPr>
              <w:rPr>
                <w:sz w:val="2"/>
                <w:szCs w:val="2"/>
              </w:rPr>
            </w:pPr>
          </w:p>
        </w:tc>
        <w:tc>
          <w:tcPr>
            <w:tcW w:w="1135" w:type="dxa"/>
            <w:vMerge/>
            <w:tcBorders>
              <w:top w:val="nil"/>
              <w:left w:val="single" w:sz="6" w:space="0" w:color="000000"/>
              <w:bottom w:val="single" w:sz="6" w:space="0" w:color="000000"/>
              <w:right w:val="single" w:sz="6" w:space="0" w:color="000000"/>
            </w:tcBorders>
          </w:tcPr>
          <w:p>
            <w:pPr>
              <w:rPr>
                <w:sz w:val="2"/>
                <w:szCs w:val="2"/>
              </w:rPr>
            </w:pPr>
          </w:p>
        </w:tc>
        <w:tc>
          <w:tcPr>
            <w:tcW w:w="1135" w:type="dxa"/>
            <w:vMerge/>
            <w:tcBorders>
              <w:top w:val="nil"/>
              <w:left w:val="single" w:sz="6" w:space="0" w:color="000000"/>
              <w:bottom w:val="single" w:sz="6" w:space="0" w:color="000000"/>
            </w:tcBorders>
          </w:tcPr>
          <w:p>
            <w:pPr>
              <w:rPr>
                <w:sz w:val="2"/>
                <w:szCs w:val="2"/>
              </w:rPr>
            </w:pPr>
          </w:p>
        </w:tc>
      </w:tr>
      <w:tr>
        <w:tblPrEx>
          <w:tblW w:w="0" w:type="auto"/>
          <w:jc w:val="left"/>
          <w:tblInd w:w="480" w:type="dxa"/>
          <w:tblLayout w:type="fixed"/>
          <w:tblCellMar>
            <w:top w:w="0" w:type="dxa"/>
            <w:left w:w="0" w:type="dxa"/>
            <w:bottom w:w="0" w:type="dxa"/>
            <w:right w:w="0" w:type="dxa"/>
          </w:tblCellMar>
          <w:tblLook w:val="01E0"/>
        </w:tblPrEx>
        <w:trPr>
          <w:trHeight w:val="935"/>
          <w:jc w:val="left"/>
        </w:trPr>
        <w:tc>
          <w:tcPr>
            <w:tcW w:w="1118" w:type="dxa"/>
            <w:vMerge/>
            <w:tcBorders>
              <w:top w:val="nil"/>
              <w:bottom w:val="single" w:sz="4" w:space="0" w:color="000000"/>
              <w:right w:val="single" w:sz="6" w:space="0" w:color="000000"/>
            </w:tcBorders>
          </w:tcPr>
          <w:p>
            <w:pPr>
              <w:rPr>
                <w:sz w:val="2"/>
                <w:szCs w:val="2"/>
              </w:rPr>
            </w:pPr>
          </w:p>
        </w:tc>
        <w:tc>
          <w:tcPr>
            <w:tcW w:w="2126" w:type="dxa"/>
            <w:tcBorders>
              <w:top w:val="single" w:sz="6" w:space="0" w:color="000000"/>
              <w:left w:val="single" w:sz="6" w:space="0" w:color="000000"/>
              <w:bottom w:val="single" w:sz="6" w:space="0" w:color="000000"/>
              <w:right w:val="single" w:sz="6" w:space="0" w:color="000000"/>
            </w:tcBorders>
          </w:tcPr>
          <w:p>
            <w:pPr>
              <w:pStyle w:val="TableParagraph"/>
              <w:rPr>
                <w:rFonts w:ascii="黑体"/>
                <w:sz w:val="18"/>
              </w:rPr>
            </w:pPr>
          </w:p>
          <w:p>
            <w:pPr>
              <w:pStyle w:val="TableParagraph"/>
              <w:spacing w:before="122"/>
              <w:ind w:left="-3"/>
              <w:rPr>
                <w:sz w:val="18"/>
              </w:rPr>
            </w:pPr>
            <w:r>
              <w:rPr>
                <w:sz w:val="18"/>
              </w:rPr>
              <w:t>干粉-泡沫联用消防车</w:t>
            </w:r>
          </w:p>
        </w:tc>
        <w:tc>
          <w:tcPr>
            <w:tcW w:w="3012" w:type="dxa"/>
            <w:tcBorders>
              <w:top w:val="single" w:sz="6" w:space="0" w:color="000000"/>
              <w:left w:val="single" w:sz="6" w:space="0" w:color="000000"/>
              <w:bottom w:val="single" w:sz="6" w:space="0" w:color="000000"/>
              <w:right w:val="single" w:sz="6" w:space="0" w:color="000000"/>
            </w:tcBorders>
          </w:tcPr>
          <w:p>
            <w:pPr>
              <w:pStyle w:val="TableParagraph"/>
              <w:spacing w:before="40"/>
              <w:ind w:left="115"/>
              <w:rPr>
                <w:sz w:val="18"/>
              </w:rPr>
            </w:pPr>
            <w:r>
              <w:rPr>
                <w:sz w:val="18"/>
              </w:rPr>
              <w:t>干粉罐载剂量≥3 m³，干粉喷射强度</w:t>
            </w:r>
          </w:p>
          <w:p>
            <w:pPr>
              <w:pStyle w:val="TableParagraph"/>
              <w:spacing w:before="2" w:line="310" w:lineRule="atLeast"/>
              <w:ind w:left="115" w:right="1"/>
              <w:rPr>
                <w:sz w:val="18"/>
              </w:rPr>
            </w:pPr>
            <w:r>
              <w:rPr>
                <w:sz w:val="18"/>
              </w:rPr>
              <w:t>≥40 kg/s，泡沫液罐载液量≥2 T， 泡沫炮喷射混合液流量≥48 L/s</w:t>
            </w:r>
          </w:p>
        </w:tc>
        <w:tc>
          <w:tcPr>
            <w:tcW w:w="1135" w:type="dxa"/>
            <w:tcBorders>
              <w:top w:val="single" w:sz="6" w:space="0" w:color="000000"/>
              <w:left w:val="single" w:sz="6" w:space="0" w:color="000000"/>
              <w:bottom w:val="single" w:sz="6" w:space="0" w:color="000000"/>
              <w:right w:val="single" w:sz="6" w:space="0" w:color="000000"/>
            </w:tcBorders>
          </w:tcPr>
          <w:p>
            <w:pPr>
              <w:pStyle w:val="TableParagraph"/>
              <w:rPr>
                <w:rFonts w:ascii="黑体"/>
                <w:sz w:val="18"/>
              </w:rPr>
            </w:pPr>
          </w:p>
          <w:p>
            <w:pPr>
              <w:pStyle w:val="TableParagraph"/>
              <w:spacing w:before="122"/>
              <w:ind w:left="26"/>
              <w:jc w:val="center"/>
              <w:rPr>
                <w:sz w:val="18"/>
              </w:rPr>
            </w:pPr>
            <w:r>
              <w:rPr>
                <w:sz w:val="18"/>
              </w:rPr>
              <w:t>*</w:t>
            </w:r>
          </w:p>
        </w:tc>
        <w:tc>
          <w:tcPr>
            <w:tcW w:w="1135" w:type="dxa"/>
            <w:tcBorders>
              <w:top w:val="single" w:sz="6" w:space="0" w:color="000000"/>
              <w:left w:val="single" w:sz="6" w:space="0" w:color="000000"/>
              <w:bottom w:val="single" w:sz="6" w:space="0" w:color="000000"/>
              <w:right w:val="single" w:sz="6" w:space="0" w:color="000000"/>
            </w:tcBorders>
          </w:tcPr>
          <w:p>
            <w:pPr>
              <w:pStyle w:val="TableParagraph"/>
              <w:rPr>
                <w:rFonts w:ascii="黑体"/>
                <w:sz w:val="18"/>
              </w:rPr>
            </w:pPr>
          </w:p>
          <w:p>
            <w:pPr>
              <w:pStyle w:val="TableParagraph"/>
              <w:spacing w:before="122"/>
              <w:ind w:left="27"/>
              <w:jc w:val="center"/>
              <w:rPr>
                <w:sz w:val="18"/>
              </w:rPr>
            </w:pPr>
            <w:r>
              <w:rPr>
                <w:sz w:val="18"/>
              </w:rPr>
              <w:t>*</w:t>
            </w:r>
          </w:p>
        </w:tc>
        <w:tc>
          <w:tcPr>
            <w:tcW w:w="1135" w:type="dxa"/>
            <w:tcBorders>
              <w:top w:val="single" w:sz="6" w:space="0" w:color="000000"/>
              <w:left w:val="single" w:sz="6" w:space="0" w:color="000000"/>
              <w:bottom w:val="single" w:sz="6" w:space="0" w:color="000000"/>
            </w:tcBorders>
          </w:tcPr>
          <w:p>
            <w:pPr>
              <w:pStyle w:val="TableParagraph"/>
              <w:rPr>
                <w:rFonts w:ascii="黑体"/>
                <w:sz w:val="18"/>
              </w:rPr>
            </w:pPr>
          </w:p>
          <w:p>
            <w:pPr>
              <w:pStyle w:val="TableParagraph"/>
              <w:spacing w:before="122"/>
              <w:ind w:left="34"/>
              <w:jc w:val="center"/>
              <w:rPr>
                <w:sz w:val="18"/>
              </w:rPr>
            </w:pPr>
            <w:r>
              <w:rPr>
                <w:sz w:val="18"/>
              </w:rPr>
              <w:t>*</w:t>
            </w:r>
          </w:p>
        </w:tc>
      </w:tr>
      <w:tr>
        <w:tblPrEx>
          <w:tblW w:w="0" w:type="auto"/>
          <w:jc w:val="left"/>
          <w:tblInd w:w="480" w:type="dxa"/>
          <w:tblLayout w:type="fixed"/>
          <w:tblCellMar>
            <w:top w:w="0" w:type="dxa"/>
            <w:left w:w="0" w:type="dxa"/>
            <w:bottom w:w="0" w:type="dxa"/>
            <w:right w:w="0" w:type="dxa"/>
          </w:tblCellMar>
          <w:tblLook w:val="01E0"/>
        </w:tblPrEx>
        <w:trPr>
          <w:trHeight w:val="624"/>
          <w:jc w:val="left"/>
        </w:trPr>
        <w:tc>
          <w:tcPr>
            <w:tcW w:w="1118" w:type="dxa"/>
            <w:vMerge/>
            <w:tcBorders>
              <w:top w:val="nil"/>
              <w:bottom w:val="single" w:sz="4" w:space="0" w:color="000000"/>
              <w:right w:val="single" w:sz="6" w:space="0" w:color="000000"/>
            </w:tcBorders>
          </w:tcPr>
          <w:p>
            <w:pPr>
              <w:rPr>
                <w:sz w:val="2"/>
                <w:szCs w:val="2"/>
              </w:rPr>
            </w:pPr>
          </w:p>
        </w:tc>
        <w:tc>
          <w:tcPr>
            <w:tcW w:w="2126" w:type="dxa"/>
            <w:tcBorders>
              <w:top w:val="single" w:sz="6" w:space="0" w:color="000000"/>
              <w:left w:val="single" w:sz="6" w:space="0" w:color="000000"/>
              <w:bottom w:val="single" w:sz="6" w:space="0" w:color="000000"/>
              <w:right w:val="single" w:sz="6" w:space="0" w:color="000000"/>
            </w:tcBorders>
          </w:tcPr>
          <w:p>
            <w:pPr>
              <w:pStyle w:val="TableParagraph"/>
              <w:spacing w:before="6"/>
              <w:rPr>
                <w:rFonts w:ascii="黑体"/>
                <w:sz w:val="15"/>
              </w:rPr>
            </w:pPr>
          </w:p>
          <w:p>
            <w:pPr>
              <w:pStyle w:val="TableParagraph"/>
              <w:ind w:left="-3"/>
              <w:rPr>
                <w:sz w:val="18"/>
              </w:rPr>
            </w:pPr>
            <w:r>
              <w:rPr>
                <w:sz w:val="18"/>
              </w:rPr>
              <w:t>干粉消防车</w:t>
            </w:r>
          </w:p>
        </w:tc>
        <w:tc>
          <w:tcPr>
            <w:tcW w:w="3012" w:type="dxa"/>
            <w:tcBorders>
              <w:top w:val="single" w:sz="6" w:space="0" w:color="000000"/>
              <w:left w:val="single" w:sz="6" w:space="0" w:color="000000"/>
              <w:bottom w:val="single" w:sz="6" w:space="0" w:color="000000"/>
              <w:right w:val="single" w:sz="6" w:space="0" w:color="000000"/>
            </w:tcBorders>
          </w:tcPr>
          <w:p>
            <w:pPr>
              <w:pStyle w:val="TableParagraph"/>
              <w:spacing w:before="42"/>
              <w:ind w:left="115"/>
              <w:rPr>
                <w:sz w:val="18"/>
              </w:rPr>
            </w:pPr>
            <w:r>
              <w:rPr>
                <w:sz w:val="18"/>
              </w:rPr>
              <w:t>干粉罐载剂量≥3 m³，干粉喷射强度</w:t>
            </w:r>
          </w:p>
          <w:p>
            <w:pPr>
              <w:pStyle w:val="TableParagraph"/>
              <w:spacing w:before="81"/>
              <w:ind w:left="115"/>
              <w:rPr>
                <w:sz w:val="18"/>
              </w:rPr>
            </w:pPr>
            <w:r>
              <w:rPr>
                <w:sz w:val="18"/>
              </w:rPr>
              <w:t>≥40 kg/s</w:t>
            </w:r>
          </w:p>
        </w:tc>
        <w:tc>
          <w:tcPr>
            <w:tcW w:w="1135" w:type="dxa"/>
            <w:tcBorders>
              <w:top w:val="single" w:sz="6" w:space="0" w:color="000000"/>
              <w:left w:val="single" w:sz="6" w:space="0" w:color="000000"/>
              <w:bottom w:val="single" w:sz="6" w:space="0" w:color="000000"/>
              <w:right w:val="single" w:sz="6" w:space="0" w:color="000000"/>
            </w:tcBorders>
          </w:tcPr>
          <w:p>
            <w:pPr>
              <w:pStyle w:val="TableParagraph"/>
              <w:spacing w:before="6"/>
              <w:rPr>
                <w:rFonts w:ascii="黑体"/>
                <w:sz w:val="15"/>
              </w:rPr>
            </w:pPr>
          </w:p>
          <w:p>
            <w:pPr>
              <w:pStyle w:val="TableParagraph"/>
              <w:ind w:left="26"/>
              <w:jc w:val="center"/>
              <w:rPr>
                <w:sz w:val="18"/>
              </w:rPr>
            </w:pPr>
            <w:r>
              <w:rPr>
                <w:sz w:val="18"/>
              </w:rPr>
              <w:t>*</w:t>
            </w:r>
          </w:p>
        </w:tc>
        <w:tc>
          <w:tcPr>
            <w:tcW w:w="1135" w:type="dxa"/>
            <w:tcBorders>
              <w:top w:val="single" w:sz="6" w:space="0" w:color="000000"/>
              <w:left w:val="single" w:sz="6" w:space="0" w:color="000000"/>
              <w:bottom w:val="single" w:sz="6" w:space="0" w:color="000000"/>
              <w:right w:val="single" w:sz="6" w:space="0" w:color="000000"/>
            </w:tcBorders>
          </w:tcPr>
          <w:p>
            <w:pPr>
              <w:pStyle w:val="TableParagraph"/>
              <w:spacing w:before="6"/>
              <w:rPr>
                <w:rFonts w:ascii="黑体"/>
                <w:sz w:val="15"/>
              </w:rPr>
            </w:pPr>
          </w:p>
          <w:p>
            <w:pPr>
              <w:pStyle w:val="TableParagraph"/>
              <w:ind w:left="27"/>
              <w:jc w:val="center"/>
              <w:rPr>
                <w:sz w:val="18"/>
              </w:rPr>
            </w:pPr>
            <w:r>
              <w:rPr>
                <w:sz w:val="18"/>
              </w:rPr>
              <w:t>*</w:t>
            </w:r>
          </w:p>
        </w:tc>
        <w:tc>
          <w:tcPr>
            <w:tcW w:w="1135" w:type="dxa"/>
            <w:tcBorders>
              <w:top w:val="single" w:sz="6" w:space="0" w:color="000000"/>
              <w:left w:val="single" w:sz="6" w:space="0" w:color="000000"/>
              <w:bottom w:val="single" w:sz="6" w:space="0" w:color="000000"/>
            </w:tcBorders>
          </w:tcPr>
          <w:p>
            <w:pPr>
              <w:pStyle w:val="TableParagraph"/>
              <w:spacing w:before="6"/>
              <w:rPr>
                <w:rFonts w:ascii="黑体"/>
                <w:sz w:val="15"/>
              </w:rPr>
            </w:pPr>
          </w:p>
          <w:p>
            <w:pPr>
              <w:pStyle w:val="TableParagraph"/>
              <w:ind w:left="34"/>
              <w:jc w:val="center"/>
              <w:rPr>
                <w:sz w:val="18"/>
              </w:rPr>
            </w:pPr>
            <w:r>
              <w:rPr>
                <w:sz w:val="18"/>
              </w:rPr>
              <w:t>*</w:t>
            </w:r>
          </w:p>
        </w:tc>
      </w:tr>
      <w:tr>
        <w:tblPrEx>
          <w:tblW w:w="0" w:type="auto"/>
          <w:jc w:val="left"/>
          <w:tblInd w:w="480" w:type="dxa"/>
          <w:tblLayout w:type="fixed"/>
          <w:tblCellMar>
            <w:top w:w="0" w:type="dxa"/>
            <w:left w:w="0" w:type="dxa"/>
            <w:bottom w:w="0" w:type="dxa"/>
            <w:right w:w="0" w:type="dxa"/>
          </w:tblCellMar>
          <w:tblLook w:val="01E0"/>
        </w:tblPrEx>
        <w:trPr>
          <w:trHeight w:val="312"/>
          <w:jc w:val="left"/>
        </w:trPr>
        <w:tc>
          <w:tcPr>
            <w:tcW w:w="1118" w:type="dxa"/>
            <w:vMerge/>
            <w:tcBorders>
              <w:top w:val="nil"/>
              <w:bottom w:val="single" w:sz="4" w:space="0" w:color="000000"/>
              <w:right w:val="single" w:sz="6" w:space="0" w:color="000000"/>
            </w:tcBorders>
          </w:tcPr>
          <w:p>
            <w:pPr>
              <w:rPr>
                <w:sz w:val="2"/>
                <w:szCs w:val="2"/>
              </w:rPr>
            </w:pPr>
          </w:p>
        </w:tc>
        <w:tc>
          <w:tcPr>
            <w:tcW w:w="2126" w:type="dxa"/>
            <w:tcBorders>
              <w:top w:val="single" w:sz="6" w:space="0" w:color="000000"/>
              <w:left w:val="single" w:sz="6" w:space="0" w:color="000000"/>
              <w:bottom w:val="single" w:sz="6" w:space="0" w:color="000000"/>
              <w:right w:val="single" w:sz="6" w:space="0" w:color="000000"/>
            </w:tcBorders>
          </w:tcPr>
          <w:p>
            <w:pPr>
              <w:pStyle w:val="TableParagraph"/>
              <w:spacing w:before="41"/>
              <w:ind w:left="-3"/>
              <w:rPr>
                <w:sz w:val="18"/>
              </w:rPr>
            </w:pPr>
            <w:r>
              <w:rPr>
                <w:sz w:val="18"/>
              </w:rPr>
              <w:t>高倍泡沫消防车</w:t>
            </w:r>
          </w:p>
        </w:tc>
        <w:tc>
          <w:tcPr>
            <w:tcW w:w="3012" w:type="dxa"/>
            <w:tcBorders>
              <w:top w:val="single" w:sz="6" w:space="0" w:color="000000"/>
              <w:left w:val="single" w:sz="6" w:space="0" w:color="000000"/>
              <w:bottom w:val="single" w:sz="6" w:space="0" w:color="000000"/>
              <w:right w:val="single" w:sz="6" w:space="0" w:color="000000"/>
            </w:tcBorders>
          </w:tcPr>
          <w:p>
            <w:pPr>
              <w:pStyle w:val="TableParagraph"/>
              <w:spacing w:before="41"/>
              <w:ind w:right="1438"/>
              <w:jc w:val="right"/>
              <w:rPr>
                <w:sz w:val="18"/>
              </w:rPr>
            </w:pPr>
            <w:r>
              <w:rPr>
                <w:sz w:val="18"/>
              </w:rPr>
              <w:t>-</w:t>
            </w:r>
          </w:p>
        </w:tc>
        <w:tc>
          <w:tcPr>
            <w:tcW w:w="1135" w:type="dxa"/>
            <w:tcBorders>
              <w:top w:val="single" w:sz="6" w:space="0" w:color="000000"/>
              <w:left w:val="single" w:sz="6" w:space="0" w:color="000000"/>
              <w:bottom w:val="single" w:sz="6" w:space="0" w:color="000000"/>
              <w:right w:val="single" w:sz="6" w:space="0" w:color="000000"/>
            </w:tcBorders>
          </w:tcPr>
          <w:p>
            <w:pPr>
              <w:pStyle w:val="TableParagraph"/>
              <w:spacing w:before="41"/>
              <w:ind w:left="26"/>
              <w:jc w:val="center"/>
              <w:rPr>
                <w:sz w:val="18"/>
              </w:rPr>
            </w:pPr>
            <w:r>
              <w:rPr>
                <w:sz w:val="18"/>
              </w:rPr>
              <w:t>*</w:t>
            </w:r>
          </w:p>
        </w:tc>
        <w:tc>
          <w:tcPr>
            <w:tcW w:w="1135" w:type="dxa"/>
            <w:tcBorders>
              <w:top w:val="single" w:sz="6" w:space="0" w:color="000000"/>
              <w:left w:val="single" w:sz="6" w:space="0" w:color="000000"/>
              <w:bottom w:val="single" w:sz="6" w:space="0" w:color="000000"/>
              <w:right w:val="single" w:sz="6" w:space="0" w:color="000000"/>
            </w:tcBorders>
          </w:tcPr>
          <w:p>
            <w:pPr>
              <w:pStyle w:val="TableParagraph"/>
              <w:spacing w:before="41"/>
              <w:ind w:left="27"/>
              <w:jc w:val="center"/>
              <w:rPr>
                <w:sz w:val="18"/>
              </w:rPr>
            </w:pPr>
            <w:r>
              <w:rPr>
                <w:sz w:val="18"/>
              </w:rPr>
              <w:t>*</w:t>
            </w:r>
          </w:p>
        </w:tc>
        <w:tc>
          <w:tcPr>
            <w:tcW w:w="1135" w:type="dxa"/>
            <w:tcBorders>
              <w:top w:val="single" w:sz="6" w:space="0" w:color="000000"/>
              <w:left w:val="single" w:sz="6" w:space="0" w:color="000000"/>
              <w:bottom w:val="single" w:sz="6" w:space="0" w:color="000000"/>
            </w:tcBorders>
          </w:tcPr>
          <w:p>
            <w:pPr>
              <w:pStyle w:val="TableParagraph"/>
              <w:spacing w:before="41"/>
              <w:ind w:left="34"/>
              <w:jc w:val="center"/>
              <w:rPr>
                <w:sz w:val="18"/>
              </w:rPr>
            </w:pPr>
            <w:r>
              <w:rPr>
                <w:sz w:val="18"/>
              </w:rPr>
              <w:t>*</w:t>
            </w:r>
          </w:p>
        </w:tc>
      </w:tr>
      <w:tr>
        <w:tblPrEx>
          <w:tblW w:w="0" w:type="auto"/>
          <w:jc w:val="left"/>
          <w:tblInd w:w="480" w:type="dxa"/>
          <w:tblLayout w:type="fixed"/>
          <w:tblCellMar>
            <w:top w:w="0" w:type="dxa"/>
            <w:left w:w="0" w:type="dxa"/>
            <w:bottom w:w="0" w:type="dxa"/>
            <w:right w:w="0" w:type="dxa"/>
          </w:tblCellMar>
          <w:tblLook w:val="01E0"/>
        </w:tblPrEx>
        <w:trPr>
          <w:trHeight w:val="312"/>
          <w:jc w:val="left"/>
        </w:trPr>
        <w:tc>
          <w:tcPr>
            <w:tcW w:w="1118" w:type="dxa"/>
            <w:vMerge/>
            <w:tcBorders>
              <w:top w:val="nil"/>
              <w:bottom w:val="single" w:sz="4" w:space="0" w:color="000000"/>
              <w:right w:val="single" w:sz="6" w:space="0" w:color="000000"/>
            </w:tcBorders>
          </w:tcPr>
          <w:p>
            <w:pPr>
              <w:rPr>
                <w:sz w:val="2"/>
                <w:szCs w:val="2"/>
              </w:rPr>
            </w:pPr>
          </w:p>
        </w:tc>
        <w:tc>
          <w:tcPr>
            <w:tcW w:w="2126" w:type="dxa"/>
            <w:tcBorders>
              <w:top w:val="single" w:sz="6" w:space="0" w:color="000000"/>
              <w:left w:val="single" w:sz="6" w:space="0" w:color="000000"/>
              <w:bottom w:val="single" w:sz="4" w:space="0" w:color="000000"/>
              <w:right w:val="single" w:sz="6" w:space="0" w:color="000000"/>
            </w:tcBorders>
          </w:tcPr>
          <w:p>
            <w:pPr>
              <w:pStyle w:val="TableParagraph"/>
              <w:spacing w:before="41"/>
              <w:ind w:left="-3"/>
              <w:rPr>
                <w:sz w:val="18"/>
              </w:rPr>
            </w:pPr>
            <w:r>
              <w:rPr>
                <w:sz w:val="18"/>
              </w:rPr>
              <w:t>涡喷消防车</w:t>
            </w:r>
          </w:p>
        </w:tc>
        <w:tc>
          <w:tcPr>
            <w:tcW w:w="3012" w:type="dxa"/>
            <w:tcBorders>
              <w:top w:val="single" w:sz="6" w:space="0" w:color="000000"/>
              <w:left w:val="single" w:sz="6" w:space="0" w:color="000000"/>
              <w:bottom w:val="single" w:sz="4" w:space="0" w:color="000000"/>
              <w:right w:val="single" w:sz="6" w:space="0" w:color="000000"/>
            </w:tcBorders>
          </w:tcPr>
          <w:p>
            <w:pPr>
              <w:pStyle w:val="TableParagraph"/>
              <w:spacing w:before="41"/>
              <w:ind w:right="1438"/>
              <w:jc w:val="right"/>
              <w:rPr>
                <w:sz w:val="18"/>
              </w:rPr>
            </w:pPr>
            <w:r>
              <w:rPr>
                <w:sz w:val="18"/>
              </w:rPr>
              <w:t>-</w:t>
            </w:r>
          </w:p>
        </w:tc>
        <w:tc>
          <w:tcPr>
            <w:tcW w:w="1135" w:type="dxa"/>
            <w:tcBorders>
              <w:top w:val="single" w:sz="6" w:space="0" w:color="000000"/>
              <w:left w:val="single" w:sz="6" w:space="0" w:color="000000"/>
              <w:bottom w:val="single" w:sz="4" w:space="0" w:color="000000"/>
              <w:right w:val="single" w:sz="6" w:space="0" w:color="000000"/>
            </w:tcBorders>
          </w:tcPr>
          <w:p>
            <w:pPr>
              <w:pStyle w:val="TableParagraph"/>
              <w:spacing w:before="41"/>
              <w:ind w:left="26"/>
              <w:jc w:val="center"/>
              <w:rPr>
                <w:sz w:val="18"/>
              </w:rPr>
            </w:pPr>
            <w:r>
              <w:rPr>
                <w:sz w:val="18"/>
              </w:rPr>
              <w:t>*</w:t>
            </w:r>
          </w:p>
        </w:tc>
        <w:tc>
          <w:tcPr>
            <w:tcW w:w="1135" w:type="dxa"/>
            <w:tcBorders>
              <w:top w:val="single" w:sz="6" w:space="0" w:color="000000"/>
              <w:left w:val="single" w:sz="6" w:space="0" w:color="000000"/>
              <w:bottom w:val="single" w:sz="4" w:space="0" w:color="000000"/>
              <w:right w:val="single" w:sz="6" w:space="0" w:color="000000"/>
            </w:tcBorders>
          </w:tcPr>
          <w:p>
            <w:pPr>
              <w:pStyle w:val="TableParagraph"/>
              <w:spacing w:before="41"/>
              <w:ind w:left="27"/>
              <w:jc w:val="center"/>
              <w:rPr>
                <w:sz w:val="18"/>
              </w:rPr>
            </w:pPr>
            <w:r>
              <w:rPr>
                <w:sz w:val="18"/>
              </w:rPr>
              <w:t>*</w:t>
            </w:r>
          </w:p>
        </w:tc>
        <w:tc>
          <w:tcPr>
            <w:tcW w:w="1135" w:type="dxa"/>
            <w:tcBorders>
              <w:top w:val="single" w:sz="6" w:space="0" w:color="000000"/>
              <w:left w:val="single" w:sz="6" w:space="0" w:color="000000"/>
              <w:bottom w:val="single" w:sz="4" w:space="0" w:color="000000"/>
            </w:tcBorders>
          </w:tcPr>
          <w:p>
            <w:pPr>
              <w:pStyle w:val="TableParagraph"/>
              <w:spacing w:before="41"/>
              <w:ind w:left="34"/>
              <w:jc w:val="center"/>
              <w:rPr>
                <w:sz w:val="18"/>
              </w:rPr>
            </w:pPr>
            <w:r>
              <w:rPr>
                <w:sz w:val="18"/>
              </w:rPr>
              <w:t>*</w:t>
            </w:r>
          </w:p>
        </w:tc>
      </w:tr>
      <w:tr>
        <w:tblPrEx>
          <w:tblW w:w="0" w:type="auto"/>
          <w:jc w:val="left"/>
          <w:tblInd w:w="480" w:type="dxa"/>
          <w:tblLayout w:type="fixed"/>
          <w:tblCellMar>
            <w:top w:w="0" w:type="dxa"/>
            <w:left w:w="0" w:type="dxa"/>
            <w:bottom w:w="0" w:type="dxa"/>
            <w:right w:w="0" w:type="dxa"/>
          </w:tblCellMar>
          <w:tblLook w:val="01E0"/>
        </w:tblPrEx>
        <w:trPr>
          <w:trHeight w:val="616"/>
          <w:jc w:val="left"/>
        </w:trPr>
        <w:tc>
          <w:tcPr>
            <w:tcW w:w="1118" w:type="dxa"/>
            <w:vMerge w:val="restart"/>
            <w:tcBorders>
              <w:top w:val="single" w:sz="4" w:space="0" w:color="000000"/>
              <w:right w:val="single" w:sz="6" w:space="0" w:color="000000"/>
            </w:tcBorders>
          </w:tcPr>
          <w:p>
            <w:pPr>
              <w:pStyle w:val="TableParagraph"/>
              <w:rPr>
                <w:rFonts w:ascii="黑体"/>
                <w:sz w:val="18"/>
              </w:rPr>
            </w:pPr>
          </w:p>
          <w:p>
            <w:pPr>
              <w:pStyle w:val="TableParagraph"/>
              <w:rPr>
                <w:rFonts w:ascii="黑体"/>
                <w:sz w:val="18"/>
              </w:rPr>
            </w:pPr>
          </w:p>
          <w:p>
            <w:pPr>
              <w:pStyle w:val="TableParagraph"/>
              <w:spacing w:before="7"/>
              <w:rPr>
                <w:rFonts w:ascii="黑体"/>
                <w:sz w:val="17"/>
              </w:rPr>
            </w:pPr>
          </w:p>
          <w:p>
            <w:pPr>
              <w:pStyle w:val="TableParagraph"/>
              <w:spacing w:line="324" w:lineRule="auto"/>
              <w:ind w:left="18" w:right="-15" w:firstLine="88"/>
              <w:jc w:val="both"/>
              <w:rPr>
                <w:sz w:val="18"/>
              </w:rPr>
            </w:pPr>
            <w:r>
              <w:rPr>
                <w:sz w:val="18"/>
              </w:rPr>
              <w:t>举高消防车 (根据被保护对象具体情况</w:t>
            </w:r>
          </w:p>
          <w:p>
            <w:pPr>
              <w:pStyle w:val="TableParagraph"/>
              <w:spacing w:before="2"/>
              <w:ind w:left="332"/>
              <w:rPr>
                <w:sz w:val="18"/>
              </w:rPr>
            </w:pPr>
            <w:r>
              <w:rPr>
                <w:sz w:val="18"/>
              </w:rPr>
              <w:t>配备)</w:t>
            </w:r>
          </w:p>
        </w:tc>
        <w:tc>
          <w:tcPr>
            <w:tcW w:w="2126" w:type="dxa"/>
            <w:tcBorders>
              <w:top w:val="single" w:sz="4" w:space="0" w:color="000000"/>
              <w:left w:val="single" w:sz="6" w:space="0" w:color="000000"/>
              <w:bottom w:val="single" w:sz="6" w:space="0" w:color="000000"/>
              <w:right w:val="single" w:sz="6" w:space="0" w:color="000000"/>
            </w:tcBorders>
          </w:tcPr>
          <w:p>
            <w:pPr>
              <w:pStyle w:val="TableParagraph"/>
              <w:spacing w:before="4"/>
              <w:rPr>
                <w:rFonts w:ascii="黑体"/>
                <w:sz w:val="15"/>
              </w:rPr>
            </w:pPr>
          </w:p>
          <w:p>
            <w:pPr>
              <w:pStyle w:val="TableParagraph"/>
              <w:ind w:left="-3"/>
              <w:rPr>
                <w:sz w:val="18"/>
              </w:rPr>
            </w:pPr>
            <w:r>
              <w:rPr>
                <w:sz w:val="18"/>
              </w:rPr>
              <w:t>18 米举高喷射消防车</w:t>
            </w:r>
          </w:p>
        </w:tc>
        <w:tc>
          <w:tcPr>
            <w:tcW w:w="3012" w:type="dxa"/>
            <w:tcBorders>
              <w:top w:val="single" w:sz="4" w:space="0" w:color="000000"/>
              <w:left w:val="single" w:sz="6" w:space="0" w:color="000000"/>
              <w:bottom w:val="single" w:sz="6" w:space="0" w:color="000000"/>
              <w:right w:val="single" w:sz="6" w:space="0" w:color="000000"/>
            </w:tcBorders>
          </w:tcPr>
          <w:p>
            <w:pPr>
              <w:pStyle w:val="TableParagraph"/>
              <w:spacing w:before="40"/>
              <w:ind w:left="115" w:right="-15"/>
              <w:rPr>
                <w:sz w:val="18"/>
              </w:rPr>
            </w:pPr>
            <w:r>
              <w:rPr>
                <w:sz w:val="18"/>
              </w:rPr>
              <w:t>泵流量≥150</w:t>
            </w:r>
            <w:r>
              <w:rPr>
                <w:spacing w:val="-45"/>
                <w:sz w:val="18"/>
              </w:rPr>
              <w:t xml:space="preserve"> </w:t>
            </w:r>
            <w:r>
              <w:rPr>
                <w:sz w:val="18"/>
              </w:rPr>
              <w:t>L/s，作业高度≥18</w:t>
            </w:r>
            <w:r>
              <w:rPr>
                <w:spacing w:val="-45"/>
                <w:sz w:val="18"/>
              </w:rPr>
              <w:t xml:space="preserve"> </w:t>
            </w:r>
            <w:r>
              <w:rPr>
                <w:sz w:val="18"/>
              </w:rPr>
              <w:t>m，</w:t>
            </w:r>
          </w:p>
          <w:p>
            <w:pPr>
              <w:pStyle w:val="TableParagraph"/>
              <w:spacing w:before="82"/>
              <w:ind w:left="115"/>
              <w:rPr>
                <w:sz w:val="18"/>
              </w:rPr>
            </w:pPr>
            <w:r>
              <w:rPr>
                <w:sz w:val="18"/>
              </w:rPr>
              <w:t>整车带喷淋自保系统</w:t>
            </w:r>
          </w:p>
        </w:tc>
        <w:tc>
          <w:tcPr>
            <w:tcW w:w="1135" w:type="dxa"/>
            <w:vMerge w:val="restart"/>
            <w:tcBorders>
              <w:top w:val="single" w:sz="4" w:space="0" w:color="000000"/>
              <w:left w:val="single" w:sz="6" w:space="0" w:color="000000"/>
              <w:bottom w:val="single" w:sz="6" w:space="0" w:color="000000"/>
              <w:right w:val="single" w:sz="6" w:space="0" w:color="000000"/>
            </w:tcBorders>
          </w:tcPr>
          <w:p>
            <w:pPr>
              <w:pStyle w:val="TableParagraph"/>
              <w:rPr>
                <w:rFonts w:ascii="黑体"/>
                <w:sz w:val="18"/>
              </w:rPr>
            </w:pPr>
          </w:p>
          <w:p>
            <w:pPr>
              <w:pStyle w:val="TableParagraph"/>
              <w:rPr>
                <w:rFonts w:ascii="黑体"/>
                <w:sz w:val="18"/>
              </w:rPr>
            </w:pPr>
          </w:p>
          <w:p>
            <w:pPr>
              <w:pStyle w:val="TableParagraph"/>
              <w:spacing w:before="5"/>
              <w:rPr>
                <w:rFonts w:ascii="黑体"/>
                <w:sz w:val="16"/>
              </w:rPr>
            </w:pPr>
          </w:p>
          <w:p>
            <w:pPr>
              <w:pStyle w:val="TableParagraph"/>
              <w:ind w:left="2"/>
              <w:jc w:val="center"/>
              <w:rPr>
                <w:sz w:val="18"/>
              </w:rPr>
            </w:pPr>
            <w:r>
              <w:rPr>
                <w:sz w:val="18"/>
              </w:rPr>
              <w:t>1</w:t>
            </w:r>
          </w:p>
        </w:tc>
        <w:tc>
          <w:tcPr>
            <w:tcW w:w="1135" w:type="dxa"/>
            <w:vMerge w:val="restart"/>
            <w:tcBorders>
              <w:top w:val="single" w:sz="4" w:space="0" w:color="000000"/>
              <w:left w:val="single" w:sz="6" w:space="0" w:color="000000"/>
              <w:bottom w:val="single" w:sz="6" w:space="0" w:color="000000"/>
              <w:right w:val="single" w:sz="6" w:space="0" w:color="000000"/>
            </w:tcBorders>
          </w:tcPr>
          <w:p>
            <w:pPr>
              <w:pStyle w:val="TableParagraph"/>
              <w:rPr>
                <w:rFonts w:ascii="黑体"/>
                <w:sz w:val="18"/>
              </w:rPr>
            </w:pPr>
          </w:p>
          <w:p>
            <w:pPr>
              <w:pStyle w:val="TableParagraph"/>
              <w:rPr>
                <w:rFonts w:ascii="黑体"/>
                <w:sz w:val="18"/>
              </w:rPr>
            </w:pPr>
          </w:p>
          <w:p>
            <w:pPr>
              <w:pStyle w:val="TableParagraph"/>
              <w:spacing w:before="5"/>
              <w:rPr>
                <w:rFonts w:ascii="黑体"/>
                <w:sz w:val="16"/>
              </w:rPr>
            </w:pPr>
          </w:p>
          <w:p>
            <w:pPr>
              <w:pStyle w:val="TableParagraph"/>
              <w:ind w:left="27"/>
              <w:jc w:val="center"/>
              <w:rPr>
                <w:sz w:val="18"/>
              </w:rPr>
            </w:pPr>
            <w:r>
              <w:rPr>
                <w:sz w:val="18"/>
              </w:rPr>
              <w:t>1</w:t>
            </w:r>
          </w:p>
        </w:tc>
        <w:tc>
          <w:tcPr>
            <w:tcW w:w="1135" w:type="dxa"/>
            <w:vMerge w:val="restart"/>
            <w:tcBorders>
              <w:top w:val="single" w:sz="4" w:space="0" w:color="000000"/>
              <w:left w:val="single" w:sz="6" w:space="0" w:color="000000"/>
              <w:bottom w:val="single" w:sz="6" w:space="0" w:color="000000"/>
            </w:tcBorders>
          </w:tcPr>
          <w:p>
            <w:pPr>
              <w:pStyle w:val="TableParagraph"/>
              <w:rPr>
                <w:rFonts w:ascii="黑体"/>
                <w:sz w:val="18"/>
              </w:rPr>
            </w:pPr>
          </w:p>
          <w:p>
            <w:pPr>
              <w:pStyle w:val="TableParagraph"/>
              <w:rPr>
                <w:rFonts w:ascii="黑体"/>
                <w:sz w:val="18"/>
              </w:rPr>
            </w:pPr>
          </w:p>
          <w:p>
            <w:pPr>
              <w:pStyle w:val="TableParagraph"/>
              <w:spacing w:before="5"/>
              <w:rPr>
                <w:rFonts w:ascii="黑体"/>
                <w:sz w:val="16"/>
              </w:rPr>
            </w:pPr>
          </w:p>
          <w:p>
            <w:pPr>
              <w:pStyle w:val="TableParagraph"/>
              <w:ind w:left="10"/>
              <w:jc w:val="center"/>
              <w:rPr>
                <w:sz w:val="18"/>
              </w:rPr>
            </w:pPr>
            <w:r>
              <w:rPr>
                <w:sz w:val="18"/>
              </w:rPr>
              <w:t>*</w:t>
            </w:r>
          </w:p>
        </w:tc>
      </w:tr>
      <w:tr>
        <w:tblPrEx>
          <w:tblW w:w="0" w:type="auto"/>
          <w:jc w:val="left"/>
          <w:tblInd w:w="480" w:type="dxa"/>
          <w:tblLayout w:type="fixed"/>
          <w:tblCellMar>
            <w:top w:w="0" w:type="dxa"/>
            <w:left w:w="0" w:type="dxa"/>
            <w:bottom w:w="0" w:type="dxa"/>
            <w:right w:w="0" w:type="dxa"/>
          </w:tblCellMar>
          <w:tblLook w:val="01E0"/>
        </w:tblPrEx>
        <w:trPr>
          <w:trHeight w:val="921"/>
          <w:jc w:val="left"/>
        </w:trPr>
        <w:tc>
          <w:tcPr>
            <w:tcW w:w="1118" w:type="dxa"/>
            <w:vMerge/>
            <w:tcBorders>
              <w:top w:val="nil"/>
              <w:right w:val="single" w:sz="6" w:space="0" w:color="000000"/>
            </w:tcBorders>
          </w:tcPr>
          <w:p>
            <w:pPr>
              <w:rPr>
                <w:sz w:val="2"/>
                <w:szCs w:val="2"/>
              </w:rPr>
            </w:pPr>
          </w:p>
        </w:tc>
        <w:tc>
          <w:tcPr>
            <w:tcW w:w="2126" w:type="dxa"/>
            <w:tcBorders>
              <w:top w:val="single" w:sz="6" w:space="0" w:color="000000"/>
              <w:left w:val="single" w:sz="6" w:space="0" w:color="000000"/>
              <w:bottom w:val="single" w:sz="6" w:space="0" w:color="000000"/>
              <w:right w:val="single" w:sz="6" w:space="0" w:color="000000"/>
            </w:tcBorders>
          </w:tcPr>
          <w:p>
            <w:pPr>
              <w:pStyle w:val="TableParagraph"/>
              <w:spacing w:before="9"/>
              <w:rPr>
                <w:rFonts w:ascii="黑体"/>
                <w:sz w:val="14"/>
              </w:rPr>
            </w:pPr>
          </w:p>
          <w:p>
            <w:pPr>
              <w:pStyle w:val="TableParagraph"/>
              <w:spacing w:line="324" w:lineRule="auto"/>
              <w:ind w:left="-3" w:right="-15"/>
              <w:rPr>
                <w:sz w:val="18"/>
              </w:rPr>
            </w:pPr>
            <w:r>
              <w:rPr>
                <w:sz w:val="18"/>
              </w:rPr>
              <w:t>60 米及以上举高喷射消防车</w:t>
            </w:r>
          </w:p>
        </w:tc>
        <w:tc>
          <w:tcPr>
            <w:tcW w:w="3012" w:type="dxa"/>
            <w:tcBorders>
              <w:top w:val="single" w:sz="6" w:space="0" w:color="000000"/>
              <w:left w:val="single" w:sz="6" w:space="0" w:color="000000"/>
              <w:bottom w:val="single" w:sz="6" w:space="0" w:color="000000"/>
              <w:right w:val="single" w:sz="6" w:space="0" w:color="000000"/>
            </w:tcBorders>
          </w:tcPr>
          <w:p>
            <w:pPr>
              <w:pStyle w:val="TableParagraph"/>
              <w:spacing w:before="32"/>
              <w:ind w:left="115" w:right="-15"/>
              <w:rPr>
                <w:sz w:val="18"/>
              </w:rPr>
            </w:pPr>
            <w:r>
              <w:rPr>
                <w:sz w:val="18"/>
              </w:rPr>
              <w:t>泵流量≥100</w:t>
            </w:r>
            <w:r>
              <w:rPr>
                <w:spacing w:val="-45"/>
                <w:sz w:val="18"/>
              </w:rPr>
              <w:t xml:space="preserve"> </w:t>
            </w:r>
            <w:r>
              <w:rPr>
                <w:sz w:val="18"/>
              </w:rPr>
              <w:t>L/s，作业高度≥60</w:t>
            </w:r>
            <w:r>
              <w:rPr>
                <w:spacing w:val="-45"/>
                <w:sz w:val="18"/>
              </w:rPr>
              <w:t xml:space="preserve"> </w:t>
            </w:r>
            <w:r>
              <w:rPr>
                <w:sz w:val="18"/>
              </w:rPr>
              <w:t>m，</w:t>
            </w:r>
          </w:p>
          <w:p>
            <w:pPr>
              <w:pStyle w:val="TableParagraph"/>
              <w:spacing w:before="2" w:line="310" w:lineRule="atLeast"/>
              <w:ind w:left="115" w:right="32"/>
              <w:rPr>
                <w:sz w:val="18"/>
              </w:rPr>
            </w:pPr>
            <w:r>
              <w:rPr>
                <w:sz w:val="18"/>
              </w:rPr>
              <w:t xml:space="preserve">最大水平延伸幅度≥25 </w:t>
            </w:r>
            <w:r>
              <w:rPr>
                <w:spacing w:val="-19"/>
                <w:sz w:val="18"/>
              </w:rPr>
              <w:t>m</w:t>
            </w:r>
            <w:r>
              <w:rPr>
                <w:spacing w:val="-8"/>
                <w:sz w:val="18"/>
              </w:rPr>
              <w:t>，泡沫液的</w:t>
            </w:r>
            <w:r>
              <w:rPr>
                <w:sz w:val="18"/>
              </w:rPr>
              <w:t>载液量≥3 T，整车带喷淋自保系统</w:t>
            </w:r>
          </w:p>
        </w:tc>
        <w:tc>
          <w:tcPr>
            <w:tcW w:w="1135" w:type="dxa"/>
            <w:vMerge/>
            <w:tcBorders>
              <w:top w:val="nil"/>
              <w:left w:val="single" w:sz="6" w:space="0" w:color="000000"/>
              <w:bottom w:val="single" w:sz="6" w:space="0" w:color="000000"/>
              <w:right w:val="single" w:sz="6" w:space="0" w:color="000000"/>
            </w:tcBorders>
          </w:tcPr>
          <w:p>
            <w:pPr>
              <w:rPr>
                <w:sz w:val="2"/>
                <w:szCs w:val="2"/>
              </w:rPr>
            </w:pPr>
          </w:p>
        </w:tc>
        <w:tc>
          <w:tcPr>
            <w:tcW w:w="1135" w:type="dxa"/>
            <w:vMerge/>
            <w:tcBorders>
              <w:top w:val="nil"/>
              <w:left w:val="single" w:sz="6" w:space="0" w:color="000000"/>
              <w:bottom w:val="single" w:sz="6" w:space="0" w:color="000000"/>
              <w:right w:val="single" w:sz="6" w:space="0" w:color="000000"/>
            </w:tcBorders>
          </w:tcPr>
          <w:p>
            <w:pPr>
              <w:rPr>
                <w:sz w:val="2"/>
                <w:szCs w:val="2"/>
              </w:rPr>
            </w:pPr>
          </w:p>
        </w:tc>
        <w:tc>
          <w:tcPr>
            <w:tcW w:w="1135" w:type="dxa"/>
            <w:vMerge/>
            <w:tcBorders>
              <w:top w:val="nil"/>
              <w:left w:val="single" w:sz="6" w:space="0" w:color="000000"/>
              <w:bottom w:val="single" w:sz="6" w:space="0" w:color="000000"/>
            </w:tcBorders>
          </w:tcPr>
          <w:p>
            <w:pPr>
              <w:rPr>
                <w:sz w:val="2"/>
                <w:szCs w:val="2"/>
              </w:rPr>
            </w:pPr>
          </w:p>
        </w:tc>
      </w:tr>
      <w:tr>
        <w:tblPrEx>
          <w:tblW w:w="0" w:type="auto"/>
          <w:jc w:val="left"/>
          <w:tblInd w:w="480" w:type="dxa"/>
          <w:tblLayout w:type="fixed"/>
          <w:tblCellMar>
            <w:top w:w="0" w:type="dxa"/>
            <w:left w:w="0" w:type="dxa"/>
            <w:bottom w:w="0" w:type="dxa"/>
            <w:right w:w="0" w:type="dxa"/>
          </w:tblCellMar>
          <w:tblLook w:val="01E0"/>
        </w:tblPrEx>
        <w:trPr>
          <w:trHeight w:val="608"/>
          <w:jc w:val="left"/>
        </w:trPr>
        <w:tc>
          <w:tcPr>
            <w:tcW w:w="1118" w:type="dxa"/>
            <w:vMerge/>
            <w:tcBorders>
              <w:top w:val="nil"/>
              <w:right w:val="single" w:sz="6" w:space="0" w:color="000000"/>
            </w:tcBorders>
          </w:tcPr>
          <w:p>
            <w:pPr>
              <w:rPr>
                <w:sz w:val="2"/>
                <w:szCs w:val="2"/>
              </w:rPr>
            </w:pPr>
          </w:p>
        </w:tc>
        <w:tc>
          <w:tcPr>
            <w:tcW w:w="2126" w:type="dxa"/>
            <w:tcBorders>
              <w:top w:val="single" w:sz="6" w:space="0" w:color="000000"/>
              <w:left w:val="single" w:sz="6" w:space="0" w:color="000000"/>
              <w:bottom w:val="single" w:sz="6" w:space="0" w:color="000000"/>
              <w:right w:val="single" w:sz="6" w:space="0" w:color="000000"/>
            </w:tcBorders>
          </w:tcPr>
          <w:p>
            <w:pPr>
              <w:pStyle w:val="TableParagraph"/>
              <w:spacing w:before="34"/>
              <w:ind w:left="-3" w:right="-15"/>
              <w:rPr>
                <w:sz w:val="18"/>
              </w:rPr>
            </w:pPr>
            <w:r>
              <w:rPr>
                <w:spacing w:val="10"/>
                <w:sz w:val="18"/>
              </w:rPr>
              <w:t>折叠臂大跨度举高喷射消</w:t>
            </w:r>
          </w:p>
          <w:p>
            <w:pPr>
              <w:pStyle w:val="TableParagraph"/>
              <w:spacing w:before="81"/>
              <w:ind w:left="-3"/>
              <w:rPr>
                <w:sz w:val="18"/>
              </w:rPr>
            </w:pPr>
            <w:r>
              <w:rPr>
                <w:sz w:val="18"/>
              </w:rPr>
              <w:t>防车</w:t>
            </w:r>
          </w:p>
        </w:tc>
        <w:tc>
          <w:tcPr>
            <w:tcW w:w="3012" w:type="dxa"/>
            <w:tcBorders>
              <w:top w:val="single" w:sz="6" w:space="0" w:color="000000"/>
              <w:left w:val="single" w:sz="6" w:space="0" w:color="000000"/>
              <w:bottom w:val="single" w:sz="6" w:space="0" w:color="000000"/>
              <w:right w:val="single" w:sz="6" w:space="0" w:color="000000"/>
            </w:tcBorders>
          </w:tcPr>
          <w:p>
            <w:pPr>
              <w:pStyle w:val="TableParagraph"/>
              <w:spacing w:before="34"/>
              <w:ind w:left="115"/>
              <w:rPr>
                <w:sz w:val="18"/>
              </w:rPr>
            </w:pPr>
            <w:r>
              <w:rPr>
                <w:sz w:val="18"/>
              </w:rPr>
              <w:t>作业高度≥60 m，横向跨度≥40 m，</w:t>
            </w:r>
          </w:p>
          <w:p>
            <w:pPr>
              <w:pStyle w:val="TableParagraph"/>
              <w:spacing w:before="81"/>
              <w:ind w:left="115"/>
              <w:rPr>
                <w:sz w:val="18"/>
              </w:rPr>
            </w:pPr>
            <w:r>
              <w:rPr>
                <w:sz w:val="18"/>
              </w:rPr>
              <w:t>整车带喷淋自保系统</w:t>
            </w:r>
          </w:p>
        </w:tc>
        <w:tc>
          <w:tcPr>
            <w:tcW w:w="1135" w:type="dxa"/>
            <w:tcBorders>
              <w:top w:val="single" w:sz="6" w:space="0" w:color="000000"/>
              <w:left w:val="single" w:sz="6" w:space="0" w:color="000000"/>
              <w:bottom w:val="single" w:sz="6" w:space="0" w:color="000000"/>
              <w:right w:val="single" w:sz="6" w:space="0" w:color="000000"/>
            </w:tcBorders>
          </w:tcPr>
          <w:p>
            <w:pPr>
              <w:pStyle w:val="TableParagraph"/>
              <w:spacing w:before="11"/>
              <w:rPr>
                <w:rFonts w:ascii="黑体"/>
                <w:sz w:val="14"/>
              </w:rPr>
            </w:pPr>
          </w:p>
          <w:p>
            <w:pPr>
              <w:pStyle w:val="TableParagraph"/>
              <w:ind w:left="26"/>
              <w:jc w:val="center"/>
              <w:rPr>
                <w:sz w:val="18"/>
              </w:rPr>
            </w:pPr>
            <w:r>
              <w:rPr>
                <w:sz w:val="18"/>
              </w:rPr>
              <w:t>1</w:t>
            </w:r>
          </w:p>
        </w:tc>
        <w:tc>
          <w:tcPr>
            <w:tcW w:w="1135" w:type="dxa"/>
            <w:tcBorders>
              <w:top w:val="single" w:sz="6" w:space="0" w:color="000000"/>
              <w:left w:val="single" w:sz="6" w:space="0" w:color="000000"/>
              <w:bottom w:val="single" w:sz="6" w:space="0" w:color="000000"/>
              <w:right w:val="single" w:sz="6" w:space="0" w:color="000000"/>
            </w:tcBorders>
          </w:tcPr>
          <w:p>
            <w:pPr>
              <w:pStyle w:val="TableParagraph"/>
              <w:spacing w:before="11"/>
              <w:rPr>
                <w:rFonts w:ascii="黑体"/>
                <w:sz w:val="14"/>
              </w:rPr>
            </w:pPr>
          </w:p>
          <w:p>
            <w:pPr>
              <w:pStyle w:val="TableParagraph"/>
              <w:ind w:left="27"/>
              <w:jc w:val="center"/>
              <w:rPr>
                <w:sz w:val="18"/>
              </w:rPr>
            </w:pPr>
            <w:r>
              <w:rPr>
                <w:sz w:val="18"/>
              </w:rPr>
              <w:t>*</w:t>
            </w:r>
          </w:p>
        </w:tc>
        <w:tc>
          <w:tcPr>
            <w:tcW w:w="1135" w:type="dxa"/>
            <w:tcBorders>
              <w:top w:val="single" w:sz="6" w:space="0" w:color="000000"/>
              <w:left w:val="single" w:sz="6" w:space="0" w:color="000000"/>
              <w:bottom w:val="single" w:sz="6" w:space="0" w:color="000000"/>
            </w:tcBorders>
          </w:tcPr>
          <w:p>
            <w:pPr>
              <w:pStyle w:val="TableParagraph"/>
              <w:spacing w:before="11"/>
              <w:rPr>
                <w:rFonts w:ascii="黑体"/>
                <w:sz w:val="14"/>
              </w:rPr>
            </w:pPr>
          </w:p>
          <w:p>
            <w:pPr>
              <w:pStyle w:val="TableParagraph"/>
              <w:ind w:left="34"/>
              <w:jc w:val="center"/>
              <w:rPr>
                <w:sz w:val="18"/>
              </w:rPr>
            </w:pPr>
            <w:r>
              <w:rPr>
                <w:sz w:val="18"/>
              </w:rPr>
              <w:t>*</w:t>
            </w:r>
          </w:p>
        </w:tc>
      </w:tr>
      <w:tr>
        <w:tblPrEx>
          <w:tblW w:w="0" w:type="auto"/>
          <w:jc w:val="left"/>
          <w:tblInd w:w="480" w:type="dxa"/>
          <w:tblLayout w:type="fixed"/>
          <w:tblCellMar>
            <w:top w:w="0" w:type="dxa"/>
            <w:left w:w="0" w:type="dxa"/>
            <w:bottom w:w="0" w:type="dxa"/>
            <w:right w:w="0" w:type="dxa"/>
          </w:tblCellMar>
          <w:tblLook w:val="01E0"/>
        </w:tblPrEx>
        <w:trPr>
          <w:trHeight w:val="304"/>
          <w:jc w:val="left"/>
        </w:trPr>
        <w:tc>
          <w:tcPr>
            <w:tcW w:w="1118" w:type="dxa"/>
            <w:vMerge/>
            <w:tcBorders>
              <w:top w:val="nil"/>
              <w:right w:val="single" w:sz="6" w:space="0" w:color="000000"/>
            </w:tcBorders>
          </w:tcPr>
          <w:p>
            <w:pPr>
              <w:rPr>
                <w:sz w:val="2"/>
                <w:szCs w:val="2"/>
              </w:rPr>
            </w:pPr>
          </w:p>
        </w:tc>
        <w:tc>
          <w:tcPr>
            <w:tcW w:w="2126" w:type="dxa"/>
            <w:tcBorders>
              <w:top w:val="single" w:sz="6" w:space="0" w:color="000000"/>
              <w:left w:val="single" w:sz="6" w:space="0" w:color="000000"/>
              <w:right w:val="single" w:sz="6" w:space="0" w:color="000000"/>
            </w:tcBorders>
          </w:tcPr>
          <w:p>
            <w:pPr>
              <w:pStyle w:val="TableParagraph"/>
              <w:spacing w:before="33"/>
              <w:ind w:left="-3"/>
              <w:rPr>
                <w:sz w:val="18"/>
              </w:rPr>
            </w:pPr>
            <w:r>
              <w:rPr>
                <w:sz w:val="18"/>
              </w:rPr>
              <w:t>多剂联用举高喷射消防车</w:t>
            </w:r>
          </w:p>
        </w:tc>
        <w:tc>
          <w:tcPr>
            <w:tcW w:w="3012" w:type="dxa"/>
            <w:tcBorders>
              <w:top w:val="single" w:sz="6" w:space="0" w:color="000000"/>
              <w:left w:val="single" w:sz="6" w:space="0" w:color="000000"/>
              <w:right w:val="single" w:sz="6" w:space="0" w:color="000000"/>
            </w:tcBorders>
          </w:tcPr>
          <w:p>
            <w:pPr>
              <w:pStyle w:val="TableParagraph"/>
              <w:spacing w:before="33"/>
              <w:ind w:right="1438"/>
              <w:jc w:val="right"/>
              <w:rPr>
                <w:sz w:val="18"/>
              </w:rPr>
            </w:pPr>
            <w:r>
              <w:rPr>
                <w:sz w:val="18"/>
              </w:rPr>
              <w:t>-</w:t>
            </w:r>
          </w:p>
        </w:tc>
        <w:tc>
          <w:tcPr>
            <w:tcW w:w="1135" w:type="dxa"/>
            <w:tcBorders>
              <w:top w:val="single" w:sz="6" w:space="0" w:color="000000"/>
              <w:left w:val="single" w:sz="6" w:space="0" w:color="000000"/>
              <w:right w:val="single" w:sz="6" w:space="0" w:color="000000"/>
            </w:tcBorders>
          </w:tcPr>
          <w:p>
            <w:pPr>
              <w:pStyle w:val="TableParagraph"/>
              <w:spacing w:before="33"/>
              <w:ind w:left="26"/>
              <w:jc w:val="center"/>
              <w:rPr>
                <w:sz w:val="18"/>
              </w:rPr>
            </w:pPr>
            <w:r>
              <w:rPr>
                <w:sz w:val="18"/>
              </w:rPr>
              <w:t>*</w:t>
            </w:r>
          </w:p>
        </w:tc>
        <w:tc>
          <w:tcPr>
            <w:tcW w:w="1135" w:type="dxa"/>
            <w:tcBorders>
              <w:top w:val="single" w:sz="6" w:space="0" w:color="000000"/>
              <w:left w:val="single" w:sz="6" w:space="0" w:color="000000"/>
              <w:right w:val="single" w:sz="6" w:space="0" w:color="000000"/>
            </w:tcBorders>
          </w:tcPr>
          <w:p>
            <w:pPr>
              <w:pStyle w:val="TableParagraph"/>
              <w:spacing w:before="33"/>
              <w:ind w:left="27"/>
              <w:jc w:val="center"/>
              <w:rPr>
                <w:sz w:val="18"/>
              </w:rPr>
            </w:pPr>
            <w:r>
              <w:rPr>
                <w:sz w:val="18"/>
              </w:rPr>
              <w:t>*</w:t>
            </w:r>
          </w:p>
        </w:tc>
        <w:tc>
          <w:tcPr>
            <w:tcW w:w="1135" w:type="dxa"/>
            <w:tcBorders>
              <w:top w:val="single" w:sz="6" w:space="0" w:color="000000"/>
              <w:left w:val="single" w:sz="6" w:space="0" w:color="000000"/>
            </w:tcBorders>
          </w:tcPr>
          <w:p>
            <w:pPr>
              <w:pStyle w:val="TableParagraph"/>
              <w:spacing w:before="33"/>
              <w:ind w:left="34"/>
              <w:jc w:val="center"/>
              <w:rPr>
                <w:sz w:val="18"/>
              </w:rPr>
            </w:pPr>
            <w:r>
              <w:rPr>
                <w:sz w:val="18"/>
              </w:rPr>
              <w:t>*</w:t>
            </w:r>
          </w:p>
        </w:tc>
      </w:tr>
    </w:tbl>
    <w:p>
      <w:pPr>
        <w:spacing w:after="0"/>
        <w:jc w:val="center"/>
        <w:rPr>
          <w:sz w:val="18"/>
        </w:rPr>
        <w:sectPr>
          <w:headerReference w:type="default" r:id="rId15"/>
          <w:footerReference w:type="default" r:id="rId16"/>
          <w:pgSz w:w="11910" w:h="16840"/>
          <w:pgMar w:top="1640" w:right="500" w:bottom="1320" w:left="800" w:header="1449" w:footer="1092"/>
          <w:pgNumType w:start="5"/>
          <w:cols w:space="708"/>
        </w:sectPr>
      </w:pPr>
    </w:p>
    <w:p>
      <w:pPr>
        <w:pStyle w:val="BodyText"/>
        <w:spacing w:before="12"/>
        <w:rPr>
          <w:rFonts w:ascii="黑体"/>
          <w:sz w:val="15"/>
        </w:rPr>
      </w:pPr>
      <w:r>
        <w:drawing>
          <wp:anchor distT="0" distB="0" distL="0" distR="0" simplePos="0" relativeHeight="251667456" behindDoc="0" locked="0" layoutInCell="1" allowOverlap="1">
            <wp:simplePos x="0" y="0"/>
            <wp:positionH relativeFrom="page">
              <wp:posOffset>215900</wp:posOffset>
            </wp:positionH>
            <wp:positionV relativeFrom="page">
              <wp:posOffset>5243830</wp:posOffset>
            </wp:positionV>
            <wp:extent cx="7112000" cy="4876800"/>
            <wp:effectExtent l="0" t="0" r="0" b="0"/>
            <wp:wrapNone/>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spacing w:before="70"/>
        <w:ind w:right="16"/>
        <w:jc w:val="center"/>
      </w:pPr>
      <w:r>
        <w:rPr>
          <w:rFonts w:ascii="黑体" w:eastAsia="黑体" w:hint="eastAsia"/>
        </w:rPr>
        <w:t>表 3 消防车辆配备品种、性能与数量</w:t>
      </w:r>
      <w:r>
        <w:t>（续）</w:t>
      </w:r>
    </w:p>
    <w:p>
      <w:pPr>
        <w:pStyle w:val="BodyText"/>
        <w:rPr>
          <w:sz w:val="20"/>
        </w:rPr>
      </w:pPr>
    </w:p>
    <w:p>
      <w:pPr>
        <w:pStyle w:val="BodyText"/>
        <w:spacing w:before="2" w:after="1"/>
        <w:rPr>
          <w:sz w:val="16"/>
        </w:rPr>
      </w:pPr>
    </w:p>
    <w:tbl>
      <w:tblPr>
        <w:tblStyle w:val="TableNormal4"/>
        <w:tblW w:w="0" w:type="auto"/>
        <w:jc w:val="left"/>
        <w:tblInd w:w="48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118"/>
        <w:gridCol w:w="2126"/>
        <w:gridCol w:w="3012"/>
        <w:gridCol w:w="1135"/>
        <w:gridCol w:w="1135"/>
        <w:gridCol w:w="1135"/>
      </w:tblGrid>
      <w:tr>
        <w:tblPrEx>
          <w:tblW w:w="0" w:type="auto"/>
          <w:jc w:val="left"/>
          <w:tblInd w:w="48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304"/>
          <w:jc w:val="left"/>
        </w:trPr>
        <w:tc>
          <w:tcPr>
            <w:tcW w:w="3244" w:type="dxa"/>
            <w:gridSpan w:val="2"/>
            <w:vMerge w:val="restart"/>
            <w:tcBorders>
              <w:right w:val="single" w:sz="6" w:space="0" w:color="000000"/>
            </w:tcBorders>
          </w:tcPr>
          <w:p>
            <w:pPr>
              <w:pStyle w:val="TableParagraph"/>
              <w:spacing w:before="11"/>
              <w:rPr>
                <w:sz w:val="15"/>
              </w:rPr>
            </w:pPr>
          </w:p>
          <w:p>
            <w:pPr>
              <w:pStyle w:val="TableParagraph"/>
              <w:ind w:left="1408" w:right="1413"/>
              <w:jc w:val="center"/>
              <w:rPr>
                <w:sz w:val="18"/>
              </w:rPr>
            </w:pPr>
            <w:r>
              <w:rPr>
                <w:sz w:val="18"/>
              </w:rPr>
              <w:t>品种</w:t>
            </w:r>
          </w:p>
        </w:tc>
        <w:tc>
          <w:tcPr>
            <w:tcW w:w="3012" w:type="dxa"/>
            <w:vMerge w:val="restart"/>
            <w:tcBorders>
              <w:left w:val="single" w:sz="6" w:space="0" w:color="000000"/>
              <w:right w:val="single" w:sz="6" w:space="0" w:color="000000"/>
            </w:tcBorders>
          </w:tcPr>
          <w:p>
            <w:pPr>
              <w:pStyle w:val="TableParagraph"/>
              <w:spacing w:before="11"/>
              <w:rPr>
                <w:sz w:val="15"/>
              </w:rPr>
            </w:pPr>
          </w:p>
          <w:p>
            <w:pPr>
              <w:pStyle w:val="TableParagraph"/>
              <w:ind w:left="1312" w:right="1285"/>
              <w:jc w:val="center"/>
              <w:rPr>
                <w:sz w:val="18"/>
              </w:rPr>
            </w:pPr>
            <w:r>
              <w:rPr>
                <w:sz w:val="18"/>
              </w:rPr>
              <w:t>性能</w:t>
            </w:r>
          </w:p>
        </w:tc>
        <w:tc>
          <w:tcPr>
            <w:tcW w:w="3405" w:type="dxa"/>
            <w:gridSpan w:val="3"/>
            <w:tcBorders>
              <w:left w:val="single" w:sz="6" w:space="0" w:color="000000"/>
              <w:bottom w:val="single" w:sz="6" w:space="0" w:color="000000"/>
            </w:tcBorders>
          </w:tcPr>
          <w:p>
            <w:pPr>
              <w:pStyle w:val="TableParagraph"/>
              <w:spacing w:before="42"/>
              <w:ind w:left="1508" w:right="1473"/>
              <w:jc w:val="center"/>
              <w:rPr>
                <w:sz w:val="18"/>
              </w:rPr>
            </w:pPr>
            <w:r>
              <w:rPr>
                <w:sz w:val="18"/>
              </w:rPr>
              <w:t>数量</w:t>
            </w:r>
          </w:p>
        </w:tc>
      </w:tr>
      <w:tr>
        <w:tblPrEx>
          <w:tblW w:w="0" w:type="auto"/>
          <w:jc w:val="left"/>
          <w:tblInd w:w="480" w:type="dxa"/>
          <w:tblLayout w:type="fixed"/>
          <w:tblCellMar>
            <w:top w:w="0" w:type="dxa"/>
            <w:left w:w="0" w:type="dxa"/>
            <w:bottom w:w="0" w:type="dxa"/>
            <w:right w:w="0" w:type="dxa"/>
          </w:tblCellMar>
          <w:tblLook w:val="01E0"/>
        </w:tblPrEx>
        <w:trPr>
          <w:trHeight w:val="304"/>
          <w:jc w:val="left"/>
        </w:trPr>
        <w:tc>
          <w:tcPr>
            <w:tcW w:w="3244" w:type="dxa"/>
            <w:gridSpan w:val="2"/>
            <w:vMerge/>
            <w:tcBorders>
              <w:top w:val="nil"/>
              <w:right w:val="single" w:sz="6" w:space="0" w:color="000000"/>
            </w:tcBorders>
          </w:tcPr>
          <w:p>
            <w:pPr>
              <w:rPr>
                <w:sz w:val="2"/>
                <w:szCs w:val="2"/>
              </w:rPr>
            </w:pPr>
          </w:p>
        </w:tc>
        <w:tc>
          <w:tcPr>
            <w:tcW w:w="3012" w:type="dxa"/>
            <w:vMerge/>
            <w:tcBorders>
              <w:top w:val="nil"/>
              <w:left w:val="single" w:sz="6" w:space="0" w:color="000000"/>
              <w:right w:val="single" w:sz="6" w:space="0" w:color="000000"/>
            </w:tcBorders>
          </w:tcPr>
          <w:p>
            <w:pPr>
              <w:rPr>
                <w:sz w:val="2"/>
                <w:szCs w:val="2"/>
              </w:rPr>
            </w:pPr>
          </w:p>
        </w:tc>
        <w:tc>
          <w:tcPr>
            <w:tcW w:w="1135" w:type="dxa"/>
            <w:tcBorders>
              <w:top w:val="single" w:sz="6" w:space="0" w:color="000000"/>
              <w:left w:val="single" w:sz="6" w:space="0" w:color="000000"/>
              <w:right w:val="single" w:sz="6" w:space="0" w:color="000000"/>
            </w:tcBorders>
          </w:tcPr>
          <w:p>
            <w:pPr>
              <w:pStyle w:val="TableParagraph"/>
              <w:spacing w:before="34"/>
              <w:ind w:left="78" w:right="77"/>
              <w:jc w:val="center"/>
              <w:rPr>
                <w:sz w:val="18"/>
              </w:rPr>
            </w:pPr>
            <w:r>
              <w:rPr>
                <w:sz w:val="18"/>
              </w:rPr>
              <w:t>特勤消防站</w:t>
            </w:r>
          </w:p>
        </w:tc>
        <w:tc>
          <w:tcPr>
            <w:tcW w:w="1135" w:type="dxa"/>
            <w:tcBorders>
              <w:top w:val="single" w:sz="6" w:space="0" w:color="000000"/>
              <w:left w:val="single" w:sz="6" w:space="0" w:color="000000"/>
              <w:right w:val="single" w:sz="6" w:space="0" w:color="000000"/>
            </w:tcBorders>
          </w:tcPr>
          <w:p>
            <w:pPr>
              <w:pStyle w:val="TableParagraph"/>
              <w:spacing w:before="34"/>
              <w:ind w:left="78" w:right="77"/>
              <w:jc w:val="center"/>
              <w:rPr>
                <w:sz w:val="18"/>
              </w:rPr>
            </w:pPr>
            <w:r>
              <w:rPr>
                <w:sz w:val="18"/>
              </w:rPr>
              <w:t>一级消防站</w:t>
            </w:r>
          </w:p>
        </w:tc>
        <w:tc>
          <w:tcPr>
            <w:tcW w:w="1135" w:type="dxa"/>
            <w:tcBorders>
              <w:top w:val="single" w:sz="6" w:space="0" w:color="000000"/>
              <w:left w:val="single" w:sz="6" w:space="0" w:color="000000"/>
            </w:tcBorders>
          </w:tcPr>
          <w:p>
            <w:pPr>
              <w:pStyle w:val="TableParagraph"/>
              <w:spacing w:before="34"/>
              <w:ind w:left="78" w:right="69"/>
              <w:jc w:val="center"/>
              <w:rPr>
                <w:sz w:val="18"/>
              </w:rPr>
            </w:pPr>
            <w:r>
              <w:rPr>
                <w:sz w:val="18"/>
              </w:rPr>
              <w:t>二级消防站</w:t>
            </w:r>
          </w:p>
        </w:tc>
      </w:tr>
      <w:tr>
        <w:tblPrEx>
          <w:tblW w:w="0" w:type="auto"/>
          <w:jc w:val="left"/>
          <w:tblInd w:w="480" w:type="dxa"/>
          <w:tblLayout w:type="fixed"/>
          <w:tblCellMar>
            <w:top w:w="0" w:type="dxa"/>
            <w:left w:w="0" w:type="dxa"/>
            <w:bottom w:w="0" w:type="dxa"/>
            <w:right w:w="0" w:type="dxa"/>
          </w:tblCellMar>
          <w:tblLook w:val="01E0"/>
        </w:tblPrEx>
        <w:trPr>
          <w:trHeight w:val="304"/>
          <w:jc w:val="left"/>
        </w:trPr>
        <w:tc>
          <w:tcPr>
            <w:tcW w:w="1118" w:type="dxa"/>
            <w:vMerge w:val="restart"/>
            <w:tcBorders>
              <w:right w:val="single" w:sz="6" w:space="0" w:color="000000"/>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
              <w:rPr>
                <w:sz w:val="14"/>
              </w:rPr>
            </w:pPr>
          </w:p>
          <w:p>
            <w:pPr>
              <w:pStyle w:val="TableParagraph"/>
              <w:ind w:left="107"/>
              <w:rPr>
                <w:sz w:val="18"/>
              </w:rPr>
            </w:pPr>
            <w:r>
              <w:rPr>
                <w:sz w:val="18"/>
              </w:rPr>
              <w:t>专勤消防车</w:t>
            </w:r>
          </w:p>
        </w:tc>
        <w:tc>
          <w:tcPr>
            <w:tcW w:w="2126" w:type="dxa"/>
            <w:tcBorders>
              <w:left w:val="single" w:sz="6" w:space="0" w:color="000000"/>
              <w:bottom w:val="single" w:sz="6" w:space="0" w:color="000000"/>
              <w:right w:val="single" w:sz="6" w:space="0" w:color="000000"/>
            </w:tcBorders>
          </w:tcPr>
          <w:p>
            <w:pPr>
              <w:pStyle w:val="TableParagraph"/>
              <w:spacing w:before="40"/>
              <w:ind w:left="-3"/>
              <w:rPr>
                <w:sz w:val="18"/>
              </w:rPr>
            </w:pPr>
            <w:r>
              <w:rPr>
                <w:sz w:val="18"/>
              </w:rPr>
              <w:t>防化洗消车</w:t>
            </w:r>
          </w:p>
        </w:tc>
        <w:tc>
          <w:tcPr>
            <w:tcW w:w="3012" w:type="dxa"/>
            <w:tcBorders>
              <w:left w:val="single" w:sz="6" w:space="0" w:color="000000"/>
              <w:bottom w:val="single" w:sz="6" w:space="0" w:color="000000"/>
              <w:right w:val="single" w:sz="6" w:space="0" w:color="000000"/>
            </w:tcBorders>
          </w:tcPr>
          <w:p>
            <w:pPr>
              <w:pStyle w:val="TableParagraph"/>
              <w:spacing w:before="40"/>
              <w:ind w:left="86"/>
              <w:rPr>
                <w:sz w:val="18"/>
              </w:rPr>
            </w:pPr>
            <w:r>
              <w:rPr>
                <w:sz w:val="18"/>
              </w:rPr>
              <w:t>具备侦检、洗消、防化、堵漏等功能</w:t>
            </w:r>
          </w:p>
        </w:tc>
        <w:tc>
          <w:tcPr>
            <w:tcW w:w="1135" w:type="dxa"/>
            <w:tcBorders>
              <w:left w:val="single" w:sz="6" w:space="0" w:color="000000"/>
              <w:bottom w:val="single" w:sz="6" w:space="0" w:color="000000"/>
              <w:right w:val="single" w:sz="6" w:space="0" w:color="000000"/>
            </w:tcBorders>
          </w:tcPr>
          <w:p>
            <w:pPr>
              <w:pStyle w:val="TableParagraph"/>
              <w:spacing w:before="40"/>
              <w:ind w:left="2"/>
              <w:jc w:val="center"/>
              <w:rPr>
                <w:sz w:val="18"/>
              </w:rPr>
            </w:pPr>
            <w:r>
              <w:rPr>
                <w:sz w:val="18"/>
              </w:rPr>
              <w:t>1</w:t>
            </w:r>
          </w:p>
        </w:tc>
        <w:tc>
          <w:tcPr>
            <w:tcW w:w="1135" w:type="dxa"/>
            <w:tcBorders>
              <w:left w:val="single" w:sz="6" w:space="0" w:color="000000"/>
              <w:bottom w:val="single" w:sz="6" w:space="0" w:color="000000"/>
              <w:right w:val="single" w:sz="6" w:space="0" w:color="000000"/>
            </w:tcBorders>
          </w:tcPr>
          <w:p>
            <w:pPr>
              <w:pStyle w:val="TableParagraph"/>
              <w:spacing w:before="40"/>
              <w:ind w:left="3"/>
              <w:jc w:val="center"/>
              <w:rPr>
                <w:sz w:val="18"/>
              </w:rPr>
            </w:pPr>
            <w:r>
              <w:rPr>
                <w:sz w:val="18"/>
              </w:rPr>
              <w:t>1</w:t>
            </w:r>
          </w:p>
        </w:tc>
        <w:tc>
          <w:tcPr>
            <w:tcW w:w="1135" w:type="dxa"/>
            <w:tcBorders>
              <w:left w:val="single" w:sz="6" w:space="0" w:color="000000"/>
              <w:bottom w:val="single" w:sz="6" w:space="0" w:color="000000"/>
            </w:tcBorders>
          </w:tcPr>
          <w:p>
            <w:pPr>
              <w:pStyle w:val="TableParagraph"/>
              <w:spacing w:before="40"/>
              <w:ind w:left="10"/>
              <w:jc w:val="center"/>
              <w:rPr>
                <w:sz w:val="18"/>
              </w:rPr>
            </w:pPr>
            <w:r>
              <w:rPr>
                <w:sz w:val="18"/>
              </w:rPr>
              <w:t>*</w:t>
            </w:r>
          </w:p>
        </w:tc>
      </w:tr>
      <w:tr>
        <w:tblPrEx>
          <w:tblW w:w="0" w:type="auto"/>
          <w:jc w:val="left"/>
          <w:tblInd w:w="480" w:type="dxa"/>
          <w:tblLayout w:type="fixed"/>
          <w:tblCellMar>
            <w:top w:w="0" w:type="dxa"/>
            <w:left w:w="0" w:type="dxa"/>
            <w:bottom w:w="0" w:type="dxa"/>
            <w:right w:w="0" w:type="dxa"/>
          </w:tblCellMar>
          <w:tblLook w:val="01E0"/>
        </w:tblPrEx>
        <w:trPr>
          <w:trHeight w:val="609"/>
          <w:jc w:val="left"/>
        </w:trPr>
        <w:tc>
          <w:tcPr>
            <w:tcW w:w="1118" w:type="dxa"/>
            <w:vMerge/>
            <w:tcBorders>
              <w:top w:val="nil"/>
              <w:right w:val="single" w:sz="6" w:space="0" w:color="000000"/>
            </w:tcBorders>
          </w:tcPr>
          <w:p>
            <w:pPr>
              <w:rPr>
                <w:sz w:val="2"/>
                <w:szCs w:val="2"/>
              </w:rPr>
            </w:pPr>
          </w:p>
        </w:tc>
        <w:tc>
          <w:tcPr>
            <w:tcW w:w="2126" w:type="dxa"/>
            <w:tcBorders>
              <w:top w:val="single" w:sz="6" w:space="0" w:color="000000"/>
              <w:left w:val="single" w:sz="6" w:space="0" w:color="000000"/>
              <w:bottom w:val="single" w:sz="6" w:space="0" w:color="000000"/>
              <w:right w:val="single" w:sz="6" w:space="0" w:color="000000"/>
            </w:tcBorders>
          </w:tcPr>
          <w:p>
            <w:pPr>
              <w:pStyle w:val="TableParagraph"/>
              <w:spacing w:before="11"/>
              <w:rPr>
                <w:sz w:val="14"/>
              </w:rPr>
            </w:pPr>
          </w:p>
          <w:p>
            <w:pPr>
              <w:pStyle w:val="TableParagraph"/>
              <w:ind w:left="-3"/>
              <w:rPr>
                <w:sz w:val="18"/>
              </w:rPr>
            </w:pPr>
            <w:r>
              <w:rPr>
                <w:sz w:val="18"/>
              </w:rPr>
              <w:t>供液消防车</w:t>
            </w:r>
          </w:p>
        </w:tc>
        <w:tc>
          <w:tcPr>
            <w:tcW w:w="3012" w:type="dxa"/>
            <w:tcBorders>
              <w:top w:val="single" w:sz="6" w:space="0" w:color="000000"/>
              <w:left w:val="single" w:sz="6" w:space="0" w:color="000000"/>
              <w:bottom w:val="single" w:sz="6" w:space="0" w:color="000000"/>
              <w:right w:val="single" w:sz="6" w:space="0" w:color="000000"/>
            </w:tcBorders>
          </w:tcPr>
          <w:p>
            <w:pPr>
              <w:pStyle w:val="TableParagraph"/>
              <w:spacing w:before="35"/>
              <w:ind w:left="86"/>
              <w:rPr>
                <w:sz w:val="18"/>
              </w:rPr>
            </w:pPr>
            <w:r>
              <w:rPr>
                <w:sz w:val="18"/>
              </w:rPr>
              <w:t>灭火药剂总载量≥20 T，泡沫仓数≥</w:t>
            </w:r>
          </w:p>
          <w:p>
            <w:pPr>
              <w:pStyle w:val="TableParagraph"/>
              <w:spacing w:before="81"/>
              <w:ind w:left="86"/>
              <w:rPr>
                <w:sz w:val="18"/>
              </w:rPr>
            </w:pPr>
            <w:r>
              <w:rPr>
                <w:sz w:val="18"/>
              </w:rPr>
              <w:t>2 个，吸液、供液流量≥30 L/s</w:t>
            </w:r>
          </w:p>
        </w:tc>
        <w:tc>
          <w:tcPr>
            <w:tcW w:w="1135" w:type="dxa"/>
            <w:tcBorders>
              <w:top w:val="single" w:sz="6" w:space="0" w:color="000000"/>
              <w:left w:val="single" w:sz="6" w:space="0" w:color="000000"/>
              <w:bottom w:val="single" w:sz="6" w:space="0" w:color="000000"/>
              <w:right w:val="single" w:sz="6" w:space="0" w:color="000000"/>
            </w:tcBorders>
          </w:tcPr>
          <w:p>
            <w:pPr>
              <w:pStyle w:val="TableParagraph"/>
              <w:spacing w:before="11"/>
              <w:rPr>
                <w:sz w:val="14"/>
              </w:rPr>
            </w:pPr>
          </w:p>
          <w:p>
            <w:pPr>
              <w:pStyle w:val="TableParagraph"/>
              <w:ind w:left="2"/>
              <w:jc w:val="center"/>
              <w:rPr>
                <w:sz w:val="18"/>
              </w:rPr>
            </w:pPr>
            <w:r>
              <w:rPr>
                <w:sz w:val="18"/>
              </w:rPr>
              <w:t>1</w:t>
            </w:r>
          </w:p>
        </w:tc>
        <w:tc>
          <w:tcPr>
            <w:tcW w:w="1135" w:type="dxa"/>
            <w:tcBorders>
              <w:top w:val="single" w:sz="6" w:space="0" w:color="000000"/>
              <w:left w:val="single" w:sz="6" w:space="0" w:color="000000"/>
              <w:bottom w:val="single" w:sz="6" w:space="0" w:color="000000"/>
              <w:right w:val="single" w:sz="6" w:space="0" w:color="000000"/>
            </w:tcBorders>
          </w:tcPr>
          <w:p>
            <w:pPr>
              <w:pStyle w:val="TableParagraph"/>
              <w:spacing w:before="11"/>
              <w:rPr>
                <w:sz w:val="14"/>
              </w:rPr>
            </w:pPr>
          </w:p>
          <w:p>
            <w:pPr>
              <w:pStyle w:val="TableParagraph"/>
              <w:ind w:left="3"/>
              <w:jc w:val="center"/>
              <w:rPr>
                <w:sz w:val="18"/>
              </w:rPr>
            </w:pPr>
            <w:r>
              <w:rPr>
                <w:sz w:val="18"/>
              </w:rPr>
              <w:t>*</w:t>
            </w:r>
          </w:p>
        </w:tc>
        <w:tc>
          <w:tcPr>
            <w:tcW w:w="1135" w:type="dxa"/>
            <w:tcBorders>
              <w:top w:val="single" w:sz="6" w:space="0" w:color="000000"/>
              <w:left w:val="single" w:sz="6" w:space="0" w:color="000000"/>
              <w:bottom w:val="single" w:sz="6" w:space="0" w:color="000000"/>
            </w:tcBorders>
          </w:tcPr>
          <w:p>
            <w:pPr>
              <w:pStyle w:val="TableParagraph"/>
              <w:spacing w:before="11"/>
              <w:rPr>
                <w:sz w:val="14"/>
              </w:rPr>
            </w:pPr>
          </w:p>
          <w:p>
            <w:pPr>
              <w:pStyle w:val="TableParagraph"/>
              <w:ind w:left="10"/>
              <w:jc w:val="center"/>
              <w:rPr>
                <w:sz w:val="18"/>
              </w:rPr>
            </w:pPr>
            <w:r>
              <w:rPr>
                <w:sz w:val="18"/>
              </w:rPr>
              <w:t>*</w:t>
            </w:r>
          </w:p>
        </w:tc>
      </w:tr>
      <w:tr>
        <w:tblPrEx>
          <w:tblW w:w="0" w:type="auto"/>
          <w:jc w:val="left"/>
          <w:tblInd w:w="480" w:type="dxa"/>
          <w:tblLayout w:type="fixed"/>
          <w:tblCellMar>
            <w:top w:w="0" w:type="dxa"/>
            <w:left w:w="0" w:type="dxa"/>
            <w:bottom w:w="0" w:type="dxa"/>
            <w:right w:w="0" w:type="dxa"/>
          </w:tblCellMar>
          <w:tblLook w:val="01E0"/>
        </w:tblPrEx>
        <w:trPr>
          <w:trHeight w:val="609"/>
          <w:jc w:val="left"/>
        </w:trPr>
        <w:tc>
          <w:tcPr>
            <w:tcW w:w="1118" w:type="dxa"/>
            <w:vMerge/>
            <w:tcBorders>
              <w:top w:val="nil"/>
              <w:right w:val="single" w:sz="6" w:space="0" w:color="000000"/>
            </w:tcBorders>
          </w:tcPr>
          <w:p>
            <w:pPr>
              <w:rPr>
                <w:sz w:val="2"/>
                <w:szCs w:val="2"/>
              </w:rPr>
            </w:pPr>
          </w:p>
        </w:tc>
        <w:tc>
          <w:tcPr>
            <w:tcW w:w="2126" w:type="dxa"/>
            <w:tcBorders>
              <w:top w:val="single" w:sz="6" w:space="0" w:color="000000"/>
              <w:left w:val="single" w:sz="6" w:space="0" w:color="000000"/>
              <w:bottom w:val="single" w:sz="6" w:space="0" w:color="000000"/>
              <w:right w:val="single" w:sz="6" w:space="0" w:color="000000"/>
            </w:tcBorders>
          </w:tcPr>
          <w:p>
            <w:pPr>
              <w:pStyle w:val="TableParagraph"/>
              <w:spacing w:before="10"/>
              <w:rPr>
                <w:sz w:val="14"/>
              </w:rPr>
            </w:pPr>
          </w:p>
          <w:p>
            <w:pPr>
              <w:pStyle w:val="TableParagraph"/>
              <w:spacing w:before="1"/>
              <w:ind w:left="-3"/>
              <w:rPr>
                <w:sz w:val="18"/>
              </w:rPr>
            </w:pPr>
            <w:r>
              <w:rPr>
                <w:sz w:val="18"/>
              </w:rPr>
              <w:t>供气消防车</w:t>
            </w:r>
          </w:p>
        </w:tc>
        <w:tc>
          <w:tcPr>
            <w:tcW w:w="3012" w:type="dxa"/>
            <w:tcBorders>
              <w:top w:val="single" w:sz="6" w:space="0" w:color="000000"/>
              <w:left w:val="single" w:sz="6" w:space="0" w:color="000000"/>
              <w:bottom w:val="single" w:sz="6" w:space="0" w:color="000000"/>
              <w:right w:val="single" w:sz="6" w:space="0" w:color="000000"/>
            </w:tcBorders>
          </w:tcPr>
          <w:p>
            <w:pPr>
              <w:pStyle w:val="TableParagraph"/>
              <w:spacing w:before="34"/>
              <w:ind w:left="86"/>
              <w:rPr>
                <w:sz w:val="18"/>
              </w:rPr>
            </w:pPr>
            <w:r>
              <w:rPr>
                <w:sz w:val="18"/>
              </w:rPr>
              <w:t>可同时充气气瓶数量≥4 只，灌充充</w:t>
            </w:r>
          </w:p>
          <w:p>
            <w:pPr>
              <w:pStyle w:val="TableParagraph"/>
              <w:spacing w:before="81"/>
              <w:ind w:left="86"/>
              <w:rPr>
                <w:sz w:val="18"/>
              </w:rPr>
            </w:pPr>
            <w:r>
              <w:rPr>
                <w:sz w:val="18"/>
              </w:rPr>
              <w:t>气时间＜2 min</w:t>
            </w:r>
          </w:p>
        </w:tc>
        <w:tc>
          <w:tcPr>
            <w:tcW w:w="1135" w:type="dxa"/>
            <w:tcBorders>
              <w:top w:val="single" w:sz="6" w:space="0" w:color="000000"/>
              <w:left w:val="single" w:sz="6" w:space="0" w:color="000000"/>
              <w:bottom w:val="single" w:sz="6" w:space="0" w:color="000000"/>
              <w:right w:val="single" w:sz="6" w:space="0" w:color="000000"/>
            </w:tcBorders>
          </w:tcPr>
          <w:p>
            <w:pPr>
              <w:pStyle w:val="TableParagraph"/>
              <w:spacing w:before="10"/>
              <w:rPr>
                <w:sz w:val="14"/>
              </w:rPr>
            </w:pPr>
          </w:p>
          <w:p>
            <w:pPr>
              <w:pStyle w:val="TableParagraph"/>
              <w:spacing w:before="1"/>
              <w:ind w:left="2"/>
              <w:jc w:val="center"/>
              <w:rPr>
                <w:sz w:val="18"/>
              </w:rPr>
            </w:pPr>
            <w:r>
              <w:rPr>
                <w:sz w:val="18"/>
              </w:rPr>
              <w:t>*</w:t>
            </w:r>
          </w:p>
        </w:tc>
        <w:tc>
          <w:tcPr>
            <w:tcW w:w="1135" w:type="dxa"/>
            <w:tcBorders>
              <w:top w:val="single" w:sz="6" w:space="0" w:color="000000"/>
              <w:left w:val="single" w:sz="6" w:space="0" w:color="000000"/>
              <w:bottom w:val="single" w:sz="6" w:space="0" w:color="000000"/>
              <w:right w:val="single" w:sz="6" w:space="0" w:color="000000"/>
            </w:tcBorders>
          </w:tcPr>
          <w:p>
            <w:pPr>
              <w:pStyle w:val="TableParagraph"/>
              <w:spacing w:before="10"/>
              <w:rPr>
                <w:sz w:val="14"/>
              </w:rPr>
            </w:pPr>
          </w:p>
          <w:p>
            <w:pPr>
              <w:pStyle w:val="TableParagraph"/>
              <w:spacing w:before="1"/>
              <w:ind w:left="3"/>
              <w:jc w:val="center"/>
              <w:rPr>
                <w:sz w:val="18"/>
              </w:rPr>
            </w:pPr>
            <w:r>
              <w:rPr>
                <w:sz w:val="18"/>
              </w:rPr>
              <w:t>*</w:t>
            </w:r>
          </w:p>
        </w:tc>
        <w:tc>
          <w:tcPr>
            <w:tcW w:w="1135" w:type="dxa"/>
            <w:tcBorders>
              <w:top w:val="single" w:sz="6" w:space="0" w:color="000000"/>
              <w:left w:val="single" w:sz="6" w:space="0" w:color="000000"/>
              <w:bottom w:val="single" w:sz="6" w:space="0" w:color="000000"/>
            </w:tcBorders>
          </w:tcPr>
          <w:p>
            <w:pPr>
              <w:pStyle w:val="TableParagraph"/>
              <w:spacing w:before="10"/>
              <w:rPr>
                <w:sz w:val="14"/>
              </w:rPr>
            </w:pPr>
          </w:p>
          <w:p>
            <w:pPr>
              <w:pStyle w:val="TableParagraph"/>
              <w:spacing w:before="1"/>
              <w:ind w:left="10"/>
              <w:jc w:val="center"/>
              <w:rPr>
                <w:sz w:val="18"/>
              </w:rPr>
            </w:pPr>
            <w:r>
              <w:rPr>
                <w:sz w:val="18"/>
              </w:rPr>
              <w:t>*</w:t>
            </w:r>
          </w:p>
        </w:tc>
      </w:tr>
      <w:tr>
        <w:tblPrEx>
          <w:tblW w:w="0" w:type="auto"/>
          <w:jc w:val="left"/>
          <w:tblInd w:w="480" w:type="dxa"/>
          <w:tblLayout w:type="fixed"/>
          <w:tblCellMar>
            <w:top w:w="0" w:type="dxa"/>
            <w:left w:w="0" w:type="dxa"/>
            <w:bottom w:w="0" w:type="dxa"/>
            <w:right w:w="0" w:type="dxa"/>
          </w:tblCellMar>
          <w:tblLook w:val="01E0"/>
        </w:tblPrEx>
        <w:trPr>
          <w:trHeight w:val="1545"/>
          <w:jc w:val="left"/>
        </w:trPr>
        <w:tc>
          <w:tcPr>
            <w:tcW w:w="1118" w:type="dxa"/>
            <w:vMerge/>
            <w:tcBorders>
              <w:top w:val="nil"/>
              <w:right w:val="single" w:sz="6" w:space="0" w:color="000000"/>
            </w:tcBorders>
          </w:tcPr>
          <w:p>
            <w:pPr>
              <w:rPr>
                <w:sz w:val="2"/>
                <w:szCs w:val="2"/>
              </w:rPr>
            </w:pPr>
          </w:p>
        </w:tc>
        <w:tc>
          <w:tcPr>
            <w:tcW w:w="2126" w:type="dxa"/>
            <w:tcBorders>
              <w:top w:val="single" w:sz="6" w:space="0" w:color="000000"/>
              <w:left w:val="single" w:sz="6" w:space="0" w:color="000000"/>
              <w:bottom w:val="single" w:sz="6" w:space="0" w:color="000000"/>
              <w:right w:val="single" w:sz="6" w:space="0" w:color="000000"/>
            </w:tcBorders>
          </w:tcPr>
          <w:p>
            <w:pPr>
              <w:pStyle w:val="TableParagraph"/>
              <w:rPr>
                <w:sz w:val="18"/>
              </w:rPr>
            </w:pPr>
          </w:p>
          <w:p>
            <w:pPr>
              <w:pStyle w:val="TableParagraph"/>
              <w:rPr>
                <w:sz w:val="18"/>
              </w:rPr>
            </w:pPr>
          </w:p>
          <w:p>
            <w:pPr>
              <w:pStyle w:val="TableParagraph"/>
              <w:spacing w:before="4"/>
              <w:rPr>
                <w:sz w:val="15"/>
              </w:rPr>
            </w:pPr>
          </w:p>
          <w:p>
            <w:pPr>
              <w:pStyle w:val="TableParagraph"/>
              <w:ind w:left="-3"/>
              <w:rPr>
                <w:sz w:val="18"/>
              </w:rPr>
            </w:pPr>
            <w:r>
              <w:rPr>
                <w:sz w:val="18"/>
              </w:rPr>
              <w:t>远程供水系统</w:t>
            </w:r>
          </w:p>
        </w:tc>
        <w:tc>
          <w:tcPr>
            <w:tcW w:w="3012" w:type="dxa"/>
            <w:tcBorders>
              <w:top w:val="single" w:sz="6" w:space="0" w:color="000000"/>
              <w:left w:val="single" w:sz="6" w:space="0" w:color="000000"/>
              <w:bottom w:val="single" w:sz="6" w:space="0" w:color="000000"/>
              <w:right w:val="single" w:sz="6" w:space="0" w:color="000000"/>
            </w:tcBorders>
          </w:tcPr>
          <w:p>
            <w:pPr>
              <w:pStyle w:val="TableParagraph"/>
              <w:spacing w:before="33" w:line="324" w:lineRule="auto"/>
              <w:ind w:left="86" w:right="83"/>
              <w:jc w:val="both"/>
              <w:rPr>
                <w:sz w:val="18"/>
              </w:rPr>
            </w:pPr>
            <w:r>
              <w:rPr>
                <w:spacing w:val="-6"/>
                <w:sz w:val="18"/>
              </w:rPr>
              <w:t>用于大型火灾现场的远程、大流量供</w:t>
            </w:r>
            <w:r>
              <w:rPr>
                <w:spacing w:val="-8"/>
                <w:sz w:val="18"/>
              </w:rPr>
              <w:t>水，包含供水模块、增压模块、大口</w:t>
            </w:r>
            <w:r>
              <w:rPr>
                <w:spacing w:val="-7"/>
                <w:sz w:val="18"/>
              </w:rPr>
              <w:t>径水带释放收卷系统、专用分集水器</w:t>
            </w:r>
            <w:r>
              <w:rPr>
                <w:sz w:val="18"/>
              </w:rPr>
              <w:t>等，供水能力≥400 L/s，供水距离</w:t>
            </w:r>
          </w:p>
          <w:p>
            <w:pPr>
              <w:pStyle w:val="TableParagraph"/>
              <w:spacing w:before="3"/>
              <w:ind w:left="86"/>
              <w:jc w:val="both"/>
              <w:rPr>
                <w:sz w:val="18"/>
              </w:rPr>
            </w:pPr>
            <w:r>
              <w:rPr>
                <w:sz w:val="18"/>
              </w:rPr>
              <w:t>不少于 3 km</w:t>
            </w:r>
          </w:p>
        </w:tc>
        <w:tc>
          <w:tcPr>
            <w:tcW w:w="1135" w:type="dxa"/>
            <w:tcBorders>
              <w:top w:val="single" w:sz="6" w:space="0" w:color="000000"/>
              <w:left w:val="single" w:sz="6" w:space="0" w:color="000000"/>
              <w:bottom w:val="single" w:sz="6" w:space="0" w:color="000000"/>
              <w:right w:val="single" w:sz="6" w:space="0" w:color="000000"/>
            </w:tcBorders>
          </w:tcPr>
          <w:p>
            <w:pPr>
              <w:pStyle w:val="TableParagraph"/>
              <w:rPr>
                <w:sz w:val="18"/>
              </w:rPr>
            </w:pPr>
          </w:p>
          <w:p>
            <w:pPr>
              <w:pStyle w:val="TableParagraph"/>
              <w:rPr>
                <w:sz w:val="18"/>
              </w:rPr>
            </w:pPr>
          </w:p>
          <w:p>
            <w:pPr>
              <w:pStyle w:val="TableParagraph"/>
              <w:spacing w:before="4"/>
              <w:rPr>
                <w:sz w:val="15"/>
              </w:rPr>
            </w:pPr>
          </w:p>
          <w:p>
            <w:pPr>
              <w:pStyle w:val="TableParagraph"/>
              <w:ind w:left="2"/>
              <w:jc w:val="center"/>
              <w:rPr>
                <w:sz w:val="18"/>
              </w:rPr>
            </w:pPr>
            <w:r>
              <w:rPr>
                <w:sz w:val="18"/>
              </w:rPr>
              <w:t>*</w:t>
            </w:r>
          </w:p>
        </w:tc>
        <w:tc>
          <w:tcPr>
            <w:tcW w:w="1135" w:type="dxa"/>
            <w:tcBorders>
              <w:top w:val="single" w:sz="6" w:space="0" w:color="000000"/>
              <w:left w:val="single" w:sz="6" w:space="0" w:color="000000"/>
              <w:bottom w:val="single" w:sz="6" w:space="0" w:color="000000"/>
              <w:right w:val="single" w:sz="6" w:space="0" w:color="000000"/>
            </w:tcBorders>
          </w:tcPr>
          <w:p>
            <w:pPr>
              <w:pStyle w:val="TableParagraph"/>
              <w:rPr>
                <w:sz w:val="18"/>
              </w:rPr>
            </w:pPr>
          </w:p>
          <w:p>
            <w:pPr>
              <w:pStyle w:val="TableParagraph"/>
              <w:rPr>
                <w:sz w:val="18"/>
              </w:rPr>
            </w:pPr>
          </w:p>
          <w:p>
            <w:pPr>
              <w:pStyle w:val="TableParagraph"/>
              <w:spacing w:before="4"/>
              <w:rPr>
                <w:sz w:val="15"/>
              </w:rPr>
            </w:pPr>
          </w:p>
          <w:p>
            <w:pPr>
              <w:pStyle w:val="TableParagraph"/>
              <w:ind w:left="3"/>
              <w:jc w:val="center"/>
              <w:rPr>
                <w:sz w:val="18"/>
              </w:rPr>
            </w:pPr>
            <w:r>
              <w:rPr>
                <w:sz w:val="18"/>
              </w:rPr>
              <w:t>*</w:t>
            </w:r>
          </w:p>
        </w:tc>
        <w:tc>
          <w:tcPr>
            <w:tcW w:w="1135" w:type="dxa"/>
            <w:tcBorders>
              <w:top w:val="single" w:sz="6" w:space="0" w:color="000000"/>
              <w:left w:val="single" w:sz="6" w:space="0" w:color="000000"/>
              <w:bottom w:val="single" w:sz="6" w:space="0" w:color="000000"/>
            </w:tcBorders>
          </w:tcPr>
          <w:p>
            <w:pPr>
              <w:pStyle w:val="TableParagraph"/>
              <w:rPr>
                <w:sz w:val="18"/>
              </w:rPr>
            </w:pPr>
          </w:p>
          <w:p>
            <w:pPr>
              <w:pStyle w:val="TableParagraph"/>
              <w:rPr>
                <w:sz w:val="18"/>
              </w:rPr>
            </w:pPr>
          </w:p>
          <w:p>
            <w:pPr>
              <w:pStyle w:val="TableParagraph"/>
              <w:spacing w:before="4"/>
              <w:rPr>
                <w:sz w:val="15"/>
              </w:rPr>
            </w:pPr>
          </w:p>
          <w:p>
            <w:pPr>
              <w:pStyle w:val="TableParagraph"/>
              <w:ind w:left="10"/>
              <w:jc w:val="center"/>
              <w:rPr>
                <w:sz w:val="18"/>
              </w:rPr>
            </w:pPr>
            <w:r>
              <w:rPr>
                <w:sz w:val="18"/>
              </w:rPr>
              <w:t>*</w:t>
            </w:r>
          </w:p>
        </w:tc>
      </w:tr>
      <w:tr>
        <w:tblPrEx>
          <w:tblW w:w="0" w:type="auto"/>
          <w:jc w:val="left"/>
          <w:tblInd w:w="480" w:type="dxa"/>
          <w:tblLayout w:type="fixed"/>
          <w:tblCellMar>
            <w:top w:w="0" w:type="dxa"/>
            <w:left w:w="0" w:type="dxa"/>
            <w:bottom w:w="0" w:type="dxa"/>
            <w:right w:w="0" w:type="dxa"/>
          </w:tblCellMar>
          <w:tblLook w:val="01E0"/>
        </w:tblPrEx>
        <w:trPr>
          <w:trHeight w:val="296"/>
          <w:jc w:val="left"/>
        </w:trPr>
        <w:tc>
          <w:tcPr>
            <w:tcW w:w="1118" w:type="dxa"/>
            <w:vMerge/>
            <w:tcBorders>
              <w:top w:val="nil"/>
              <w:right w:val="single" w:sz="6" w:space="0" w:color="000000"/>
            </w:tcBorders>
          </w:tcPr>
          <w:p>
            <w:pPr>
              <w:rPr>
                <w:sz w:val="2"/>
                <w:szCs w:val="2"/>
              </w:rPr>
            </w:pPr>
          </w:p>
        </w:tc>
        <w:tc>
          <w:tcPr>
            <w:tcW w:w="2126" w:type="dxa"/>
            <w:tcBorders>
              <w:top w:val="single" w:sz="6" w:space="0" w:color="000000"/>
              <w:left w:val="single" w:sz="6" w:space="0" w:color="000000"/>
              <w:bottom w:val="single" w:sz="6" w:space="0" w:color="000000"/>
              <w:right w:val="single" w:sz="6" w:space="0" w:color="000000"/>
            </w:tcBorders>
          </w:tcPr>
          <w:p>
            <w:pPr>
              <w:pStyle w:val="TableParagraph"/>
              <w:spacing w:before="33"/>
              <w:ind w:left="-3"/>
              <w:rPr>
                <w:sz w:val="18"/>
              </w:rPr>
            </w:pPr>
            <w:r>
              <w:rPr>
                <w:sz w:val="18"/>
              </w:rPr>
              <w:t>照明消防车</w:t>
            </w:r>
          </w:p>
        </w:tc>
        <w:tc>
          <w:tcPr>
            <w:tcW w:w="3012" w:type="dxa"/>
            <w:tcBorders>
              <w:top w:val="single" w:sz="6" w:space="0" w:color="000000"/>
              <w:left w:val="single" w:sz="6" w:space="0" w:color="000000"/>
              <w:bottom w:val="single" w:sz="6" w:space="0" w:color="000000"/>
              <w:right w:val="single" w:sz="6" w:space="0" w:color="000000"/>
            </w:tcBorders>
          </w:tcPr>
          <w:p>
            <w:pPr>
              <w:pStyle w:val="TableParagraph"/>
              <w:spacing w:before="33"/>
              <w:ind w:left="86"/>
              <w:rPr>
                <w:sz w:val="18"/>
              </w:rPr>
            </w:pPr>
            <w:r>
              <w:rPr>
                <w:sz w:val="18"/>
              </w:rPr>
              <w:t>设有对外供电接口</w:t>
            </w:r>
          </w:p>
        </w:tc>
        <w:tc>
          <w:tcPr>
            <w:tcW w:w="1135" w:type="dxa"/>
            <w:tcBorders>
              <w:top w:val="single" w:sz="6" w:space="0" w:color="000000"/>
              <w:left w:val="single" w:sz="6" w:space="0" w:color="000000"/>
              <w:bottom w:val="single" w:sz="6" w:space="0" w:color="000000"/>
              <w:right w:val="single" w:sz="6" w:space="0" w:color="000000"/>
            </w:tcBorders>
          </w:tcPr>
          <w:p>
            <w:pPr>
              <w:pStyle w:val="TableParagraph"/>
              <w:spacing w:before="33"/>
              <w:ind w:left="2"/>
              <w:jc w:val="center"/>
              <w:rPr>
                <w:sz w:val="18"/>
              </w:rPr>
            </w:pPr>
            <w:r>
              <w:rPr>
                <w:sz w:val="18"/>
              </w:rPr>
              <w:t>*</w:t>
            </w:r>
          </w:p>
        </w:tc>
        <w:tc>
          <w:tcPr>
            <w:tcW w:w="1135" w:type="dxa"/>
            <w:tcBorders>
              <w:top w:val="single" w:sz="6" w:space="0" w:color="000000"/>
              <w:left w:val="single" w:sz="6" w:space="0" w:color="000000"/>
              <w:bottom w:val="single" w:sz="6" w:space="0" w:color="000000"/>
              <w:right w:val="single" w:sz="6" w:space="0" w:color="000000"/>
            </w:tcBorders>
          </w:tcPr>
          <w:p>
            <w:pPr>
              <w:pStyle w:val="TableParagraph"/>
              <w:spacing w:before="33"/>
              <w:ind w:left="3"/>
              <w:jc w:val="center"/>
              <w:rPr>
                <w:sz w:val="18"/>
              </w:rPr>
            </w:pPr>
            <w:r>
              <w:rPr>
                <w:sz w:val="18"/>
              </w:rPr>
              <w:t>*</w:t>
            </w:r>
          </w:p>
        </w:tc>
        <w:tc>
          <w:tcPr>
            <w:tcW w:w="1135" w:type="dxa"/>
            <w:tcBorders>
              <w:top w:val="single" w:sz="6" w:space="0" w:color="000000"/>
              <w:left w:val="single" w:sz="6" w:space="0" w:color="000000"/>
              <w:bottom w:val="single" w:sz="6" w:space="0" w:color="000000"/>
            </w:tcBorders>
          </w:tcPr>
          <w:p>
            <w:pPr>
              <w:pStyle w:val="TableParagraph"/>
              <w:spacing w:before="33"/>
              <w:ind w:left="10"/>
              <w:jc w:val="center"/>
              <w:rPr>
                <w:sz w:val="18"/>
              </w:rPr>
            </w:pPr>
            <w:r>
              <w:rPr>
                <w:sz w:val="18"/>
              </w:rPr>
              <w:t>*</w:t>
            </w:r>
          </w:p>
        </w:tc>
      </w:tr>
      <w:tr>
        <w:tblPrEx>
          <w:tblW w:w="0" w:type="auto"/>
          <w:jc w:val="left"/>
          <w:tblInd w:w="480" w:type="dxa"/>
          <w:tblLayout w:type="fixed"/>
          <w:tblCellMar>
            <w:top w:w="0" w:type="dxa"/>
            <w:left w:w="0" w:type="dxa"/>
            <w:bottom w:w="0" w:type="dxa"/>
            <w:right w:w="0" w:type="dxa"/>
          </w:tblCellMar>
          <w:tblLook w:val="01E0"/>
        </w:tblPrEx>
        <w:trPr>
          <w:trHeight w:val="304"/>
          <w:jc w:val="left"/>
        </w:trPr>
        <w:tc>
          <w:tcPr>
            <w:tcW w:w="1118" w:type="dxa"/>
            <w:vMerge/>
            <w:tcBorders>
              <w:top w:val="nil"/>
              <w:right w:val="single" w:sz="6" w:space="0" w:color="000000"/>
            </w:tcBorders>
          </w:tcPr>
          <w:p>
            <w:pPr>
              <w:rPr>
                <w:sz w:val="2"/>
                <w:szCs w:val="2"/>
              </w:rPr>
            </w:pPr>
          </w:p>
        </w:tc>
        <w:tc>
          <w:tcPr>
            <w:tcW w:w="2126" w:type="dxa"/>
            <w:tcBorders>
              <w:top w:val="single" w:sz="6" w:space="0" w:color="000000"/>
              <w:left w:val="single" w:sz="6" w:space="0" w:color="000000"/>
              <w:right w:val="single" w:sz="6" w:space="0" w:color="000000"/>
            </w:tcBorders>
          </w:tcPr>
          <w:p>
            <w:pPr>
              <w:pStyle w:val="TableParagraph"/>
              <w:spacing w:before="34"/>
              <w:ind w:left="-3"/>
              <w:rPr>
                <w:sz w:val="18"/>
              </w:rPr>
            </w:pPr>
            <w:r>
              <w:rPr>
                <w:sz w:val="18"/>
              </w:rPr>
              <w:t>核生化侦检消防车</w:t>
            </w:r>
          </w:p>
        </w:tc>
        <w:tc>
          <w:tcPr>
            <w:tcW w:w="3012" w:type="dxa"/>
            <w:tcBorders>
              <w:top w:val="single" w:sz="6" w:space="0" w:color="000000"/>
              <w:left w:val="single" w:sz="6" w:space="0" w:color="000000"/>
              <w:right w:val="single" w:sz="6" w:space="0" w:color="000000"/>
            </w:tcBorders>
          </w:tcPr>
          <w:p>
            <w:pPr>
              <w:pStyle w:val="TableParagraph"/>
              <w:spacing w:before="34"/>
              <w:ind w:left="2"/>
              <w:jc w:val="center"/>
              <w:rPr>
                <w:sz w:val="18"/>
              </w:rPr>
            </w:pPr>
            <w:r>
              <w:rPr>
                <w:sz w:val="18"/>
              </w:rPr>
              <w:t>-</w:t>
            </w:r>
          </w:p>
        </w:tc>
        <w:tc>
          <w:tcPr>
            <w:tcW w:w="1135" w:type="dxa"/>
            <w:tcBorders>
              <w:top w:val="single" w:sz="6" w:space="0" w:color="000000"/>
              <w:left w:val="single" w:sz="6" w:space="0" w:color="000000"/>
              <w:right w:val="single" w:sz="6" w:space="0" w:color="000000"/>
            </w:tcBorders>
          </w:tcPr>
          <w:p>
            <w:pPr>
              <w:pStyle w:val="TableParagraph"/>
              <w:spacing w:before="34"/>
              <w:ind w:left="2"/>
              <w:jc w:val="center"/>
              <w:rPr>
                <w:sz w:val="18"/>
              </w:rPr>
            </w:pPr>
            <w:r>
              <w:rPr>
                <w:sz w:val="18"/>
              </w:rPr>
              <w:t>*</w:t>
            </w:r>
          </w:p>
        </w:tc>
        <w:tc>
          <w:tcPr>
            <w:tcW w:w="1135" w:type="dxa"/>
            <w:tcBorders>
              <w:top w:val="single" w:sz="6" w:space="0" w:color="000000"/>
              <w:left w:val="single" w:sz="6" w:space="0" w:color="000000"/>
              <w:right w:val="single" w:sz="6" w:space="0" w:color="000000"/>
            </w:tcBorders>
          </w:tcPr>
          <w:p>
            <w:pPr>
              <w:pStyle w:val="TableParagraph"/>
              <w:spacing w:before="34"/>
              <w:ind w:left="3"/>
              <w:jc w:val="center"/>
              <w:rPr>
                <w:sz w:val="18"/>
              </w:rPr>
            </w:pPr>
            <w:r>
              <w:rPr>
                <w:sz w:val="18"/>
              </w:rPr>
              <w:t>*</w:t>
            </w:r>
          </w:p>
        </w:tc>
        <w:tc>
          <w:tcPr>
            <w:tcW w:w="1135" w:type="dxa"/>
            <w:tcBorders>
              <w:top w:val="single" w:sz="6" w:space="0" w:color="000000"/>
              <w:left w:val="single" w:sz="6" w:space="0" w:color="000000"/>
            </w:tcBorders>
          </w:tcPr>
          <w:p>
            <w:pPr>
              <w:pStyle w:val="TableParagraph"/>
              <w:spacing w:before="34"/>
              <w:ind w:left="10"/>
              <w:jc w:val="center"/>
              <w:rPr>
                <w:sz w:val="18"/>
              </w:rPr>
            </w:pPr>
            <w:r>
              <w:rPr>
                <w:sz w:val="18"/>
              </w:rPr>
              <w:t>*</w:t>
            </w:r>
          </w:p>
        </w:tc>
      </w:tr>
      <w:tr>
        <w:tblPrEx>
          <w:tblW w:w="0" w:type="auto"/>
          <w:jc w:val="left"/>
          <w:tblInd w:w="480" w:type="dxa"/>
          <w:tblLayout w:type="fixed"/>
          <w:tblCellMar>
            <w:top w:w="0" w:type="dxa"/>
            <w:left w:w="0" w:type="dxa"/>
            <w:bottom w:w="0" w:type="dxa"/>
            <w:right w:w="0" w:type="dxa"/>
          </w:tblCellMar>
          <w:tblLook w:val="01E0"/>
        </w:tblPrEx>
        <w:trPr>
          <w:trHeight w:val="623"/>
          <w:jc w:val="left"/>
        </w:trPr>
        <w:tc>
          <w:tcPr>
            <w:tcW w:w="9661" w:type="dxa"/>
            <w:gridSpan w:val="6"/>
          </w:tcPr>
          <w:p>
            <w:pPr>
              <w:pStyle w:val="TableParagraph"/>
              <w:spacing w:before="41"/>
              <w:ind w:left="378" w:right="-15"/>
              <w:rPr>
                <w:sz w:val="18"/>
              </w:rPr>
            </w:pPr>
            <w:r>
              <w:rPr>
                <w:rFonts w:ascii="黑体" w:eastAsia="黑体" w:hAnsi="黑体" w:hint="eastAsia"/>
                <w:sz w:val="18"/>
              </w:rPr>
              <w:t>注：</w:t>
            </w:r>
            <w:r>
              <w:rPr>
                <w:sz w:val="18"/>
              </w:rPr>
              <w:t>表中带“*</w:t>
            </w:r>
            <w:r>
              <w:rPr>
                <w:spacing w:val="-4"/>
                <w:sz w:val="18"/>
              </w:rPr>
              <w:t>”车辆品种由化工园区根据灾害特点和实际需要选配，下同。配备车辆考虑低温性能，具有防寒保暖设</w:t>
            </w:r>
          </w:p>
          <w:p>
            <w:pPr>
              <w:pStyle w:val="TableParagraph"/>
              <w:spacing w:before="81"/>
              <w:ind w:left="743"/>
              <w:rPr>
                <w:sz w:val="18"/>
              </w:rPr>
            </w:pPr>
            <w:r>
              <w:rPr>
                <w:sz w:val="18"/>
              </w:rPr>
              <w:t>备。</w:t>
            </w:r>
          </w:p>
        </w:tc>
      </w:tr>
    </w:tbl>
    <w:p>
      <w:pPr>
        <w:pStyle w:val="ListParagraph"/>
        <w:numPr>
          <w:ilvl w:val="1"/>
          <w:numId w:val="15"/>
        </w:numPr>
        <w:tabs>
          <w:tab w:val="left" w:pos="1144"/>
        </w:tabs>
        <w:spacing w:before="22" w:after="0" w:line="240" w:lineRule="auto"/>
        <w:ind w:left="1144" w:right="0" w:hanging="526"/>
        <w:jc w:val="left"/>
        <w:rPr>
          <w:rFonts w:ascii="黑体" w:eastAsia="黑体" w:hint="eastAsia"/>
          <w:sz w:val="21"/>
        </w:rPr>
      </w:pPr>
      <w:bookmarkStart w:id="46" w:name="8.3　防护装备"/>
      <w:bookmarkEnd w:id="46"/>
      <w:r>
        <w:rPr>
          <w:rFonts w:ascii="黑体" w:eastAsia="黑体" w:hint="eastAsia"/>
          <w:sz w:val="21"/>
        </w:rPr>
        <w:t>防护装备</w:t>
      </w:r>
    </w:p>
    <w:p>
      <w:pPr>
        <w:pStyle w:val="BodyText"/>
        <w:spacing w:before="7"/>
        <w:rPr>
          <w:rFonts w:ascii="黑体"/>
          <w:sz w:val="15"/>
        </w:rPr>
      </w:pPr>
    </w:p>
    <w:p>
      <w:pPr>
        <w:pStyle w:val="BodyText"/>
        <w:ind w:left="618"/>
      </w:pPr>
      <w:r>
        <w:rPr>
          <w:rFonts w:ascii="黑体" w:eastAsia="黑体" w:hint="eastAsia"/>
        </w:rPr>
        <w:t>8.3.1</w:t>
      </w:r>
      <w:r>
        <w:rPr>
          <w:rFonts w:ascii="黑体" w:eastAsia="黑体" w:hint="eastAsia"/>
          <w:spacing w:val="103"/>
        </w:rPr>
        <w:t xml:space="preserve"> </w:t>
      </w:r>
      <w:bookmarkStart w:id="47" w:name="8.3.1　防护装备名称、用途和性能与数量见表4。"/>
      <w:bookmarkEnd w:id="47"/>
      <w:r>
        <w:rPr>
          <w:spacing w:val="-3"/>
        </w:rPr>
        <w:t xml:space="preserve">防护装备名称、用途和性能与数量见表 </w:t>
      </w:r>
      <w:r>
        <w:t>4。</w:t>
      </w:r>
    </w:p>
    <w:p>
      <w:pPr>
        <w:pStyle w:val="BodyText"/>
        <w:spacing w:before="7"/>
        <w:rPr>
          <w:sz w:val="15"/>
        </w:rPr>
      </w:pPr>
    </w:p>
    <w:p>
      <w:pPr>
        <w:pStyle w:val="BodyText"/>
        <w:ind w:right="16"/>
        <w:jc w:val="center"/>
        <w:rPr>
          <w:rFonts w:ascii="黑体" w:eastAsia="黑体" w:hint="eastAsia"/>
        </w:rPr>
      </w:pPr>
      <w:r>
        <w:rPr>
          <w:rFonts w:ascii="黑体" w:eastAsia="黑体" w:hint="eastAsia"/>
        </w:rPr>
        <w:t>表 4 防护装备名称、用途和性能与数量</w:t>
      </w:r>
    </w:p>
    <w:p>
      <w:pPr>
        <w:pStyle w:val="BodyText"/>
        <w:spacing w:before="12"/>
        <w:rPr>
          <w:rFonts w:ascii="黑体"/>
          <w:sz w:val="13"/>
        </w:rPr>
      </w:pPr>
    </w:p>
    <w:tbl>
      <w:tblPr>
        <w:tblStyle w:val="TableNormal4"/>
        <w:tblW w:w="0" w:type="auto"/>
        <w:jc w:val="left"/>
        <w:tblInd w:w="49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25"/>
        <w:gridCol w:w="1260"/>
        <w:gridCol w:w="1843"/>
        <w:gridCol w:w="1984"/>
        <w:gridCol w:w="851"/>
        <w:gridCol w:w="708"/>
        <w:gridCol w:w="833"/>
        <w:gridCol w:w="585"/>
        <w:gridCol w:w="843"/>
      </w:tblGrid>
      <w:tr>
        <w:tblPrEx>
          <w:tblW w:w="0" w:type="auto"/>
          <w:jc w:val="left"/>
          <w:tblInd w:w="49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616"/>
          <w:jc w:val="left"/>
        </w:trPr>
        <w:tc>
          <w:tcPr>
            <w:tcW w:w="725" w:type="dxa"/>
            <w:vMerge w:val="restart"/>
            <w:tcBorders>
              <w:right w:val="single" w:sz="6" w:space="0" w:color="000000"/>
            </w:tcBorders>
          </w:tcPr>
          <w:p>
            <w:pPr>
              <w:pStyle w:val="TableParagraph"/>
              <w:rPr>
                <w:rFonts w:ascii="黑体"/>
                <w:sz w:val="18"/>
              </w:rPr>
            </w:pPr>
          </w:p>
          <w:p>
            <w:pPr>
              <w:pStyle w:val="TableParagraph"/>
              <w:spacing w:before="7"/>
              <w:rPr>
                <w:rFonts w:ascii="黑体"/>
                <w:sz w:val="17"/>
              </w:rPr>
            </w:pPr>
          </w:p>
          <w:p>
            <w:pPr>
              <w:pStyle w:val="TableParagraph"/>
              <w:ind w:left="184"/>
              <w:rPr>
                <w:sz w:val="18"/>
              </w:rPr>
            </w:pPr>
            <w:r>
              <w:rPr>
                <w:sz w:val="18"/>
              </w:rPr>
              <w:t>序号</w:t>
            </w:r>
          </w:p>
        </w:tc>
        <w:tc>
          <w:tcPr>
            <w:tcW w:w="1260" w:type="dxa"/>
            <w:vMerge w:val="restart"/>
            <w:tcBorders>
              <w:left w:val="single" w:sz="6" w:space="0" w:color="000000"/>
              <w:right w:val="single" w:sz="6" w:space="0" w:color="000000"/>
            </w:tcBorders>
          </w:tcPr>
          <w:p>
            <w:pPr>
              <w:pStyle w:val="TableParagraph"/>
              <w:rPr>
                <w:rFonts w:ascii="黑体"/>
                <w:sz w:val="18"/>
              </w:rPr>
            </w:pPr>
          </w:p>
          <w:p>
            <w:pPr>
              <w:pStyle w:val="TableParagraph"/>
              <w:spacing w:before="7"/>
              <w:rPr>
                <w:rFonts w:ascii="黑体"/>
                <w:sz w:val="17"/>
              </w:rPr>
            </w:pPr>
          </w:p>
          <w:p>
            <w:pPr>
              <w:pStyle w:val="TableParagraph"/>
              <w:ind w:left="275"/>
              <w:rPr>
                <w:sz w:val="18"/>
              </w:rPr>
            </w:pPr>
            <w:r>
              <w:rPr>
                <w:sz w:val="18"/>
              </w:rPr>
              <w:t>装备名称</w:t>
            </w:r>
          </w:p>
        </w:tc>
        <w:tc>
          <w:tcPr>
            <w:tcW w:w="1843" w:type="dxa"/>
            <w:vMerge w:val="restart"/>
            <w:tcBorders>
              <w:left w:val="single" w:sz="6" w:space="0" w:color="000000"/>
              <w:right w:val="single" w:sz="6" w:space="0" w:color="000000"/>
            </w:tcBorders>
          </w:tcPr>
          <w:p>
            <w:pPr>
              <w:pStyle w:val="TableParagraph"/>
              <w:rPr>
                <w:rFonts w:ascii="黑体"/>
                <w:sz w:val="18"/>
              </w:rPr>
            </w:pPr>
          </w:p>
          <w:p>
            <w:pPr>
              <w:pStyle w:val="TableParagraph"/>
              <w:spacing w:before="7"/>
              <w:rPr>
                <w:rFonts w:ascii="黑体"/>
                <w:sz w:val="17"/>
              </w:rPr>
            </w:pPr>
          </w:p>
          <w:p>
            <w:pPr>
              <w:pStyle w:val="TableParagraph"/>
              <w:ind w:left="728" w:right="699"/>
              <w:jc w:val="center"/>
              <w:rPr>
                <w:sz w:val="18"/>
              </w:rPr>
            </w:pPr>
            <w:r>
              <w:rPr>
                <w:sz w:val="18"/>
              </w:rPr>
              <w:t>用途</w:t>
            </w:r>
          </w:p>
        </w:tc>
        <w:tc>
          <w:tcPr>
            <w:tcW w:w="1984" w:type="dxa"/>
            <w:vMerge w:val="restart"/>
            <w:tcBorders>
              <w:left w:val="single" w:sz="6" w:space="0" w:color="000000"/>
              <w:right w:val="single" w:sz="6" w:space="0" w:color="000000"/>
            </w:tcBorders>
          </w:tcPr>
          <w:p>
            <w:pPr>
              <w:pStyle w:val="TableParagraph"/>
              <w:rPr>
                <w:rFonts w:ascii="黑体"/>
                <w:sz w:val="18"/>
              </w:rPr>
            </w:pPr>
          </w:p>
          <w:p>
            <w:pPr>
              <w:pStyle w:val="TableParagraph"/>
              <w:spacing w:before="7"/>
              <w:rPr>
                <w:rFonts w:ascii="黑体"/>
                <w:sz w:val="17"/>
              </w:rPr>
            </w:pPr>
          </w:p>
          <w:p>
            <w:pPr>
              <w:pStyle w:val="TableParagraph"/>
              <w:ind w:left="798" w:right="771"/>
              <w:jc w:val="center"/>
              <w:rPr>
                <w:sz w:val="18"/>
              </w:rPr>
            </w:pPr>
            <w:r>
              <w:rPr>
                <w:sz w:val="18"/>
              </w:rPr>
              <w:t>性能</w:t>
            </w:r>
          </w:p>
        </w:tc>
        <w:tc>
          <w:tcPr>
            <w:tcW w:w="1559" w:type="dxa"/>
            <w:gridSpan w:val="2"/>
            <w:tcBorders>
              <w:left w:val="single" w:sz="6" w:space="0" w:color="000000"/>
              <w:bottom w:val="single" w:sz="6" w:space="0" w:color="000000"/>
              <w:right w:val="single" w:sz="6" w:space="0" w:color="000000"/>
            </w:tcBorders>
          </w:tcPr>
          <w:p>
            <w:pPr>
              <w:pStyle w:val="TableParagraph"/>
              <w:spacing w:before="9"/>
              <w:rPr>
                <w:rFonts w:ascii="黑体"/>
                <w:sz w:val="15"/>
              </w:rPr>
            </w:pPr>
          </w:p>
          <w:p>
            <w:pPr>
              <w:pStyle w:val="TableParagraph"/>
              <w:ind w:left="336"/>
              <w:rPr>
                <w:sz w:val="18"/>
              </w:rPr>
            </w:pPr>
            <w:r>
              <w:rPr>
                <w:sz w:val="18"/>
              </w:rPr>
              <w:t>特勤消防站</w:t>
            </w:r>
          </w:p>
        </w:tc>
        <w:tc>
          <w:tcPr>
            <w:tcW w:w="1418" w:type="dxa"/>
            <w:gridSpan w:val="2"/>
            <w:tcBorders>
              <w:left w:val="single" w:sz="6" w:space="0" w:color="000000"/>
              <w:bottom w:val="single" w:sz="6" w:space="0" w:color="000000"/>
              <w:right w:val="single" w:sz="6" w:space="0" w:color="000000"/>
            </w:tcBorders>
          </w:tcPr>
          <w:p>
            <w:pPr>
              <w:pStyle w:val="TableParagraph"/>
              <w:spacing w:before="40"/>
              <w:ind w:left="65" w:right="37"/>
              <w:jc w:val="center"/>
              <w:rPr>
                <w:sz w:val="18"/>
              </w:rPr>
            </w:pPr>
            <w:r>
              <w:rPr>
                <w:sz w:val="18"/>
              </w:rPr>
              <w:t>一级、二级消防</w:t>
            </w:r>
          </w:p>
          <w:p>
            <w:pPr>
              <w:pStyle w:val="TableParagraph"/>
              <w:spacing w:before="81"/>
              <w:ind w:left="28"/>
              <w:jc w:val="center"/>
              <w:rPr>
                <w:sz w:val="18"/>
              </w:rPr>
            </w:pPr>
            <w:r>
              <w:rPr>
                <w:sz w:val="18"/>
              </w:rPr>
              <w:t>站</w:t>
            </w:r>
          </w:p>
        </w:tc>
        <w:tc>
          <w:tcPr>
            <w:tcW w:w="843" w:type="dxa"/>
            <w:vMerge w:val="restart"/>
            <w:tcBorders>
              <w:left w:val="single" w:sz="6" w:space="0" w:color="000000"/>
            </w:tcBorders>
          </w:tcPr>
          <w:p>
            <w:pPr>
              <w:pStyle w:val="TableParagraph"/>
              <w:rPr>
                <w:rFonts w:ascii="黑体"/>
                <w:sz w:val="18"/>
              </w:rPr>
            </w:pPr>
          </w:p>
          <w:p>
            <w:pPr>
              <w:pStyle w:val="TableParagraph"/>
              <w:spacing w:before="4"/>
              <w:rPr>
                <w:rFonts w:ascii="黑体"/>
                <w:sz w:val="17"/>
              </w:rPr>
            </w:pPr>
          </w:p>
          <w:p>
            <w:pPr>
              <w:pStyle w:val="TableParagraph"/>
              <w:ind w:left="246"/>
              <w:rPr>
                <w:sz w:val="18"/>
              </w:rPr>
            </w:pPr>
            <w:r>
              <w:rPr>
                <w:sz w:val="18"/>
              </w:rPr>
              <w:t>备注</w:t>
            </w:r>
          </w:p>
        </w:tc>
      </w:tr>
      <w:tr>
        <w:tblPrEx>
          <w:tblW w:w="0" w:type="auto"/>
          <w:jc w:val="left"/>
          <w:tblInd w:w="494" w:type="dxa"/>
          <w:tblLayout w:type="fixed"/>
          <w:tblCellMar>
            <w:top w:w="0" w:type="dxa"/>
            <w:left w:w="0" w:type="dxa"/>
            <w:bottom w:w="0" w:type="dxa"/>
            <w:right w:w="0" w:type="dxa"/>
          </w:tblCellMar>
          <w:tblLook w:val="01E0"/>
        </w:tblPrEx>
        <w:trPr>
          <w:trHeight w:val="487"/>
          <w:jc w:val="left"/>
        </w:trPr>
        <w:tc>
          <w:tcPr>
            <w:tcW w:w="725" w:type="dxa"/>
            <w:vMerge/>
            <w:tcBorders>
              <w:top w:val="nil"/>
              <w:right w:val="single" w:sz="6" w:space="0" w:color="000000"/>
            </w:tcBorders>
          </w:tcPr>
          <w:p>
            <w:pPr>
              <w:rPr>
                <w:sz w:val="2"/>
                <w:szCs w:val="2"/>
              </w:rPr>
            </w:pPr>
          </w:p>
        </w:tc>
        <w:tc>
          <w:tcPr>
            <w:tcW w:w="1260" w:type="dxa"/>
            <w:vMerge/>
            <w:tcBorders>
              <w:top w:val="nil"/>
              <w:left w:val="single" w:sz="6" w:space="0" w:color="000000"/>
              <w:right w:val="single" w:sz="6" w:space="0" w:color="000000"/>
            </w:tcBorders>
          </w:tcPr>
          <w:p>
            <w:pPr>
              <w:rPr>
                <w:sz w:val="2"/>
                <w:szCs w:val="2"/>
              </w:rPr>
            </w:pPr>
          </w:p>
        </w:tc>
        <w:tc>
          <w:tcPr>
            <w:tcW w:w="1843" w:type="dxa"/>
            <w:vMerge/>
            <w:tcBorders>
              <w:top w:val="nil"/>
              <w:left w:val="single" w:sz="6" w:space="0" w:color="000000"/>
              <w:right w:val="single" w:sz="6" w:space="0" w:color="000000"/>
            </w:tcBorders>
          </w:tcPr>
          <w:p>
            <w:pPr>
              <w:rPr>
                <w:sz w:val="2"/>
                <w:szCs w:val="2"/>
              </w:rPr>
            </w:pPr>
          </w:p>
        </w:tc>
        <w:tc>
          <w:tcPr>
            <w:tcW w:w="1984" w:type="dxa"/>
            <w:vMerge/>
            <w:tcBorders>
              <w:top w:val="nil"/>
              <w:left w:val="single" w:sz="6" w:space="0" w:color="000000"/>
              <w:right w:val="single" w:sz="6" w:space="0" w:color="000000"/>
            </w:tcBorders>
          </w:tcPr>
          <w:p>
            <w:pPr>
              <w:rPr>
                <w:sz w:val="2"/>
                <w:szCs w:val="2"/>
              </w:rPr>
            </w:pPr>
          </w:p>
        </w:tc>
        <w:tc>
          <w:tcPr>
            <w:tcW w:w="851" w:type="dxa"/>
            <w:tcBorders>
              <w:top w:val="single" w:sz="6" w:space="0" w:color="000000"/>
              <w:left w:val="single" w:sz="6" w:space="0" w:color="000000"/>
              <w:right w:val="single" w:sz="6" w:space="0" w:color="000000"/>
            </w:tcBorders>
          </w:tcPr>
          <w:p>
            <w:pPr>
              <w:pStyle w:val="TableParagraph"/>
              <w:spacing w:before="135"/>
              <w:ind w:left="97" w:right="68"/>
              <w:jc w:val="center"/>
              <w:rPr>
                <w:sz w:val="18"/>
              </w:rPr>
            </w:pPr>
            <w:r>
              <w:rPr>
                <w:sz w:val="18"/>
              </w:rPr>
              <w:t>配备</w:t>
            </w:r>
          </w:p>
        </w:tc>
        <w:tc>
          <w:tcPr>
            <w:tcW w:w="708" w:type="dxa"/>
            <w:tcBorders>
              <w:top w:val="single" w:sz="6" w:space="0" w:color="000000"/>
              <w:left w:val="single" w:sz="6" w:space="0" w:color="000000"/>
              <w:right w:val="single" w:sz="6" w:space="0" w:color="000000"/>
            </w:tcBorders>
          </w:tcPr>
          <w:p>
            <w:pPr>
              <w:pStyle w:val="TableParagraph"/>
              <w:spacing w:line="240" w:lineRule="atLeast"/>
              <w:ind w:left="270" w:right="149" w:hanging="89"/>
              <w:rPr>
                <w:sz w:val="18"/>
              </w:rPr>
            </w:pPr>
            <w:r>
              <w:rPr>
                <w:sz w:val="18"/>
              </w:rPr>
              <w:t>备份比</w:t>
            </w:r>
          </w:p>
        </w:tc>
        <w:tc>
          <w:tcPr>
            <w:tcW w:w="833" w:type="dxa"/>
            <w:tcBorders>
              <w:top w:val="single" w:sz="6" w:space="0" w:color="000000"/>
              <w:left w:val="single" w:sz="6" w:space="0" w:color="000000"/>
              <w:right w:val="single" w:sz="6" w:space="0" w:color="000000"/>
            </w:tcBorders>
          </w:tcPr>
          <w:p>
            <w:pPr>
              <w:pStyle w:val="TableParagraph"/>
              <w:spacing w:before="135"/>
              <w:ind w:left="84" w:right="59"/>
              <w:jc w:val="center"/>
              <w:rPr>
                <w:sz w:val="18"/>
              </w:rPr>
            </w:pPr>
            <w:r>
              <w:rPr>
                <w:sz w:val="18"/>
              </w:rPr>
              <w:t>配备</w:t>
            </w:r>
          </w:p>
        </w:tc>
        <w:tc>
          <w:tcPr>
            <w:tcW w:w="585" w:type="dxa"/>
            <w:tcBorders>
              <w:top w:val="single" w:sz="6" w:space="0" w:color="000000"/>
              <w:left w:val="single" w:sz="6" w:space="0" w:color="000000"/>
              <w:right w:val="single" w:sz="6" w:space="0" w:color="000000"/>
            </w:tcBorders>
          </w:tcPr>
          <w:p>
            <w:pPr>
              <w:pStyle w:val="TableParagraph"/>
              <w:spacing w:line="240" w:lineRule="atLeast"/>
              <w:ind w:left="207" w:right="88" w:hanging="89"/>
              <w:rPr>
                <w:sz w:val="18"/>
              </w:rPr>
            </w:pPr>
            <w:r>
              <w:rPr>
                <w:sz w:val="18"/>
              </w:rPr>
              <w:t>备份比</w:t>
            </w:r>
          </w:p>
        </w:tc>
        <w:tc>
          <w:tcPr>
            <w:tcW w:w="843" w:type="dxa"/>
            <w:vMerge/>
            <w:tcBorders>
              <w:top w:val="nil"/>
              <w:left w:val="single" w:sz="6" w:space="0" w:color="000000"/>
            </w:tcBorders>
          </w:tcPr>
          <w:p>
            <w:pPr>
              <w:rPr>
                <w:sz w:val="2"/>
                <w:szCs w:val="2"/>
              </w:rPr>
            </w:pPr>
          </w:p>
        </w:tc>
      </w:tr>
      <w:tr>
        <w:tblPrEx>
          <w:tblW w:w="0" w:type="auto"/>
          <w:jc w:val="left"/>
          <w:tblInd w:w="494" w:type="dxa"/>
          <w:tblLayout w:type="fixed"/>
          <w:tblCellMar>
            <w:top w:w="0" w:type="dxa"/>
            <w:left w:w="0" w:type="dxa"/>
            <w:bottom w:w="0" w:type="dxa"/>
            <w:right w:w="0" w:type="dxa"/>
          </w:tblCellMar>
          <w:tblLook w:val="01E0"/>
        </w:tblPrEx>
        <w:trPr>
          <w:trHeight w:val="480"/>
          <w:jc w:val="left"/>
        </w:trPr>
        <w:tc>
          <w:tcPr>
            <w:tcW w:w="725" w:type="dxa"/>
            <w:tcBorders>
              <w:bottom w:val="single" w:sz="6" w:space="0" w:color="000000"/>
              <w:right w:val="single" w:sz="6" w:space="0" w:color="000000"/>
            </w:tcBorders>
          </w:tcPr>
          <w:p>
            <w:pPr>
              <w:pStyle w:val="TableParagraph"/>
              <w:spacing w:before="124"/>
              <w:ind w:left="29"/>
              <w:jc w:val="center"/>
              <w:rPr>
                <w:sz w:val="18"/>
              </w:rPr>
            </w:pPr>
            <w:r>
              <w:rPr>
                <w:sz w:val="18"/>
              </w:rPr>
              <w:t>1</w:t>
            </w:r>
          </w:p>
        </w:tc>
        <w:tc>
          <w:tcPr>
            <w:tcW w:w="1260" w:type="dxa"/>
            <w:tcBorders>
              <w:left w:val="single" w:sz="6" w:space="0" w:color="000000"/>
              <w:bottom w:val="single" w:sz="6" w:space="0" w:color="000000"/>
              <w:right w:val="single" w:sz="6" w:space="0" w:color="000000"/>
            </w:tcBorders>
          </w:tcPr>
          <w:p>
            <w:pPr>
              <w:pStyle w:val="TableParagraph"/>
              <w:spacing w:before="129"/>
              <w:ind w:left="18"/>
              <w:rPr>
                <w:sz w:val="18"/>
              </w:rPr>
            </w:pPr>
            <w:r>
              <w:rPr>
                <w:sz w:val="18"/>
              </w:rPr>
              <w:t>消防头盔</w:t>
            </w:r>
          </w:p>
        </w:tc>
        <w:tc>
          <w:tcPr>
            <w:tcW w:w="1843" w:type="dxa"/>
            <w:tcBorders>
              <w:left w:val="single" w:sz="6" w:space="0" w:color="000000"/>
              <w:bottom w:val="single" w:sz="6" w:space="0" w:color="000000"/>
              <w:right w:val="single" w:sz="6" w:space="0" w:color="000000"/>
            </w:tcBorders>
          </w:tcPr>
          <w:p>
            <w:pPr>
              <w:pStyle w:val="TableParagraph"/>
              <w:spacing w:line="240" w:lineRule="atLeast"/>
              <w:ind w:left="18" w:right="-15"/>
              <w:rPr>
                <w:sz w:val="18"/>
              </w:rPr>
            </w:pPr>
            <w:r>
              <w:rPr>
                <w:spacing w:val="-2"/>
                <w:sz w:val="18"/>
              </w:rPr>
              <w:t>用于头部、面部及颈部</w:t>
            </w:r>
            <w:r>
              <w:rPr>
                <w:sz w:val="18"/>
              </w:rPr>
              <w:t>的安全防护</w:t>
            </w:r>
          </w:p>
        </w:tc>
        <w:tc>
          <w:tcPr>
            <w:tcW w:w="1984" w:type="dxa"/>
            <w:tcBorders>
              <w:left w:val="single" w:sz="6" w:space="0" w:color="000000"/>
              <w:bottom w:val="single" w:sz="6" w:space="0" w:color="000000"/>
              <w:right w:val="single" w:sz="6" w:space="0" w:color="000000"/>
            </w:tcBorders>
          </w:tcPr>
          <w:p>
            <w:pPr>
              <w:pStyle w:val="TableParagraph"/>
              <w:spacing w:before="129"/>
              <w:ind w:left="16"/>
              <w:rPr>
                <w:sz w:val="18"/>
              </w:rPr>
            </w:pPr>
            <w:r>
              <w:rPr>
                <w:sz w:val="18"/>
              </w:rPr>
              <w:t>符合 XF 44</w:t>
            </w:r>
          </w:p>
        </w:tc>
        <w:tc>
          <w:tcPr>
            <w:tcW w:w="851" w:type="dxa"/>
            <w:tcBorders>
              <w:left w:val="single" w:sz="6" w:space="0" w:color="000000"/>
              <w:bottom w:val="single" w:sz="6" w:space="0" w:color="000000"/>
              <w:right w:val="single" w:sz="6" w:space="0" w:color="000000"/>
            </w:tcBorders>
          </w:tcPr>
          <w:p>
            <w:pPr>
              <w:pStyle w:val="TableParagraph"/>
              <w:spacing w:before="129"/>
              <w:ind w:left="97" w:right="68"/>
              <w:jc w:val="center"/>
              <w:rPr>
                <w:sz w:val="18"/>
              </w:rPr>
            </w:pPr>
            <w:r>
              <w:rPr>
                <w:sz w:val="18"/>
              </w:rPr>
              <w:t>2 顶/人</w:t>
            </w:r>
          </w:p>
        </w:tc>
        <w:tc>
          <w:tcPr>
            <w:tcW w:w="708" w:type="dxa"/>
            <w:tcBorders>
              <w:left w:val="single" w:sz="6" w:space="0" w:color="000000"/>
              <w:bottom w:val="single" w:sz="6" w:space="0" w:color="000000"/>
              <w:right w:val="single" w:sz="6" w:space="0" w:color="000000"/>
            </w:tcBorders>
          </w:tcPr>
          <w:p>
            <w:pPr>
              <w:pStyle w:val="TableParagraph"/>
              <w:spacing w:before="129"/>
              <w:ind w:left="157" w:right="131"/>
              <w:jc w:val="center"/>
              <w:rPr>
                <w:sz w:val="18"/>
              </w:rPr>
            </w:pPr>
            <w:r>
              <w:rPr>
                <w:sz w:val="18"/>
              </w:rPr>
              <w:t>4:1</w:t>
            </w:r>
          </w:p>
        </w:tc>
        <w:tc>
          <w:tcPr>
            <w:tcW w:w="833" w:type="dxa"/>
            <w:tcBorders>
              <w:left w:val="single" w:sz="6" w:space="0" w:color="000000"/>
              <w:bottom w:val="single" w:sz="6" w:space="0" w:color="000000"/>
              <w:right w:val="single" w:sz="6" w:space="0" w:color="000000"/>
            </w:tcBorders>
          </w:tcPr>
          <w:p>
            <w:pPr>
              <w:pStyle w:val="TableParagraph"/>
              <w:spacing w:before="129"/>
              <w:ind w:left="89" w:right="59"/>
              <w:jc w:val="center"/>
              <w:rPr>
                <w:sz w:val="18"/>
              </w:rPr>
            </w:pPr>
            <w:r>
              <w:rPr>
                <w:sz w:val="18"/>
              </w:rPr>
              <w:t>2 顶/人</w:t>
            </w:r>
          </w:p>
        </w:tc>
        <w:tc>
          <w:tcPr>
            <w:tcW w:w="585" w:type="dxa"/>
            <w:tcBorders>
              <w:left w:val="single" w:sz="6" w:space="0" w:color="000000"/>
              <w:bottom w:val="single" w:sz="6" w:space="0" w:color="000000"/>
              <w:right w:val="single" w:sz="6" w:space="0" w:color="000000"/>
            </w:tcBorders>
          </w:tcPr>
          <w:p>
            <w:pPr>
              <w:pStyle w:val="TableParagraph"/>
              <w:spacing w:before="129"/>
              <w:ind w:left="95" w:right="66"/>
              <w:jc w:val="center"/>
              <w:rPr>
                <w:sz w:val="18"/>
              </w:rPr>
            </w:pPr>
            <w:r>
              <w:rPr>
                <w:sz w:val="18"/>
              </w:rPr>
              <w:t>4:1</w:t>
            </w:r>
          </w:p>
        </w:tc>
        <w:tc>
          <w:tcPr>
            <w:tcW w:w="843" w:type="dxa"/>
            <w:tcBorders>
              <w:left w:val="single" w:sz="6" w:space="0" w:color="000000"/>
              <w:bottom w:val="single" w:sz="6" w:space="0" w:color="000000"/>
            </w:tcBorders>
          </w:tcPr>
          <w:p>
            <w:pPr>
              <w:pStyle w:val="TableParagraph"/>
              <w:spacing w:before="129"/>
              <w:ind w:right="344"/>
              <w:jc w:val="right"/>
              <w:rPr>
                <w:sz w:val="18"/>
              </w:rPr>
            </w:pPr>
            <w:r>
              <w:rPr>
                <w:sz w:val="18"/>
              </w:rPr>
              <w:t>-</w:t>
            </w:r>
          </w:p>
        </w:tc>
      </w:tr>
      <w:tr>
        <w:tblPrEx>
          <w:tblW w:w="0" w:type="auto"/>
          <w:jc w:val="left"/>
          <w:tblInd w:w="494" w:type="dxa"/>
          <w:tblLayout w:type="fixed"/>
          <w:tblCellMar>
            <w:top w:w="0" w:type="dxa"/>
            <w:left w:w="0" w:type="dxa"/>
            <w:bottom w:w="0" w:type="dxa"/>
            <w:right w:w="0" w:type="dxa"/>
          </w:tblCellMar>
          <w:tblLook w:val="01E0"/>
        </w:tblPrEx>
        <w:trPr>
          <w:trHeight w:val="864"/>
          <w:jc w:val="left"/>
        </w:trPr>
        <w:tc>
          <w:tcPr>
            <w:tcW w:w="725" w:type="dxa"/>
            <w:tcBorders>
              <w:top w:val="single" w:sz="6" w:space="0" w:color="000000"/>
              <w:bottom w:val="single" w:sz="6" w:space="0" w:color="000000"/>
              <w:right w:val="single" w:sz="6" w:space="0" w:color="000000"/>
            </w:tcBorders>
          </w:tcPr>
          <w:p>
            <w:pPr>
              <w:pStyle w:val="TableParagraph"/>
              <w:spacing w:before="10"/>
              <w:rPr>
                <w:rFonts w:ascii="黑体"/>
                <w:sz w:val="24"/>
              </w:rPr>
            </w:pPr>
          </w:p>
          <w:p>
            <w:pPr>
              <w:pStyle w:val="TableParagraph"/>
              <w:ind w:left="29"/>
              <w:jc w:val="center"/>
              <w:rPr>
                <w:sz w:val="18"/>
              </w:rPr>
            </w:pPr>
            <w:r>
              <w:rPr>
                <w:sz w:val="18"/>
              </w:rPr>
              <w:t>2</w:t>
            </w:r>
          </w:p>
        </w:tc>
        <w:tc>
          <w:tcPr>
            <w:tcW w:w="1260" w:type="dxa"/>
            <w:tcBorders>
              <w:top w:val="single" w:sz="6" w:space="0" w:color="000000"/>
              <w:left w:val="single" w:sz="6" w:space="0" w:color="000000"/>
              <w:bottom w:val="single" w:sz="6" w:space="0" w:color="000000"/>
              <w:right w:val="single" w:sz="6" w:space="0" w:color="000000"/>
            </w:tcBorders>
          </w:tcPr>
          <w:p>
            <w:pPr>
              <w:pStyle w:val="TableParagraph"/>
              <w:spacing w:before="8"/>
              <w:rPr>
                <w:rFonts w:ascii="黑体"/>
                <w:sz w:val="15"/>
              </w:rPr>
            </w:pPr>
          </w:p>
          <w:p>
            <w:pPr>
              <w:pStyle w:val="TableParagraph"/>
              <w:spacing w:line="249" w:lineRule="auto"/>
              <w:ind w:left="18" w:right="-15"/>
              <w:rPr>
                <w:sz w:val="18"/>
              </w:rPr>
            </w:pPr>
            <w:r>
              <w:rPr>
                <w:spacing w:val="23"/>
                <w:sz w:val="18"/>
              </w:rPr>
              <w:t>消防员灭火防</w:t>
            </w:r>
            <w:r>
              <w:rPr>
                <w:sz w:val="18"/>
              </w:rPr>
              <w:t>护服</w:t>
            </w:r>
          </w:p>
        </w:tc>
        <w:tc>
          <w:tcPr>
            <w:tcW w:w="1843" w:type="dxa"/>
            <w:tcBorders>
              <w:top w:val="single" w:sz="6" w:space="0" w:color="000000"/>
              <w:left w:val="single" w:sz="6" w:space="0" w:color="000000"/>
              <w:bottom w:val="single" w:sz="6" w:space="0" w:color="000000"/>
              <w:right w:val="single" w:sz="6" w:space="0" w:color="000000"/>
            </w:tcBorders>
          </w:tcPr>
          <w:p>
            <w:pPr>
              <w:pStyle w:val="TableParagraph"/>
              <w:spacing w:before="8"/>
              <w:rPr>
                <w:rFonts w:ascii="黑体"/>
                <w:sz w:val="15"/>
              </w:rPr>
            </w:pPr>
          </w:p>
          <w:p>
            <w:pPr>
              <w:pStyle w:val="TableParagraph"/>
              <w:spacing w:line="249" w:lineRule="auto"/>
              <w:ind w:left="18" w:right="-15"/>
              <w:rPr>
                <w:sz w:val="18"/>
              </w:rPr>
            </w:pPr>
            <w:r>
              <w:rPr>
                <w:spacing w:val="-2"/>
                <w:sz w:val="18"/>
              </w:rPr>
              <w:t>用于灭火救援时身体防</w:t>
            </w:r>
            <w:r>
              <w:rPr>
                <w:sz w:val="18"/>
              </w:rPr>
              <w:t>护</w:t>
            </w:r>
          </w:p>
        </w:tc>
        <w:tc>
          <w:tcPr>
            <w:tcW w:w="1984" w:type="dxa"/>
            <w:tcBorders>
              <w:top w:val="single" w:sz="6" w:space="0" w:color="000000"/>
              <w:left w:val="single" w:sz="6" w:space="0" w:color="000000"/>
              <w:bottom w:val="single" w:sz="6" w:space="0" w:color="000000"/>
              <w:right w:val="single" w:sz="6" w:space="0" w:color="000000"/>
            </w:tcBorders>
          </w:tcPr>
          <w:p>
            <w:pPr>
              <w:pStyle w:val="TableParagraph"/>
              <w:spacing w:before="12"/>
              <w:rPr>
                <w:rFonts w:ascii="黑体"/>
                <w:sz w:val="24"/>
              </w:rPr>
            </w:pPr>
          </w:p>
          <w:p>
            <w:pPr>
              <w:pStyle w:val="TableParagraph"/>
              <w:ind w:left="16"/>
              <w:rPr>
                <w:sz w:val="18"/>
              </w:rPr>
            </w:pPr>
            <w:r>
              <w:rPr>
                <w:sz w:val="18"/>
              </w:rPr>
              <w:t>符合 XF 10</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spacing w:before="12"/>
              <w:rPr>
                <w:rFonts w:ascii="黑体"/>
                <w:sz w:val="24"/>
              </w:rPr>
            </w:pPr>
          </w:p>
          <w:p>
            <w:pPr>
              <w:pStyle w:val="TableParagraph"/>
              <w:ind w:left="97" w:right="68"/>
              <w:jc w:val="center"/>
              <w:rPr>
                <w:sz w:val="18"/>
              </w:rPr>
            </w:pPr>
            <w:r>
              <w:rPr>
                <w:sz w:val="18"/>
              </w:rPr>
              <w:t>2 套/人</w:t>
            </w:r>
          </w:p>
        </w:tc>
        <w:tc>
          <w:tcPr>
            <w:tcW w:w="708" w:type="dxa"/>
            <w:tcBorders>
              <w:top w:val="single" w:sz="6" w:space="0" w:color="000000"/>
              <w:left w:val="single" w:sz="6" w:space="0" w:color="000000"/>
              <w:bottom w:val="single" w:sz="6" w:space="0" w:color="000000"/>
              <w:right w:val="single" w:sz="6" w:space="0" w:color="000000"/>
            </w:tcBorders>
          </w:tcPr>
          <w:p>
            <w:pPr>
              <w:pStyle w:val="TableParagraph"/>
              <w:spacing w:before="12"/>
              <w:rPr>
                <w:rFonts w:ascii="黑体"/>
                <w:sz w:val="24"/>
              </w:rPr>
            </w:pPr>
          </w:p>
          <w:p>
            <w:pPr>
              <w:pStyle w:val="TableParagraph"/>
              <w:ind w:left="157" w:right="131"/>
              <w:jc w:val="center"/>
              <w:rPr>
                <w:sz w:val="18"/>
              </w:rPr>
            </w:pPr>
            <w:r>
              <w:rPr>
                <w:sz w:val="18"/>
              </w:rPr>
              <w:t>2:1</w:t>
            </w:r>
          </w:p>
        </w:tc>
        <w:tc>
          <w:tcPr>
            <w:tcW w:w="833" w:type="dxa"/>
            <w:tcBorders>
              <w:top w:val="single" w:sz="6" w:space="0" w:color="000000"/>
              <w:left w:val="single" w:sz="6" w:space="0" w:color="000000"/>
              <w:bottom w:val="single" w:sz="6" w:space="0" w:color="000000"/>
              <w:right w:val="single" w:sz="6" w:space="0" w:color="000000"/>
            </w:tcBorders>
          </w:tcPr>
          <w:p>
            <w:pPr>
              <w:pStyle w:val="TableParagraph"/>
              <w:spacing w:before="12"/>
              <w:rPr>
                <w:rFonts w:ascii="黑体"/>
                <w:sz w:val="24"/>
              </w:rPr>
            </w:pPr>
          </w:p>
          <w:p>
            <w:pPr>
              <w:pStyle w:val="TableParagraph"/>
              <w:ind w:left="89" w:right="59"/>
              <w:jc w:val="center"/>
              <w:rPr>
                <w:sz w:val="18"/>
              </w:rPr>
            </w:pPr>
            <w:r>
              <w:rPr>
                <w:sz w:val="18"/>
              </w:rPr>
              <w:t>2 套/人</w:t>
            </w:r>
          </w:p>
        </w:tc>
        <w:tc>
          <w:tcPr>
            <w:tcW w:w="585" w:type="dxa"/>
            <w:tcBorders>
              <w:top w:val="single" w:sz="6" w:space="0" w:color="000000"/>
              <w:left w:val="single" w:sz="6" w:space="0" w:color="000000"/>
              <w:bottom w:val="single" w:sz="6" w:space="0" w:color="000000"/>
              <w:right w:val="single" w:sz="6" w:space="0" w:color="000000"/>
            </w:tcBorders>
          </w:tcPr>
          <w:p>
            <w:pPr>
              <w:pStyle w:val="TableParagraph"/>
              <w:spacing w:before="12"/>
              <w:rPr>
                <w:rFonts w:ascii="黑体"/>
                <w:sz w:val="24"/>
              </w:rPr>
            </w:pPr>
          </w:p>
          <w:p>
            <w:pPr>
              <w:pStyle w:val="TableParagraph"/>
              <w:ind w:left="95" w:right="66"/>
              <w:jc w:val="center"/>
              <w:rPr>
                <w:sz w:val="18"/>
              </w:rPr>
            </w:pPr>
            <w:r>
              <w:rPr>
                <w:sz w:val="18"/>
              </w:rPr>
              <w:t>2:1</w:t>
            </w:r>
          </w:p>
        </w:tc>
        <w:tc>
          <w:tcPr>
            <w:tcW w:w="843" w:type="dxa"/>
            <w:tcBorders>
              <w:top w:val="single" w:sz="6" w:space="0" w:color="000000"/>
              <w:left w:val="single" w:sz="6" w:space="0" w:color="000000"/>
              <w:bottom w:val="single" w:sz="6" w:space="0" w:color="000000"/>
            </w:tcBorders>
          </w:tcPr>
          <w:p>
            <w:pPr>
              <w:pStyle w:val="TableParagraph"/>
              <w:spacing w:before="12"/>
              <w:rPr>
                <w:rFonts w:ascii="黑体"/>
                <w:sz w:val="24"/>
              </w:rPr>
            </w:pPr>
          </w:p>
          <w:p>
            <w:pPr>
              <w:pStyle w:val="TableParagraph"/>
              <w:ind w:right="344"/>
              <w:jc w:val="right"/>
              <w:rPr>
                <w:sz w:val="18"/>
              </w:rPr>
            </w:pPr>
            <w:r>
              <w:rPr>
                <w:sz w:val="18"/>
              </w:rPr>
              <w:t>-</w:t>
            </w:r>
          </w:p>
        </w:tc>
      </w:tr>
      <w:tr>
        <w:tblPrEx>
          <w:tblW w:w="0" w:type="auto"/>
          <w:jc w:val="left"/>
          <w:tblInd w:w="494" w:type="dxa"/>
          <w:tblLayout w:type="fixed"/>
          <w:tblCellMar>
            <w:top w:w="0" w:type="dxa"/>
            <w:left w:w="0" w:type="dxa"/>
            <w:bottom w:w="0" w:type="dxa"/>
            <w:right w:w="0" w:type="dxa"/>
          </w:tblCellMar>
          <w:tblLook w:val="01E0"/>
        </w:tblPrEx>
        <w:trPr>
          <w:trHeight w:val="960"/>
          <w:jc w:val="left"/>
        </w:trPr>
        <w:tc>
          <w:tcPr>
            <w:tcW w:w="725" w:type="dxa"/>
            <w:tcBorders>
              <w:top w:val="single" w:sz="6" w:space="0" w:color="000000"/>
              <w:bottom w:val="single" w:sz="6" w:space="0" w:color="000000"/>
              <w:right w:val="single" w:sz="6" w:space="0" w:color="000000"/>
            </w:tcBorders>
          </w:tcPr>
          <w:p>
            <w:pPr>
              <w:pStyle w:val="TableParagraph"/>
              <w:rPr>
                <w:rFonts w:ascii="黑体"/>
                <w:sz w:val="18"/>
              </w:rPr>
            </w:pPr>
          </w:p>
          <w:p>
            <w:pPr>
              <w:pStyle w:val="TableParagraph"/>
              <w:spacing w:before="134"/>
              <w:ind w:left="29"/>
              <w:jc w:val="center"/>
              <w:rPr>
                <w:sz w:val="18"/>
              </w:rPr>
            </w:pPr>
            <w:r>
              <w:rPr>
                <w:sz w:val="18"/>
              </w:rPr>
              <w:t>3</w:t>
            </w:r>
          </w:p>
        </w:tc>
        <w:tc>
          <w:tcPr>
            <w:tcW w:w="1260" w:type="dxa"/>
            <w:tcBorders>
              <w:top w:val="single" w:sz="6" w:space="0" w:color="000000"/>
              <w:left w:val="single" w:sz="6" w:space="0" w:color="000000"/>
              <w:bottom w:val="single" w:sz="6" w:space="0" w:color="000000"/>
              <w:right w:val="single" w:sz="6" w:space="0" w:color="000000"/>
            </w:tcBorders>
          </w:tcPr>
          <w:p>
            <w:pPr>
              <w:pStyle w:val="TableParagraph"/>
              <w:rPr>
                <w:rFonts w:ascii="黑体"/>
                <w:sz w:val="18"/>
              </w:rPr>
            </w:pPr>
          </w:p>
          <w:p>
            <w:pPr>
              <w:pStyle w:val="TableParagraph"/>
              <w:spacing w:before="137"/>
              <w:ind w:left="18"/>
              <w:rPr>
                <w:sz w:val="18"/>
              </w:rPr>
            </w:pPr>
            <w:r>
              <w:rPr>
                <w:sz w:val="18"/>
              </w:rPr>
              <w:t>消防手套</w:t>
            </w:r>
          </w:p>
        </w:tc>
        <w:tc>
          <w:tcPr>
            <w:tcW w:w="1843" w:type="dxa"/>
            <w:tcBorders>
              <w:top w:val="single" w:sz="6" w:space="0" w:color="000000"/>
              <w:left w:val="single" w:sz="6" w:space="0" w:color="000000"/>
              <w:bottom w:val="single" w:sz="6" w:space="0" w:color="000000"/>
              <w:right w:val="single" w:sz="6" w:space="0" w:color="000000"/>
            </w:tcBorders>
          </w:tcPr>
          <w:p>
            <w:pPr>
              <w:pStyle w:val="TableParagraph"/>
              <w:rPr>
                <w:rFonts w:ascii="黑体"/>
                <w:sz w:val="18"/>
              </w:rPr>
            </w:pPr>
          </w:p>
          <w:p>
            <w:pPr>
              <w:pStyle w:val="TableParagraph"/>
              <w:spacing w:before="137"/>
              <w:ind w:left="18"/>
              <w:rPr>
                <w:sz w:val="18"/>
              </w:rPr>
            </w:pPr>
            <w:r>
              <w:rPr>
                <w:sz w:val="18"/>
              </w:rPr>
              <w:t>用于手部及腕部防护</w:t>
            </w:r>
          </w:p>
        </w:tc>
        <w:tc>
          <w:tcPr>
            <w:tcW w:w="1984" w:type="dxa"/>
            <w:tcBorders>
              <w:top w:val="single" w:sz="6" w:space="0" w:color="000000"/>
              <w:left w:val="single" w:sz="6" w:space="0" w:color="000000"/>
              <w:bottom w:val="single" w:sz="6" w:space="0" w:color="000000"/>
              <w:right w:val="single" w:sz="6" w:space="0" w:color="000000"/>
            </w:tcBorders>
          </w:tcPr>
          <w:p>
            <w:pPr>
              <w:pStyle w:val="TableParagraph"/>
              <w:rPr>
                <w:rFonts w:ascii="黑体"/>
                <w:sz w:val="18"/>
              </w:rPr>
            </w:pPr>
          </w:p>
          <w:p>
            <w:pPr>
              <w:pStyle w:val="TableParagraph"/>
              <w:spacing w:before="137"/>
              <w:ind w:left="16"/>
              <w:rPr>
                <w:sz w:val="18"/>
              </w:rPr>
            </w:pPr>
            <w:r>
              <w:rPr>
                <w:sz w:val="18"/>
              </w:rPr>
              <w:t>符合 XF 7</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rPr>
                <w:rFonts w:ascii="黑体"/>
                <w:sz w:val="18"/>
              </w:rPr>
            </w:pPr>
          </w:p>
          <w:p>
            <w:pPr>
              <w:pStyle w:val="TableParagraph"/>
              <w:spacing w:before="137"/>
              <w:ind w:left="97" w:right="68"/>
              <w:jc w:val="center"/>
              <w:rPr>
                <w:sz w:val="18"/>
              </w:rPr>
            </w:pPr>
            <w:r>
              <w:rPr>
                <w:sz w:val="18"/>
              </w:rPr>
              <w:t>2 副/人</w:t>
            </w:r>
          </w:p>
        </w:tc>
        <w:tc>
          <w:tcPr>
            <w:tcW w:w="708" w:type="dxa"/>
            <w:tcBorders>
              <w:top w:val="single" w:sz="6" w:space="0" w:color="000000"/>
              <w:left w:val="single" w:sz="6" w:space="0" w:color="000000"/>
              <w:bottom w:val="single" w:sz="6" w:space="0" w:color="000000"/>
              <w:right w:val="single" w:sz="6" w:space="0" w:color="000000"/>
            </w:tcBorders>
          </w:tcPr>
          <w:p>
            <w:pPr>
              <w:pStyle w:val="TableParagraph"/>
              <w:rPr>
                <w:rFonts w:ascii="黑体"/>
                <w:sz w:val="18"/>
              </w:rPr>
            </w:pPr>
          </w:p>
          <w:p>
            <w:pPr>
              <w:pStyle w:val="TableParagraph"/>
              <w:spacing w:before="137"/>
              <w:ind w:left="157" w:right="131"/>
              <w:jc w:val="center"/>
              <w:rPr>
                <w:sz w:val="18"/>
              </w:rPr>
            </w:pPr>
            <w:r>
              <w:rPr>
                <w:sz w:val="18"/>
              </w:rPr>
              <w:t>1:1</w:t>
            </w:r>
          </w:p>
        </w:tc>
        <w:tc>
          <w:tcPr>
            <w:tcW w:w="833" w:type="dxa"/>
            <w:tcBorders>
              <w:top w:val="single" w:sz="6" w:space="0" w:color="000000"/>
              <w:left w:val="single" w:sz="6" w:space="0" w:color="000000"/>
              <w:bottom w:val="single" w:sz="6" w:space="0" w:color="000000"/>
              <w:right w:val="single" w:sz="6" w:space="0" w:color="000000"/>
            </w:tcBorders>
          </w:tcPr>
          <w:p>
            <w:pPr>
              <w:pStyle w:val="TableParagraph"/>
              <w:rPr>
                <w:rFonts w:ascii="黑体"/>
                <w:sz w:val="18"/>
              </w:rPr>
            </w:pPr>
          </w:p>
          <w:p>
            <w:pPr>
              <w:pStyle w:val="TableParagraph"/>
              <w:spacing w:before="137"/>
              <w:ind w:left="89" w:right="59"/>
              <w:jc w:val="center"/>
              <w:rPr>
                <w:sz w:val="18"/>
              </w:rPr>
            </w:pPr>
            <w:r>
              <w:rPr>
                <w:sz w:val="18"/>
              </w:rPr>
              <w:t>2 副/人</w:t>
            </w:r>
          </w:p>
        </w:tc>
        <w:tc>
          <w:tcPr>
            <w:tcW w:w="585" w:type="dxa"/>
            <w:tcBorders>
              <w:top w:val="single" w:sz="6" w:space="0" w:color="000000"/>
              <w:left w:val="single" w:sz="6" w:space="0" w:color="000000"/>
              <w:bottom w:val="single" w:sz="6" w:space="0" w:color="000000"/>
              <w:right w:val="single" w:sz="6" w:space="0" w:color="000000"/>
            </w:tcBorders>
          </w:tcPr>
          <w:p>
            <w:pPr>
              <w:pStyle w:val="TableParagraph"/>
              <w:rPr>
                <w:rFonts w:ascii="黑体"/>
                <w:sz w:val="18"/>
              </w:rPr>
            </w:pPr>
          </w:p>
          <w:p>
            <w:pPr>
              <w:pStyle w:val="TableParagraph"/>
              <w:spacing w:before="137"/>
              <w:ind w:left="95" w:right="66"/>
              <w:jc w:val="center"/>
              <w:rPr>
                <w:sz w:val="18"/>
              </w:rPr>
            </w:pPr>
            <w:r>
              <w:rPr>
                <w:sz w:val="18"/>
              </w:rPr>
              <w:t>1:1</w:t>
            </w:r>
          </w:p>
        </w:tc>
        <w:tc>
          <w:tcPr>
            <w:tcW w:w="843" w:type="dxa"/>
            <w:tcBorders>
              <w:top w:val="single" w:sz="6" w:space="0" w:color="000000"/>
              <w:left w:val="single" w:sz="6" w:space="0" w:color="000000"/>
              <w:bottom w:val="single" w:sz="6" w:space="0" w:color="000000"/>
            </w:tcBorders>
          </w:tcPr>
          <w:p>
            <w:pPr>
              <w:pStyle w:val="TableParagraph"/>
              <w:spacing w:before="7" w:line="249" w:lineRule="auto"/>
              <w:ind w:left="18" w:right="-29" w:firstLine="48"/>
              <w:jc w:val="both"/>
              <w:rPr>
                <w:sz w:val="18"/>
              </w:rPr>
            </w:pPr>
            <w:r>
              <w:rPr>
                <w:sz w:val="18"/>
              </w:rPr>
              <w:t>根据需要选择配备 2</w:t>
            </w:r>
            <w:r>
              <w:rPr>
                <w:spacing w:val="-30"/>
                <w:sz w:val="18"/>
              </w:rPr>
              <w:t xml:space="preserve"> 类或 </w:t>
            </w:r>
            <w:r>
              <w:rPr>
                <w:sz w:val="18"/>
              </w:rPr>
              <w:t>3</w:t>
            </w:r>
            <w:r>
              <w:rPr>
                <w:spacing w:val="-28"/>
                <w:sz w:val="18"/>
              </w:rPr>
              <w:t xml:space="preserve"> 类</w:t>
            </w:r>
          </w:p>
          <w:p>
            <w:pPr>
              <w:pStyle w:val="TableParagraph"/>
              <w:spacing w:before="1" w:line="212" w:lineRule="exact"/>
              <w:ind w:left="66"/>
              <w:rPr>
                <w:sz w:val="18"/>
              </w:rPr>
            </w:pPr>
            <w:r>
              <w:rPr>
                <w:sz w:val="18"/>
              </w:rPr>
              <w:t>消防手套</w:t>
            </w:r>
          </w:p>
        </w:tc>
      </w:tr>
      <w:tr>
        <w:tblPrEx>
          <w:tblW w:w="0" w:type="auto"/>
          <w:jc w:val="left"/>
          <w:tblInd w:w="494" w:type="dxa"/>
          <w:tblLayout w:type="fixed"/>
          <w:tblCellMar>
            <w:top w:w="0" w:type="dxa"/>
            <w:left w:w="0" w:type="dxa"/>
            <w:bottom w:w="0" w:type="dxa"/>
            <w:right w:w="0" w:type="dxa"/>
          </w:tblCellMar>
          <w:tblLook w:val="01E0"/>
        </w:tblPrEx>
        <w:trPr>
          <w:trHeight w:val="353"/>
          <w:jc w:val="left"/>
        </w:trPr>
        <w:tc>
          <w:tcPr>
            <w:tcW w:w="725" w:type="dxa"/>
            <w:tcBorders>
              <w:top w:val="single" w:sz="6" w:space="0" w:color="000000"/>
              <w:bottom w:val="single" w:sz="6" w:space="0" w:color="000000"/>
              <w:right w:val="single" w:sz="6" w:space="0" w:color="000000"/>
            </w:tcBorders>
          </w:tcPr>
          <w:p>
            <w:pPr>
              <w:pStyle w:val="TableParagraph"/>
              <w:spacing w:before="62"/>
              <w:ind w:left="29"/>
              <w:jc w:val="center"/>
              <w:rPr>
                <w:sz w:val="18"/>
              </w:rPr>
            </w:pPr>
            <w:r>
              <w:rPr>
                <w:sz w:val="18"/>
              </w:rPr>
              <w:t>4</w:t>
            </w:r>
          </w:p>
        </w:tc>
        <w:tc>
          <w:tcPr>
            <w:tcW w:w="1260" w:type="dxa"/>
            <w:tcBorders>
              <w:top w:val="single" w:sz="6" w:space="0" w:color="000000"/>
              <w:left w:val="single" w:sz="6" w:space="0" w:color="000000"/>
              <w:bottom w:val="single" w:sz="6" w:space="0" w:color="000000"/>
              <w:right w:val="single" w:sz="6" w:space="0" w:color="000000"/>
            </w:tcBorders>
          </w:tcPr>
          <w:p>
            <w:pPr>
              <w:pStyle w:val="TableParagraph"/>
              <w:spacing w:before="64"/>
              <w:ind w:left="18"/>
              <w:rPr>
                <w:sz w:val="18"/>
              </w:rPr>
            </w:pPr>
            <w:r>
              <w:rPr>
                <w:sz w:val="18"/>
              </w:rPr>
              <w:t>消防安全腰带</w:t>
            </w:r>
          </w:p>
        </w:tc>
        <w:tc>
          <w:tcPr>
            <w:tcW w:w="1843" w:type="dxa"/>
            <w:tcBorders>
              <w:top w:val="single" w:sz="6" w:space="0" w:color="000000"/>
              <w:left w:val="single" w:sz="6" w:space="0" w:color="000000"/>
              <w:bottom w:val="single" w:sz="6" w:space="0" w:color="000000"/>
              <w:right w:val="single" w:sz="6" w:space="0" w:color="000000"/>
            </w:tcBorders>
          </w:tcPr>
          <w:p>
            <w:pPr>
              <w:pStyle w:val="TableParagraph"/>
              <w:spacing w:before="64"/>
              <w:ind w:left="18"/>
              <w:rPr>
                <w:sz w:val="18"/>
              </w:rPr>
            </w:pPr>
            <w:r>
              <w:rPr>
                <w:sz w:val="18"/>
              </w:rPr>
              <w:t>登高作业和逃生自救</w:t>
            </w:r>
          </w:p>
        </w:tc>
        <w:tc>
          <w:tcPr>
            <w:tcW w:w="1984" w:type="dxa"/>
            <w:tcBorders>
              <w:top w:val="single" w:sz="6" w:space="0" w:color="000000"/>
              <w:left w:val="single" w:sz="6" w:space="0" w:color="000000"/>
              <w:bottom w:val="single" w:sz="6" w:space="0" w:color="000000"/>
              <w:right w:val="single" w:sz="6" w:space="0" w:color="000000"/>
            </w:tcBorders>
          </w:tcPr>
          <w:p>
            <w:pPr>
              <w:pStyle w:val="TableParagraph"/>
              <w:spacing w:before="64"/>
              <w:ind w:left="16"/>
              <w:rPr>
                <w:sz w:val="18"/>
              </w:rPr>
            </w:pPr>
            <w:r>
              <w:rPr>
                <w:sz w:val="18"/>
              </w:rPr>
              <w:t>符合 XF 494</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spacing w:before="64"/>
              <w:ind w:left="97" w:right="68"/>
              <w:jc w:val="center"/>
              <w:rPr>
                <w:sz w:val="18"/>
              </w:rPr>
            </w:pPr>
            <w:r>
              <w:rPr>
                <w:sz w:val="18"/>
              </w:rPr>
              <w:t>1 根/人</w:t>
            </w:r>
          </w:p>
        </w:tc>
        <w:tc>
          <w:tcPr>
            <w:tcW w:w="708" w:type="dxa"/>
            <w:tcBorders>
              <w:top w:val="single" w:sz="6" w:space="0" w:color="000000"/>
              <w:left w:val="single" w:sz="6" w:space="0" w:color="000000"/>
              <w:bottom w:val="single" w:sz="6" w:space="0" w:color="000000"/>
              <w:right w:val="single" w:sz="6" w:space="0" w:color="000000"/>
            </w:tcBorders>
          </w:tcPr>
          <w:p>
            <w:pPr>
              <w:pStyle w:val="TableParagraph"/>
              <w:spacing w:before="64"/>
              <w:ind w:left="157" w:right="131"/>
              <w:jc w:val="center"/>
              <w:rPr>
                <w:sz w:val="18"/>
              </w:rPr>
            </w:pPr>
            <w:r>
              <w:rPr>
                <w:sz w:val="18"/>
              </w:rPr>
              <w:t>4:1</w:t>
            </w:r>
          </w:p>
        </w:tc>
        <w:tc>
          <w:tcPr>
            <w:tcW w:w="833" w:type="dxa"/>
            <w:tcBorders>
              <w:top w:val="single" w:sz="6" w:space="0" w:color="000000"/>
              <w:left w:val="single" w:sz="6" w:space="0" w:color="000000"/>
              <w:bottom w:val="single" w:sz="6" w:space="0" w:color="000000"/>
              <w:right w:val="single" w:sz="6" w:space="0" w:color="000000"/>
            </w:tcBorders>
          </w:tcPr>
          <w:p>
            <w:pPr>
              <w:pStyle w:val="TableParagraph"/>
              <w:spacing w:before="64"/>
              <w:ind w:left="89" w:right="59"/>
              <w:jc w:val="center"/>
              <w:rPr>
                <w:sz w:val="18"/>
              </w:rPr>
            </w:pPr>
            <w:r>
              <w:rPr>
                <w:sz w:val="18"/>
              </w:rPr>
              <w:t>1 根/人</w:t>
            </w:r>
          </w:p>
        </w:tc>
        <w:tc>
          <w:tcPr>
            <w:tcW w:w="585" w:type="dxa"/>
            <w:tcBorders>
              <w:top w:val="single" w:sz="6" w:space="0" w:color="000000"/>
              <w:left w:val="single" w:sz="6" w:space="0" w:color="000000"/>
              <w:bottom w:val="single" w:sz="6" w:space="0" w:color="000000"/>
              <w:right w:val="single" w:sz="6" w:space="0" w:color="000000"/>
            </w:tcBorders>
          </w:tcPr>
          <w:p>
            <w:pPr>
              <w:pStyle w:val="TableParagraph"/>
              <w:spacing w:before="64"/>
              <w:ind w:left="95" w:right="66"/>
              <w:jc w:val="center"/>
              <w:rPr>
                <w:sz w:val="18"/>
              </w:rPr>
            </w:pPr>
            <w:r>
              <w:rPr>
                <w:sz w:val="18"/>
              </w:rPr>
              <w:t>4:1</w:t>
            </w:r>
          </w:p>
        </w:tc>
        <w:tc>
          <w:tcPr>
            <w:tcW w:w="843" w:type="dxa"/>
            <w:tcBorders>
              <w:top w:val="single" w:sz="6" w:space="0" w:color="000000"/>
              <w:left w:val="single" w:sz="6" w:space="0" w:color="000000"/>
              <w:bottom w:val="single" w:sz="6" w:space="0" w:color="000000"/>
            </w:tcBorders>
          </w:tcPr>
          <w:p>
            <w:pPr>
              <w:pStyle w:val="TableParagraph"/>
              <w:spacing w:before="64"/>
              <w:ind w:right="344"/>
              <w:jc w:val="right"/>
              <w:rPr>
                <w:sz w:val="18"/>
              </w:rPr>
            </w:pPr>
            <w:r>
              <w:rPr>
                <w:sz w:val="18"/>
              </w:rPr>
              <w:t>-</w:t>
            </w:r>
          </w:p>
        </w:tc>
      </w:tr>
      <w:tr>
        <w:tblPrEx>
          <w:tblW w:w="0" w:type="auto"/>
          <w:jc w:val="left"/>
          <w:tblInd w:w="494" w:type="dxa"/>
          <w:tblLayout w:type="fixed"/>
          <w:tblCellMar>
            <w:top w:w="0" w:type="dxa"/>
            <w:left w:w="0" w:type="dxa"/>
            <w:bottom w:w="0" w:type="dxa"/>
            <w:right w:w="0" w:type="dxa"/>
          </w:tblCellMar>
          <w:tblLook w:val="01E0"/>
        </w:tblPrEx>
        <w:trPr>
          <w:trHeight w:val="634"/>
          <w:jc w:val="left"/>
        </w:trPr>
        <w:tc>
          <w:tcPr>
            <w:tcW w:w="725" w:type="dxa"/>
            <w:tcBorders>
              <w:top w:val="single" w:sz="6" w:space="0" w:color="000000"/>
              <w:right w:val="single" w:sz="6" w:space="0" w:color="000000"/>
            </w:tcBorders>
          </w:tcPr>
          <w:p>
            <w:pPr>
              <w:pStyle w:val="TableParagraph"/>
              <w:spacing w:before="9"/>
              <w:rPr>
                <w:rFonts w:ascii="黑体"/>
                <w:sz w:val="15"/>
              </w:rPr>
            </w:pPr>
          </w:p>
          <w:p>
            <w:pPr>
              <w:pStyle w:val="TableParagraph"/>
              <w:spacing w:before="1"/>
              <w:ind w:left="29"/>
              <w:jc w:val="center"/>
              <w:rPr>
                <w:sz w:val="18"/>
              </w:rPr>
            </w:pPr>
            <w:r>
              <w:rPr>
                <w:sz w:val="18"/>
              </w:rPr>
              <w:t>5</w:t>
            </w:r>
          </w:p>
        </w:tc>
        <w:tc>
          <w:tcPr>
            <w:tcW w:w="1260" w:type="dxa"/>
            <w:tcBorders>
              <w:top w:val="single" w:sz="6" w:space="0" w:color="000000"/>
              <w:left w:val="single" w:sz="6" w:space="0" w:color="000000"/>
              <w:right w:val="single" w:sz="6" w:space="0" w:color="000000"/>
            </w:tcBorders>
          </w:tcPr>
          <w:p>
            <w:pPr>
              <w:pStyle w:val="TableParagraph"/>
              <w:spacing w:before="84" w:line="249" w:lineRule="auto"/>
              <w:ind w:left="18" w:right="-15"/>
              <w:rPr>
                <w:sz w:val="18"/>
              </w:rPr>
            </w:pPr>
            <w:r>
              <w:rPr>
                <w:spacing w:val="23"/>
                <w:sz w:val="18"/>
              </w:rPr>
              <w:t>消防员灭火防</w:t>
            </w:r>
            <w:r>
              <w:rPr>
                <w:sz w:val="18"/>
              </w:rPr>
              <w:t>护靴</w:t>
            </w:r>
          </w:p>
        </w:tc>
        <w:tc>
          <w:tcPr>
            <w:tcW w:w="1843" w:type="dxa"/>
            <w:tcBorders>
              <w:top w:val="single" w:sz="6" w:space="0" w:color="000000"/>
              <w:left w:val="single" w:sz="6" w:space="0" w:color="000000"/>
              <w:right w:val="single" w:sz="6" w:space="0" w:color="000000"/>
            </w:tcBorders>
          </w:tcPr>
          <w:p>
            <w:pPr>
              <w:pStyle w:val="TableParagraph"/>
              <w:spacing w:before="12"/>
              <w:rPr>
                <w:rFonts w:ascii="黑体"/>
                <w:sz w:val="15"/>
              </w:rPr>
            </w:pPr>
          </w:p>
          <w:p>
            <w:pPr>
              <w:pStyle w:val="TableParagraph"/>
              <w:ind w:left="18"/>
              <w:rPr>
                <w:sz w:val="18"/>
              </w:rPr>
            </w:pPr>
            <w:r>
              <w:rPr>
                <w:sz w:val="18"/>
              </w:rPr>
              <w:t>用于小腿部和足部防护</w:t>
            </w:r>
          </w:p>
        </w:tc>
        <w:tc>
          <w:tcPr>
            <w:tcW w:w="1984" w:type="dxa"/>
            <w:tcBorders>
              <w:top w:val="single" w:sz="6" w:space="0" w:color="000000"/>
              <w:left w:val="single" w:sz="6" w:space="0" w:color="000000"/>
              <w:right w:val="single" w:sz="6" w:space="0" w:color="000000"/>
            </w:tcBorders>
          </w:tcPr>
          <w:p>
            <w:pPr>
              <w:pStyle w:val="TableParagraph"/>
              <w:spacing w:before="12"/>
              <w:rPr>
                <w:rFonts w:ascii="黑体"/>
                <w:sz w:val="15"/>
              </w:rPr>
            </w:pPr>
          </w:p>
          <w:p>
            <w:pPr>
              <w:pStyle w:val="TableParagraph"/>
              <w:ind w:left="16"/>
              <w:rPr>
                <w:sz w:val="18"/>
              </w:rPr>
            </w:pPr>
            <w:r>
              <w:rPr>
                <w:sz w:val="18"/>
              </w:rPr>
              <w:t>符合 XF 6</w:t>
            </w:r>
          </w:p>
        </w:tc>
        <w:tc>
          <w:tcPr>
            <w:tcW w:w="851" w:type="dxa"/>
            <w:tcBorders>
              <w:top w:val="single" w:sz="6" w:space="0" w:color="000000"/>
              <w:left w:val="single" w:sz="6" w:space="0" w:color="000000"/>
              <w:right w:val="single" w:sz="6" w:space="0" w:color="000000"/>
            </w:tcBorders>
          </w:tcPr>
          <w:p>
            <w:pPr>
              <w:pStyle w:val="TableParagraph"/>
              <w:spacing w:before="12"/>
              <w:rPr>
                <w:rFonts w:ascii="黑体"/>
                <w:sz w:val="15"/>
              </w:rPr>
            </w:pPr>
          </w:p>
          <w:p>
            <w:pPr>
              <w:pStyle w:val="TableParagraph"/>
              <w:ind w:left="97" w:right="68"/>
              <w:jc w:val="center"/>
              <w:rPr>
                <w:sz w:val="18"/>
              </w:rPr>
            </w:pPr>
            <w:r>
              <w:rPr>
                <w:sz w:val="18"/>
              </w:rPr>
              <w:t>2 双/人</w:t>
            </w:r>
          </w:p>
        </w:tc>
        <w:tc>
          <w:tcPr>
            <w:tcW w:w="708" w:type="dxa"/>
            <w:tcBorders>
              <w:top w:val="single" w:sz="6" w:space="0" w:color="000000"/>
              <w:left w:val="single" w:sz="6" w:space="0" w:color="000000"/>
              <w:right w:val="single" w:sz="6" w:space="0" w:color="000000"/>
            </w:tcBorders>
          </w:tcPr>
          <w:p>
            <w:pPr>
              <w:pStyle w:val="TableParagraph"/>
              <w:spacing w:before="12"/>
              <w:rPr>
                <w:rFonts w:ascii="黑体"/>
                <w:sz w:val="15"/>
              </w:rPr>
            </w:pPr>
          </w:p>
          <w:p>
            <w:pPr>
              <w:pStyle w:val="TableParagraph"/>
              <w:ind w:left="157" w:right="131"/>
              <w:jc w:val="center"/>
              <w:rPr>
                <w:sz w:val="18"/>
              </w:rPr>
            </w:pPr>
            <w:r>
              <w:rPr>
                <w:sz w:val="18"/>
              </w:rPr>
              <w:t>2:1</w:t>
            </w:r>
          </w:p>
        </w:tc>
        <w:tc>
          <w:tcPr>
            <w:tcW w:w="833" w:type="dxa"/>
            <w:tcBorders>
              <w:top w:val="single" w:sz="6" w:space="0" w:color="000000"/>
              <w:left w:val="single" w:sz="6" w:space="0" w:color="000000"/>
              <w:right w:val="single" w:sz="6" w:space="0" w:color="000000"/>
            </w:tcBorders>
          </w:tcPr>
          <w:p>
            <w:pPr>
              <w:pStyle w:val="TableParagraph"/>
              <w:spacing w:before="12"/>
              <w:rPr>
                <w:rFonts w:ascii="黑体"/>
                <w:sz w:val="15"/>
              </w:rPr>
            </w:pPr>
          </w:p>
          <w:p>
            <w:pPr>
              <w:pStyle w:val="TableParagraph"/>
              <w:ind w:left="89" w:right="59"/>
              <w:jc w:val="center"/>
              <w:rPr>
                <w:sz w:val="18"/>
              </w:rPr>
            </w:pPr>
            <w:r>
              <w:rPr>
                <w:sz w:val="18"/>
              </w:rPr>
              <w:t>2 双/人</w:t>
            </w:r>
          </w:p>
        </w:tc>
        <w:tc>
          <w:tcPr>
            <w:tcW w:w="585" w:type="dxa"/>
            <w:tcBorders>
              <w:top w:val="single" w:sz="6" w:space="0" w:color="000000"/>
              <w:left w:val="single" w:sz="6" w:space="0" w:color="000000"/>
              <w:right w:val="single" w:sz="6" w:space="0" w:color="000000"/>
            </w:tcBorders>
          </w:tcPr>
          <w:p>
            <w:pPr>
              <w:pStyle w:val="TableParagraph"/>
              <w:spacing w:before="12"/>
              <w:rPr>
                <w:rFonts w:ascii="黑体"/>
                <w:sz w:val="15"/>
              </w:rPr>
            </w:pPr>
          </w:p>
          <w:p>
            <w:pPr>
              <w:pStyle w:val="TableParagraph"/>
              <w:ind w:left="95" w:right="66"/>
              <w:jc w:val="center"/>
              <w:rPr>
                <w:sz w:val="18"/>
              </w:rPr>
            </w:pPr>
            <w:r>
              <w:rPr>
                <w:sz w:val="18"/>
              </w:rPr>
              <w:t>2:1</w:t>
            </w:r>
          </w:p>
        </w:tc>
        <w:tc>
          <w:tcPr>
            <w:tcW w:w="843" w:type="dxa"/>
            <w:tcBorders>
              <w:top w:val="single" w:sz="6" w:space="0" w:color="000000"/>
              <w:left w:val="single" w:sz="6" w:space="0" w:color="000000"/>
            </w:tcBorders>
          </w:tcPr>
          <w:p>
            <w:pPr>
              <w:pStyle w:val="TableParagraph"/>
              <w:spacing w:before="12"/>
              <w:rPr>
                <w:rFonts w:ascii="黑体"/>
                <w:sz w:val="15"/>
              </w:rPr>
            </w:pPr>
          </w:p>
          <w:p>
            <w:pPr>
              <w:pStyle w:val="TableParagraph"/>
              <w:ind w:right="344"/>
              <w:jc w:val="right"/>
              <w:rPr>
                <w:sz w:val="18"/>
              </w:rPr>
            </w:pPr>
            <w:r>
              <w:rPr>
                <w:sz w:val="18"/>
              </w:rPr>
              <w:t>-</w:t>
            </w:r>
          </w:p>
        </w:tc>
      </w:tr>
    </w:tbl>
    <w:p>
      <w:pPr>
        <w:spacing w:after="0"/>
        <w:jc w:val="right"/>
        <w:rPr>
          <w:sz w:val="18"/>
        </w:rPr>
        <w:sectPr>
          <w:headerReference w:type="default" r:id="rId17"/>
          <w:footerReference w:type="default" r:id="rId18"/>
          <w:pgSz w:w="11910" w:h="16840"/>
          <w:pgMar w:top="1640" w:right="500" w:bottom="1320" w:left="800" w:header="1449" w:footer="1092"/>
          <w:pgNumType w:start="6"/>
          <w:cols w:space="708"/>
        </w:sectPr>
      </w:pPr>
    </w:p>
    <w:p>
      <w:pPr>
        <w:pStyle w:val="BodyText"/>
        <w:spacing w:before="1"/>
        <w:rPr>
          <w:rFonts w:ascii="黑体"/>
          <w:sz w:val="28"/>
        </w:rPr>
      </w:pPr>
      <w:r>
        <w:drawing>
          <wp:anchor distT="0" distB="0" distL="0" distR="0" simplePos="0" relativeHeight="251668480" behindDoc="0" locked="0" layoutInCell="1" allowOverlap="1">
            <wp:simplePos x="0" y="0"/>
            <wp:positionH relativeFrom="page">
              <wp:posOffset>215900</wp:posOffset>
            </wp:positionH>
            <wp:positionV relativeFrom="page">
              <wp:posOffset>5243830</wp:posOffset>
            </wp:positionV>
            <wp:extent cx="7112000" cy="4876800"/>
            <wp:effectExtent l="0" t="0" r="0" b="0"/>
            <wp:wrapNone/>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spacing w:before="70"/>
        <w:ind w:right="14"/>
        <w:jc w:val="center"/>
      </w:pPr>
      <w:r>
        <w:rPr>
          <w:rFonts w:ascii="黑体" w:eastAsia="黑体" w:hint="eastAsia"/>
        </w:rPr>
        <w:t>表 4 防护装备名称、用途和性能与数量</w:t>
      </w:r>
      <w:r>
        <w:t>（续）</w:t>
      </w:r>
    </w:p>
    <w:p>
      <w:pPr>
        <w:pStyle w:val="BodyText"/>
        <w:spacing w:before="11"/>
        <w:rPr>
          <w:sz w:val="13"/>
        </w:rPr>
      </w:pPr>
    </w:p>
    <w:tbl>
      <w:tblPr>
        <w:tblStyle w:val="TableNormal5"/>
        <w:tblW w:w="0" w:type="auto"/>
        <w:jc w:val="left"/>
        <w:tblInd w:w="46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24"/>
        <w:gridCol w:w="1260"/>
        <w:gridCol w:w="1842"/>
        <w:gridCol w:w="1983"/>
        <w:gridCol w:w="851"/>
        <w:gridCol w:w="743"/>
        <w:gridCol w:w="801"/>
        <w:gridCol w:w="585"/>
        <w:gridCol w:w="910"/>
      </w:tblGrid>
      <w:tr>
        <w:tblPrEx>
          <w:tblW w:w="0" w:type="auto"/>
          <w:jc w:val="left"/>
          <w:tblInd w:w="46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472"/>
          <w:jc w:val="left"/>
        </w:trPr>
        <w:tc>
          <w:tcPr>
            <w:tcW w:w="724" w:type="dxa"/>
            <w:vMerge w:val="restart"/>
            <w:tcBorders>
              <w:right w:val="single" w:sz="6" w:space="0" w:color="000000"/>
            </w:tcBorders>
          </w:tcPr>
          <w:p>
            <w:pPr>
              <w:pStyle w:val="TableParagraph"/>
              <w:rPr>
                <w:sz w:val="18"/>
              </w:rPr>
            </w:pPr>
          </w:p>
          <w:p>
            <w:pPr>
              <w:pStyle w:val="TableParagraph"/>
              <w:spacing w:before="144"/>
              <w:ind w:left="184"/>
              <w:rPr>
                <w:sz w:val="18"/>
              </w:rPr>
            </w:pPr>
            <w:r>
              <w:rPr>
                <w:sz w:val="18"/>
              </w:rPr>
              <w:t>序号</w:t>
            </w:r>
          </w:p>
        </w:tc>
        <w:tc>
          <w:tcPr>
            <w:tcW w:w="1260" w:type="dxa"/>
            <w:vMerge w:val="restart"/>
            <w:tcBorders>
              <w:left w:val="single" w:sz="6" w:space="0" w:color="000000"/>
              <w:right w:val="single" w:sz="6" w:space="0" w:color="000000"/>
            </w:tcBorders>
          </w:tcPr>
          <w:p>
            <w:pPr>
              <w:pStyle w:val="TableParagraph"/>
              <w:rPr>
                <w:sz w:val="18"/>
              </w:rPr>
            </w:pPr>
          </w:p>
          <w:p>
            <w:pPr>
              <w:pStyle w:val="TableParagraph"/>
              <w:spacing w:before="144"/>
              <w:ind w:left="277"/>
              <w:rPr>
                <w:sz w:val="18"/>
              </w:rPr>
            </w:pPr>
            <w:r>
              <w:rPr>
                <w:sz w:val="18"/>
              </w:rPr>
              <w:t>装备名称</w:t>
            </w:r>
          </w:p>
        </w:tc>
        <w:tc>
          <w:tcPr>
            <w:tcW w:w="1842" w:type="dxa"/>
            <w:vMerge w:val="restart"/>
            <w:tcBorders>
              <w:left w:val="single" w:sz="6" w:space="0" w:color="000000"/>
              <w:right w:val="single" w:sz="6" w:space="0" w:color="000000"/>
            </w:tcBorders>
          </w:tcPr>
          <w:p>
            <w:pPr>
              <w:pStyle w:val="TableParagraph"/>
              <w:rPr>
                <w:sz w:val="18"/>
              </w:rPr>
            </w:pPr>
          </w:p>
          <w:p>
            <w:pPr>
              <w:pStyle w:val="TableParagraph"/>
              <w:spacing w:before="144"/>
              <w:ind w:left="727" w:right="699"/>
              <w:jc w:val="center"/>
              <w:rPr>
                <w:sz w:val="18"/>
              </w:rPr>
            </w:pPr>
            <w:r>
              <w:rPr>
                <w:sz w:val="18"/>
              </w:rPr>
              <w:t>用途</w:t>
            </w:r>
          </w:p>
        </w:tc>
        <w:tc>
          <w:tcPr>
            <w:tcW w:w="1983" w:type="dxa"/>
            <w:vMerge w:val="restart"/>
            <w:tcBorders>
              <w:left w:val="single" w:sz="6" w:space="0" w:color="000000"/>
              <w:right w:val="single" w:sz="6" w:space="0" w:color="000000"/>
            </w:tcBorders>
          </w:tcPr>
          <w:p>
            <w:pPr>
              <w:pStyle w:val="TableParagraph"/>
              <w:rPr>
                <w:sz w:val="18"/>
              </w:rPr>
            </w:pPr>
          </w:p>
          <w:p>
            <w:pPr>
              <w:pStyle w:val="TableParagraph"/>
              <w:spacing w:before="144"/>
              <w:ind w:left="797" w:right="769"/>
              <w:jc w:val="center"/>
              <w:rPr>
                <w:sz w:val="18"/>
              </w:rPr>
            </w:pPr>
            <w:r>
              <w:rPr>
                <w:sz w:val="18"/>
              </w:rPr>
              <w:t>性能</w:t>
            </w:r>
          </w:p>
        </w:tc>
        <w:tc>
          <w:tcPr>
            <w:tcW w:w="1594" w:type="dxa"/>
            <w:gridSpan w:val="2"/>
            <w:tcBorders>
              <w:left w:val="single" w:sz="6" w:space="0" w:color="000000"/>
              <w:bottom w:val="single" w:sz="6" w:space="0" w:color="000000"/>
              <w:right w:val="single" w:sz="6" w:space="0" w:color="000000"/>
            </w:tcBorders>
          </w:tcPr>
          <w:p>
            <w:pPr>
              <w:pStyle w:val="TableParagraph"/>
              <w:spacing w:before="128"/>
              <w:ind w:left="354"/>
              <w:rPr>
                <w:sz w:val="18"/>
              </w:rPr>
            </w:pPr>
            <w:r>
              <w:rPr>
                <w:sz w:val="18"/>
              </w:rPr>
              <w:t>特勤消防站</w:t>
            </w:r>
          </w:p>
        </w:tc>
        <w:tc>
          <w:tcPr>
            <w:tcW w:w="1386" w:type="dxa"/>
            <w:gridSpan w:val="2"/>
            <w:tcBorders>
              <w:left w:val="single" w:sz="6" w:space="0" w:color="000000"/>
              <w:bottom w:val="single" w:sz="6" w:space="0" w:color="000000"/>
              <w:right w:val="single" w:sz="6" w:space="0" w:color="000000"/>
            </w:tcBorders>
          </w:tcPr>
          <w:p>
            <w:pPr>
              <w:pStyle w:val="TableParagraph"/>
              <w:spacing w:before="8"/>
              <w:ind w:left="49" w:right="21"/>
              <w:jc w:val="center"/>
              <w:rPr>
                <w:sz w:val="18"/>
              </w:rPr>
            </w:pPr>
            <w:r>
              <w:rPr>
                <w:sz w:val="18"/>
              </w:rPr>
              <w:t>一级、二级消防</w:t>
            </w:r>
          </w:p>
          <w:p>
            <w:pPr>
              <w:pStyle w:val="TableParagraph"/>
              <w:spacing w:before="9" w:line="205" w:lineRule="exact"/>
              <w:ind w:left="30"/>
              <w:jc w:val="center"/>
              <w:rPr>
                <w:sz w:val="18"/>
              </w:rPr>
            </w:pPr>
            <w:r>
              <w:rPr>
                <w:sz w:val="18"/>
              </w:rPr>
              <w:t>站</w:t>
            </w:r>
          </w:p>
        </w:tc>
        <w:tc>
          <w:tcPr>
            <w:tcW w:w="910" w:type="dxa"/>
            <w:vMerge w:val="restart"/>
            <w:tcBorders>
              <w:left w:val="single" w:sz="6" w:space="0" w:color="000000"/>
            </w:tcBorders>
          </w:tcPr>
          <w:p>
            <w:pPr>
              <w:pStyle w:val="TableParagraph"/>
              <w:rPr>
                <w:sz w:val="18"/>
              </w:rPr>
            </w:pPr>
          </w:p>
          <w:p>
            <w:pPr>
              <w:pStyle w:val="TableParagraph"/>
              <w:spacing w:before="144"/>
              <w:ind w:left="280"/>
              <w:rPr>
                <w:sz w:val="18"/>
              </w:rPr>
            </w:pPr>
            <w:r>
              <w:rPr>
                <w:sz w:val="18"/>
              </w:rPr>
              <w:t>备注</w:t>
            </w:r>
          </w:p>
        </w:tc>
      </w:tr>
      <w:tr>
        <w:tblPrEx>
          <w:tblW w:w="0" w:type="auto"/>
          <w:jc w:val="left"/>
          <w:tblInd w:w="460" w:type="dxa"/>
          <w:tblLayout w:type="fixed"/>
          <w:tblCellMar>
            <w:top w:w="0" w:type="dxa"/>
            <w:left w:w="0" w:type="dxa"/>
            <w:bottom w:w="0" w:type="dxa"/>
            <w:right w:w="0" w:type="dxa"/>
          </w:tblCellMar>
          <w:tblLook w:val="01E0"/>
        </w:tblPrEx>
        <w:trPr>
          <w:trHeight w:val="472"/>
          <w:jc w:val="left"/>
        </w:trPr>
        <w:tc>
          <w:tcPr>
            <w:tcW w:w="724" w:type="dxa"/>
            <w:vMerge/>
            <w:tcBorders>
              <w:top w:val="nil"/>
              <w:right w:val="single" w:sz="6" w:space="0" w:color="000000"/>
            </w:tcBorders>
          </w:tcPr>
          <w:p>
            <w:pPr>
              <w:rPr>
                <w:sz w:val="2"/>
                <w:szCs w:val="2"/>
              </w:rPr>
            </w:pPr>
          </w:p>
        </w:tc>
        <w:tc>
          <w:tcPr>
            <w:tcW w:w="1260" w:type="dxa"/>
            <w:vMerge/>
            <w:tcBorders>
              <w:top w:val="nil"/>
              <w:left w:val="single" w:sz="6" w:space="0" w:color="000000"/>
              <w:right w:val="single" w:sz="6" w:space="0" w:color="000000"/>
            </w:tcBorders>
          </w:tcPr>
          <w:p>
            <w:pPr>
              <w:rPr>
                <w:sz w:val="2"/>
                <w:szCs w:val="2"/>
              </w:rPr>
            </w:pPr>
          </w:p>
        </w:tc>
        <w:tc>
          <w:tcPr>
            <w:tcW w:w="1842" w:type="dxa"/>
            <w:vMerge/>
            <w:tcBorders>
              <w:top w:val="nil"/>
              <w:left w:val="single" w:sz="6" w:space="0" w:color="000000"/>
              <w:right w:val="single" w:sz="6" w:space="0" w:color="000000"/>
            </w:tcBorders>
          </w:tcPr>
          <w:p>
            <w:pPr>
              <w:rPr>
                <w:sz w:val="2"/>
                <w:szCs w:val="2"/>
              </w:rPr>
            </w:pPr>
          </w:p>
        </w:tc>
        <w:tc>
          <w:tcPr>
            <w:tcW w:w="1983" w:type="dxa"/>
            <w:vMerge/>
            <w:tcBorders>
              <w:top w:val="nil"/>
              <w:left w:val="single" w:sz="6" w:space="0" w:color="000000"/>
              <w:right w:val="single" w:sz="6" w:space="0" w:color="000000"/>
            </w:tcBorders>
          </w:tcPr>
          <w:p>
            <w:pPr>
              <w:rPr>
                <w:sz w:val="2"/>
                <w:szCs w:val="2"/>
              </w:rPr>
            </w:pPr>
          </w:p>
        </w:tc>
        <w:tc>
          <w:tcPr>
            <w:tcW w:w="851" w:type="dxa"/>
            <w:tcBorders>
              <w:top w:val="single" w:sz="6" w:space="0" w:color="000000"/>
              <w:left w:val="single" w:sz="6" w:space="0" w:color="000000"/>
              <w:right w:val="single" w:sz="6" w:space="0" w:color="000000"/>
            </w:tcBorders>
          </w:tcPr>
          <w:p>
            <w:pPr>
              <w:pStyle w:val="TableParagraph"/>
              <w:spacing w:before="119"/>
              <w:ind w:left="94" w:right="68"/>
              <w:jc w:val="center"/>
              <w:rPr>
                <w:sz w:val="18"/>
              </w:rPr>
            </w:pPr>
            <w:r>
              <w:rPr>
                <w:sz w:val="18"/>
              </w:rPr>
              <w:t>配备</w:t>
            </w:r>
          </w:p>
        </w:tc>
        <w:tc>
          <w:tcPr>
            <w:tcW w:w="743" w:type="dxa"/>
            <w:tcBorders>
              <w:top w:val="single" w:sz="6" w:space="0" w:color="000000"/>
              <w:left w:val="single" w:sz="6" w:space="0" w:color="000000"/>
              <w:right w:val="single" w:sz="6" w:space="0" w:color="000000"/>
            </w:tcBorders>
          </w:tcPr>
          <w:p>
            <w:pPr>
              <w:pStyle w:val="TableParagraph"/>
              <w:spacing w:line="230" w:lineRule="exact"/>
              <w:ind w:left="177" w:right="151"/>
              <w:jc w:val="center"/>
              <w:rPr>
                <w:sz w:val="18"/>
              </w:rPr>
            </w:pPr>
            <w:r>
              <w:rPr>
                <w:sz w:val="18"/>
              </w:rPr>
              <w:t>备份</w:t>
            </w:r>
          </w:p>
          <w:p>
            <w:pPr>
              <w:pStyle w:val="TableParagraph"/>
              <w:spacing w:before="9" w:line="213" w:lineRule="exact"/>
              <w:ind w:left="28"/>
              <w:jc w:val="center"/>
              <w:rPr>
                <w:sz w:val="18"/>
              </w:rPr>
            </w:pPr>
            <w:r>
              <w:rPr>
                <w:sz w:val="18"/>
              </w:rPr>
              <w:t>比</w:t>
            </w:r>
          </w:p>
        </w:tc>
        <w:tc>
          <w:tcPr>
            <w:tcW w:w="801" w:type="dxa"/>
            <w:tcBorders>
              <w:top w:val="single" w:sz="6" w:space="0" w:color="000000"/>
              <w:left w:val="single" w:sz="6" w:space="0" w:color="000000"/>
              <w:right w:val="single" w:sz="6" w:space="0" w:color="000000"/>
            </w:tcBorders>
          </w:tcPr>
          <w:p>
            <w:pPr>
              <w:pStyle w:val="TableParagraph"/>
              <w:spacing w:before="119"/>
              <w:ind w:left="71" w:right="44"/>
              <w:jc w:val="center"/>
              <w:rPr>
                <w:sz w:val="18"/>
              </w:rPr>
            </w:pPr>
            <w:r>
              <w:rPr>
                <w:sz w:val="18"/>
              </w:rPr>
              <w:t>配备</w:t>
            </w:r>
          </w:p>
        </w:tc>
        <w:tc>
          <w:tcPr>
            <w:tcW w:w="585" w:type="dxa"/>
            <w:tcBorders>
              <w:top w:val="single" w:sz="6" w:space="0" w:color="000000"/>
              <w:left w:val="single" w:sz="6" w:space="0" w:color="000000"/>
              <w:right w:val="single" w:sz="6" w:space="0" w:color="000000"/>
            </w:tcBorders>
          </w:tcPr>
          <w:p>
            <w:pPr>
              <w:pStyle w:val="TableParagraph"/>
              <w:spacing w:line="230" w:lineRule="exact"/>
              <w:ind w:left="119"/>
              <w:rPr>
                <w:sz w:val="18"/>
              </w:rPr>
            </w:pPr>
            <w:r>
              <w:rPr>
                <w:sz w:val="18"/>
              </w:rPr>
              <w:t>备份</w:t>
            </w:r>
          </w:p>
          <w:p>
            <w:pPr>
              <w:pStyle w:val="TableParagraph"/>
              <w:spacing w:before="9" w:line="213" w:lineRule="exact"/>
              <w:ind w:left="208"/>
              <w:rPr>
                <w:sz w:val="18"/>
              </w:rPr>
            </w:pPr>
            <w:r>
              <w:rPr>
                <w:sz w:val="18"/>
              </w:rPr>
              <w:t>比</w:t>
            </w:r>
          </w:p>
        </w:tc>
        <w:tc>
          <w:tcPr>
            <w:tcW w:w="910" w:type="dxa"/>
            <w:vMerge/>
            <w:tcBorders>
              <w:top w:val="nil"/>
              <w:left w:val="single" w:sz="6" w:space="0" w:color="000000"/>
            </w:tcBorders>
          </w:tcPr>
          <w:p>
            <w:pPr>
              <w:rPr>
                <w:sz w:val="2"/>
                <w:szCs w:val="2"/>
              </w:rPr>
            </w:pPr>
          </w:p>
        </w:tc>
      </w:tr>
      <w:tr>
        <w:tblPrEx>
          <w:tblW w:w="0" w:type="auto"/>
          <w:jc w:val="left"/>
          <w:tblInd w:w="460" w:type="dxa"/>
          <w:tblLayout w:type="fixed"/>
          <w:tblCellMar>
            <w:top w:w="0" w:type="dxa"/>
            <w:left w:w="0" w:type="dxa"/>
            <w:bottom w:w="0" w:type="dxa"/>
            <w:right w:w="0" w:type="dxa"/>
          </w:tblCellMar>
          <w:tblLook w:val="01E0"/>
        </w:tblPrEx>
        <w:trPr>
          <w:trHeight w:val="1680"/>
          <w:jc w:val="left"/>
        </w:trPr>
        <w:tc>
          <w:tcPr>
            <w:tcW w:w="724" w:type="dxa"/>
            <w:tcBorders>
              <w:bottom w:val="single" w:sz="6" w:space="0" w:color="000000"/>
              <w:right w:val="single" w:sz="6" w:space="0" w:color="000000"/>
            </w:tcBorders>
          </w:tcPr>
          <w:p>
            <w:pPr>
              <w:pStyle w:val="TableParagraph"/>
              <w:rPr>
                <w:sz w:val="18"/>
              </w:rPr>
            </w:pPr>
          </w:p>
          <w:p>
            <w:pPr>
              <w:pStyle w:val="TableParagraph"/>
              <w:rPr>
                <w:sz w:val="18"/>
              </w:rPr>
            </w:pPr>
          </w:p>
          <w:p>
            <w:pPr>
              <w:pStyle w:val="TableParagraph"/>
              <w:spacing w:before="11"/>
              <w:rPr>
                <w:sz w:val="20"/>
              </w:rPr>
            </w:pPr>
          </w:p>
          <w:p>
            <w:pPr>
              <w:pStyle w:val="TableParagraph"/>
              <w:ind w:left="319"/>
              <w:rPr>
                <w:sz w:val="18"/>
              </w:rPr>
            </w:pPr>
            <w:r>
              <w:rPr>
                <w:sz w:val="18"/>
              </w:rPr>
              <w:t>6</w:t>
            </w:r>
          </w:p>
        </w:tc>
        <w:tc>
          <w:tcPr>
            <w:tcW w:w="1260" w:type="dxa"/>
            <w:tcBorders>
              <w:left w:val="single" w:sz="6" w:space="0" w:color="000000"/>
              <w:bottom w:val="single" w:sz="6" w:space="0" w:color="000000"/>
              <w:right w:val="single" w:sz="6" w:space="0" w:color="000000"/>
            </w:tcBorders>
          </w:tcPr>
          <w:p>
            <w:pPr>
              <w:pStyle w:val="TableParagraph"/>
              <w:rPr>
                <w:sz w:val="18"/>
              </w:rPr>
            </w:pPr>
          </w:p>
          <w:p>
            <w:pPr>
              <w:pStyle w:val="TableParagraph"/>
              <w:rPr>
                <w:sz w:val="18"/>
              </w:rPr>
            </w:pPr>
          </w:p>
          <w:p>
            <w:pPr>
              <w:pStyle w:val="TableParagraph"/>
              <w:spacing w:before="147" w:line="249" w:lineRule="auto"/>
              <w:ind w:left="17" w:right="-15"/>
              <w:rPr>
                <w:sz w:val="18"/>
              </w:rPr>
            </w:pPr>
            <w:r>
              <w:rPr>
                <w:spacing w:val="23"/>
                <w:sz w:val="18"/>
              </w:rPr>
              <w:t>正压式消防空</w:t>
            </w:r>
            <w:r>
              <w:rPr>
                <w:sz w:val="18"/>
              </w:rPr>
              <w:t>气呼吸器</w:t>
            </w:r>
          </w:p>
        </w:tc>
        <w:tc>
          <w:tcPr>
            <w:tcW w:w="1842" w:type="dxa"/>
            <w:tcBorders>
              <w:left w:val="single" w:sz="6" w:space="0" w:color="000000"/>
              <w:bottom w:val="single" w:sz="6" w:space="0" w:color="000000"/>
              <w:right w:val="single" w:sz="6" w:space="0" w:color="000000"/>
            </w:tcBorders>
          </w:tcPr>
          <w:p>
            <w:pPr>
              <w:pStyle w:val="TableParagraph"/>
              <w:rPr>
                <w:sz w:val="18"/>
              </w:rPr>
            </w:pPr>
          </w:p>
          <w:p>
            <w:pPr>
              <w:pStyle w:val="TableParagraph"/>
              <w:rPr>
                <w:sz w:val="18"/>
              </w:rPr>
            </w:pPr>
          </w:p>
          <w:p>
            <w:pPr>
              <w:pStyle w:val="TableParagraph"/>
              <w:spacing w:before="147" w:line="249" w:lineRule="auto"/>
              <w:ind w:left="17" w:right="-15"/>
              <w:rPr>
                <w:sz w:val="18"/>
              </w:rPr>
            </w:pPr>
            <w:r>
              <w:rPr>
                <w:spacing w:val="-2"/>
                <w:sz w:val="18"/>
              </w:rPr>
              <w:t>缺氧或有毒现场作业时</w:t>
            </w:r>
            <w:r>
              <w:rPr>
                <w:sz w:val="18"/>
              </w:rPr>
              <w:t>的呼吸防护</w:t>
            </w:r>
          </w:p>
        </w:tc>
        <w:tc>
          <w:tcPr>
            <w:tcW w:w="1983" w:type="dxa"/>
            <w:tcBorders>
              <w:left w:val="single" w:sz="6" w:space="0" w:color="000000"/>
              <w:bottom w:val="single" w:sz="6" w:space="0" w:color="000000"/>
              <w:right w:val="single" w:sz="6" w:space="0" w:color="000000"/>
            </w:tcBorders>
          </w:tcPr>
          <w:p>
            <w:pPr>
              <w:pStyle w:val="TableParagraph"/>
              <w:rPr>
                <w:sz w:val="18"/>
              </w:rPr>
            </w:pPr>
          </w:p>
          <w:p>
            <w:pPr>
              <w:pStyle w:val="TableParagraph"/>
              <w:rPr>
                <w:sz w:val="18"/>
              </w:rPr>
            </w:pPr>
          </w:p>
          <w:p>
            <w:pPr>
              <w:pStyle w:val="TableParagraph"/>
              <w:spacing w:before="11"/>
              <w:rPr>
                <w:sz w:val="20"/>
              </w:rPr>
            </w:pPr>
          </w:p>
          <w:p>
            <w:pPr>
              <w:pStyle w:val="TableParagraph"/>
              <w:ind w:left="16"/>
              <w:rPr>
                <w:sz w:val="18"/>
              </w:rPr>
            </w:pPr>
            <w:r>
              <w:rPr>
                <w:sz w:val="18"/>
              </w:rPr>
              <w:t>符合 XF 124</w:t>
            </w:r>
          </w:p>
        </w:tc>
        <w:tc>
          <w:tcPr>
            <w:tcW w:w="851" w:type="dxa"/>
            <w:tcBorders>
              <w:left w:val="single" w:sz="6" w:space="0" w:color="000000"/>
              <w:bottom w:val="single" w:sz="6" w:space="0" w:color="000000"/>
              <w:right w:val="single" w:sz="6" w:space="0" w:color="000000"/>
            </w:tcBorders>
          </w:tcPr>
          <w:p>
            <w:pPr>
              <w:pStyle w:val="TableParagraph"/>
              <w:rPr>
                <w:sz w:val="18"/>
              </w:rPr>
            </w:pPr>
          </w:p>
          <w:p>
            <w:pPr>
              <w:pStyle w:val="TableParagraph"/>
              <w:rPr>
                <w:sz w:val="18"/>
              </w:rPr>
            </w:pPr>
          </w:p>
          <w:p>
            <w:pPr>
              <w:pStyle w:val="TableParagraph"/>
              <w:spacing w:before="11"/>
              <w:rPr>
                <w:sz w:val="20"/>
              </w:rPr>
            </w:pPr>
          </w:p>
          <w:p>
            <w:pPr>
              <w:pStyle w:val="TableParagraph"/>
              <w:ind w:left="96" w:right="68"/>
              <w:jc w:val="center"/>
              <w:rPr>
                <w:sz w:val="18"/>
              </w:rPr>
            </w:pPr>
            <w:r>
              <w:rPr>
                <w:sz w:val="18"/>
              </w:rPr>
              <w:t>1 具/人</w:t>
            </w:r>
          </w:p>
        </w:tc>
        <w:tc>
          <w:tcPr>
            <w:tcW w:w="743" w:type="dxa"/>
            <w:tcBorders>
              <w:left w:val="single" w:sz="6" w:space="0" w:color="000000"/>
              <w:bottom w:val="single" w:sz="6" w:space="0" w:color="000000"/>
              <w:right w:val="single" w:sz="6" w:space="0" w:color="000000"/>
            </w:tcBorders>
          </w:tcPr>
          <w:p>
            <w:pPr>
              <w:pStyle w:val="TableParagraph"/>
              <w:rPr>
                <w:sz w:val="18"/>
              </w:rPr>
            </w:pPr>
          </w:p>
          <w:p>
            <w:pPr>
              <w:pStyle w:val="TableParagraph"/>
              <w:rPr>
                <w:sz w:val="18"/>
              </w:rPr>
            </w:pPr>
          </w:p>
          <w:p>
            <w:pPr>
              <w:pStyle w:val="TableParagraph"/>
              <w:spacing w:before="11"/>
              <w:rPr>
                <w:sz w:val="20"/>
              </w:rPr>
            </w:pPr>
          </w:p>
          <w:p>
            <w:pPr>
              <w:pStyle w:val="TableParagraph"/>
              <w:ind w:left="177" w:right="150"/>
              <w:jc w:val="center"/>
              <w:rPr>
                <w:sz w:val="18"/>
              </w:rPr>
            </w:pPr>
            <w:r>
              <w:rPr>
                <w:sz w:val="18"/>
              </w:rPr>
              <w:t>4:1</w:t>
            </w:r>
          </w:p>
        </w:tc>
        <w:tc>
          <w:tcPr>
            <w:tcW w:w="801" w:type="dxa"/>
            <w:tcBorders>
              <w:left w:val="single" w:sz="6" w:space="0" w:color="000000"/>
              <w:bottom w:val="single" w:sz="6" w:space="0" w:color="000000"/>
              <w:right w:val="single" w:sz="6" w:space="0" w:color="000000"/>
            </w:tcBorders>
          </w:tcPr>
          <w:p>
            <w:pPr>
              <w:pStyle w:val="TableParagraph"/>
              <w:rPr>
                <w:sz w:val="18"/>
              </w:rPr>
            </w:pPr>
          </w:p>
          <w:p>
            <w:pPr>
              <w:pStyle w:val="TableParagraph"/>
              <w:rPr>
                <w:sz w:val="18"/>
              </w:rPr>
            </w:pPr>
          </w:p>
          <w:p>
            <w:pPr>
              <w:pStyle w:val="TableParagraph"/>
              <w:spacing w:before="11"/>
              <w:rPr>
                <w:sz w:val="20"/>
              </w:rPr>
            </w:pPr>
          </w:p>
          <w:p>
            <w:pPr>
              <w:pStyle w:val="TableParagraph"/>
              <w:ind w:left="71" w:right="44"/>
              <w:jc w:val="center"/>
              <w:rPr>
                <w:sz w:val="18"/>
              </w:rPr>
            </w:pPr>
            <w:r>
              <w:rPr>
                <w:sz w:val="18"/>
              </w:rPr>
              <w:t>1 具/人</w:t>
            </w:r>
          </w:p>
        </w:tc>
        <w:tc>
          <w:tcPr>
            <w:tcW w:w="585" w:type="dxa"/>
            <w:tcBorders>
              <w:left w:val="single" w:sz="6" w:space="0" w:color="000000"/>
              <w:bottom w:val="single" w:sz="6" w:space="0" w:color="000000"/>
              <w:right w:val="single" w:sz="6" w:space="0" w:color="000000"/>
            </w:tcBorders>
          </w:tcPr>
          <w:p>
            <w:pPr>
              <w:pStyle w:val="TableParagraph"/>
              <w:rPr>
                <w:sz w:val="18"/>
              </w:rPr>
            </w:pPr>
          </w:p>
          <w:p>
            <w:pPr>
              <w:pStyle w:val="TableParagraph"/>
              <w:rPr>
                <w:sz w:val="18"/>
              </w:rPr>
            </w:pPr>
          </w:p>
          <w:p>
            <w:pPr>
              <w:pStyle w:val="TableParagraph"/>
              <w:spacing w:before="11"/>
              <w:rPr>
                <w:sz w:val="20"/>
              </w:rPr>
            </w:pPr>
          </w:p>
          <w:p>
            <w:pPr>
              <w:pStyle w:val="TableParagraph"/>
              <w:ind w:left="91" w:right="66"/>
              <w:jc w:val="center"/>
              <w:rPr>
                <w:sz w:val="18"/>
              </w:rPr>
            </w:pPr>
            <w:r>
              <w:rPr>
                <w:sz w:val="18"/>
              </w:rPr>
              <w:t>4:1</w:t>
            </w:r>
          </w:p>
        </w:tc>
        <w:tc>
          <w:tcPr>
            <w:tcW w:w="910" w:type="dxa"/>
            <w:tcBorders>
              <w:left w:val="single" w:sz="6" w:space="0" w:color="000000"/>
              <w:bottom w:val="single" w:sz="6" w:space="0" w:color="000000"/>
            </w:tcBorders>
          </w:tcPr>
          <w:p>
            <w:pPr>
              <w:pStyle w:val="TableParagraph"/>
              <w:spacing w:before="8" w:line="249" w:lineRule="auto"/>
              <w:ind w:left="16" w:right="-29"/>
              <w:jc w:val="both"/>
              <w:rPr>
                <w:sz w:val="18"/>
              </w:rPr>
            </w:pPr>
            <w:r>
              <w:rPr>
                <w:spacing w:val="-17"/>
                <w:sz w:val="18"/>
              </w:rPr>
              <w:t>配 备 高 压</w:t>
            </w:r>
            <w:r>
              <w:rPr>
                <w:spacing w:val="-18"/>
                <w:sz w:val="18"/>
              </w:rPr>
              <w:t>应 急 充 气</w:t>
            </w:r>
            <w:r>
              <w:rPr>
                <w:spacing w:val="-7"/>
                <w:sz w:val="18"/>
              </w:rPr>
              <w:t>口。备用气</w:t>
            </w:r>
            <w:r>
              <w:rPr>
                <w:spacing w:val="-18"/>
                <w:sz w:val="18"/>
              </w:rPr>
              <w:t>瓶 按 照 正压 式 空 气呼 吸 器 总</w:t>
            </w:r>
          </w:p>
          <w:p>
            <w:pPr>
              <w:pStyle w:val="TableParagraph"/>
              <w:spacing w:before="1" w:line="212" w:lineRule="exact"/>
              <w:ind w:left="16"/>
              <w:jc w:val="both"/>
              <w:rPr>
                <w:sz w:val="18"/>
              </w:rPr>
            </w:pPr>
            <w:r>
              <w:rPr>
                <w:spacing w:val="-26"/>
                <w:sz w:val="18"/>
              </w:rPr>
              <w:t xml:space="preserve">量 </w:t>
            </w:r>
            <w:r>
              <w:rPr>
                <w:sz w:val="18"/>
              </w:rPr>
              <w:t>1:1</w:t>
            </w:r>
            <w:r>
              <w:rPr>
                <w:spacing w:val="-30"/>
                <w:sz w:val="18"/>
              </w:rPr>
              <w:t xml:space="preserve"> 备份</w:t>
            </w:r>
          </w:p>
        </w:tc>
      </w:tr>
      <w:tr>
        <w:tblPrEx>
          <w:tblW w:w="0" w:type="auto"/>
          <w:jc w:val="left"/>
          <w:tblInd w:w="460" w:type="dxa"/>
          <w:tblLayout w:type="fixed"/>
          <w:tblCellMar>
            <w:top w:w="0" w:type="dxa"/>
            <w:left w:w="0" w:type="dxa"/>
            <w:bottom w:w="0" w:type="dxa"/>
            <w:right w:w="0" w:type="dxa"/>
          </w:tblCellMar>
          <w:tblLook w:val="01E0"/>
        </w:tblPrEx>
        <w:trPr>
          <w:trHeight w:val="525"/>
          <w:jc w:val="left"/>
        </w:trPr>
        <w:tc>
          <w:tcPr>
            <w:tcW w:w="724" w:type="dxa"/>
            <w:tcBorders>
              <w:top w:val="single" w:sz="6" w:space="0" w:color="000000"/>
              <w:bottom w:val="single" w:sz="6" w:space="0" w:color="000000"/>
              <w:right w:val="single" w:sz="6" w:space="0" w:color="000000"/>
            </w:tcBorders>
          </w:tcPr>
          <w:p>
            <w:pPr>
              <w:pStyle w:val="TableParagraph"/>
              <w:spacing w:before="149"/>
              <w:ind w:left="319"/>
              <w:rPr>
                <w:sz w:val="18"/>
              </w:rPr>
            </w:pPr>
            <w:r>
              <w:rPr>
                <w:sz w:val="18"/>
              </w:rPr>
              <w:t>7</w:t>
            </w:r>
          </w:p>
        </w:tc>
        <w:tc>
          <w:tcPr>
            <w:tcW w:w="1260" w:type="dxa"/>
            <w:tcBorders>
              <w:top w:val="single" w:sz="6" w:space="0" w:color="000000"/>
              <w:left w:val="single" w:sz="6" w:space="0" w:color="000000"/>
              <w:bottom w:val="single" w:sz="6" w:space="0" w:color="000000"/>
              <w:right w:val="single" w:sz="6" w:space="0" w:color="000000"/>
            </w:tcBorders>
          </w:tcPr>
          <w:p>
            <w:pPr>
              <w:pStyle w:val="TableParagraph"/>
              <w:spacing w:before="22" w:line="240" w:lineRule="atLeast"/>
              <w:ind w:left="17" w:right="-15"/>
              <w:rPr>
                <w:sz w:val="18"/>
              </w:rPr>
            </w:pPr>
            <w:r>
              <w:rPr>
                <w:spacing w:val="23"/>
                <w:sz w:val="18"/>
              </w:rPr>
              <w:t>佩戴式防爆照</w:t>
            </w:r>
            <w:r>
              <w:rPr>
                <w:sz w:val="18"/>
              </w:rPr>
              <w:t>明灯</w:t>
            </w:r>
          </w:p>
        </w:tc>
        <w:tc>
          <w:tcPr>
            <w:tcW w:w="1842" w:type="dxa"/>
            <w:tcBorders>
              <w:top w:val="single" w:sz="6" w:space="0" w:color="000000"/>
              <w:left w:val="single" w:sz="6" w:space="0" w:color="000000"/>
              <w:bottom w:val="single" w:sz="6" w:space="0" w:color="000000"/>
              <w:right w:val="single" w:sz="6" w:space="0" w:color="000000"/>
            </w:tcBorders>
          </w:tcPr>
          <w:p>
            <w:pPr>
              <w:pStyle w:val="TableParagraph"/>
              <w:spacing w:before="151"/>
              <w:ind w:left="17"/>
              <w:rPr>
                <w:sz w:val="18"/>
              </w:rPr>
            </w:pPr>
            <w:r>
              <w:rPr>
                <w:sz w:val="18"/>
              </w:rPr>
              <w:t>消防员单人作业照明</w:t>
            </w:r>
          </w:p>
        </w:tc>
        <w:tc>
          <w:tcPr>
            <w:tcW w:w="1983" w:type="dxa"/>
            <w:tcBorders>
              <w:top w:val="single" w:sz="6" w:space="0" w:color="000000"/>
              <w:left w:val="single" w:sz="6" w:space="0" w:color="000000"/>
              <w:bottom w:val="single" w:sz="6" w:space="0" w:color="000000"/>
              <w:right w:val="single" w:sz="6" w:space="0" w:color="000000"/>
            </w:tcBorders>
          </w:tcPr>
          <w:p>
            <w:pPr>
              <w:pStyle w:val="TableParagraph"/>
              <w:spacing w:before="151"/>
              <w:ind w:left="16"/>
              <w:rPr>
                <w:sz w:val="18"/>
              </w:rPr>
            </w:pPr>
            <w:r>
              <w:rPr>
                <w:sz w:val="18"/>
              </w:rPr>
              <w:t>符合 GB 30734</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spacing w:before="151"/>
              <w:ind w:left="96" w:right="68"/>
              <w:jc w:val="center"/>
              <w:rPr>
                <w:sz w:val="18"/>
              </w:rPr>
            </w:pPr>
            <w:r>
              <w:rPr>
                <w:sz w:val="18"/>
              </w:rPr>
              <w:t>1 个/人</w:t>
            </w:r>
          </w:p>
        </w:tc>
        <w:tc>
          <w:tcPr>
            <w:tcW w:w="743" w:type="dxa"/>
            <w:tcBorders>
              <w:top w:val="single" w:sz="6" w:space="0" w:color="000000"/>
              <w:left w:val="single" w:sz="6" w:space="0" w:color="000000"/>
              <w:bottom w:val="single" w:sz="6" w:space="0" w:color="000000"/>
              <w:right w:val="single" w:sz="6" w:space="0" w:color="000000"/>
            </w:tcBorders>
          </w:tcPr>
          <w:p>
            <w:pPr>
              <w:pStyle w:val="TableParagraph"/>
              <w:spacing w:before="151"/>
              <w:ind w:left="177" w:right="150"/>
              <w:jc w:val="center"/>
              <w:rPr>
                <w:sz w:val="18"/>
              </w:rPr>
            </w:pPr>
            <w:r>
              <w:rPr>
                <w:sz w:val="18"/>
              </w:rPr>
              <w:t>5:1</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spacing w:before="151"/>
              <w:ind w:left="71" w:right="44"/>
              <w:jc w:val="center"/>
              <w:rPr>
                <w:sz w:val="18"/>
              </w:rPr>
            </w:pPr>
            <w:r>
              <w:rPr>
                <w:sz w:val="18"/>
              </w:rPr>
              <w:t>1 个/人</w:t>
            </w:r>
          </w:p>
        </w:tc>
        <w:tc>
          <w:tcPr>
            <w:tcW w:w="585" w:type="dxa"/>
            <w:tcBorders>
              <w:top w:val="single" w:sz="6" w:space="0" w:color="000000"/>
              <w:left w:val="single" w:sz="6" w:space="0" w:color="000000"/>
              <w:bottom w:val="single" w:sz="6" w:space="0" w:color="000000"/>
              <w:right w:val="single" w:sz="6" w:space="0" w:color="000000"/>
            </w:tcBorders>
          </w:tcPr>
          <w:p>
            <w:pPr>
              <w:pStyle w:val="TableParagraph"/>
              <w:spacing w:before="151"/>
              <w:ind w:left="91" w:right="66"/>
              <w:jc w:val="center"/>
              <w:rPr>
                <w:sz w:val="18"/>
              </w:rPr>
            </w:pPr>
            <w:r>
              <w:rPr>
                <w:sz w:val="18"/>
              </w:rPr>
              <w:t>5:1</w:t>
            </w:r>
          </w:p>
        </w:tc>
        <w:tc>
          <w:tcPr>
            <w:tcW w:w="910" w:type="dxa"/>
            <w:tcBorders>
              <w:top w:val="single" w:sz="6" w:space="0" w:color="000000"/>
              <w:left w:val="single" w:sz="6" w:space="0" w:color="000000"/>
              <w:bottom w:val="single" w:sz="6" w:space="0" w:color="000000"/>
            </w:tcBorders>
          </w:tcPr>
          <w:p>
            <w:pPr>
              <w:pStyle w:val="TableParagraph"/>
              <w:spacing w:before="151"/>
              <w:ind w:right="377"/>
              <w:jc w:val="right"/>
              <w:rPr>
                <w:sz w:val="18"/>
              </w:rPr>
            </w:pPr>
            <w:r>
              <w:rPr>
                <w:sz w:val="18"/>
              </w:rPr>
              <w:t>-</w:t>
            </w:r>
          </w:p>
        </w:tc>
      </w:tr>
      <w:tr>
        <w:tblPrEx>
          <w:tblW w:w="0" w:type="auto"/>
          <w:jc w:val="left"/>
          <w:tblInd w:w="460" w:type="dxa"/>
          <w:tblLayout w:type="fixed"/>
          <w:tblCellMar>
            <w:top w:w="0" w:type="dxa"/>
            <w:left w:w="0" w:type="dxa"/>
            <w:bottom w:w="0" w:type="dxa"/>
            <w:right w:w="0" w:type="dxa"/>
          </w:tblCellMar>
          <w:tblLook w:val="01E0"/>
        </w:tblPrEx>
        <w:trPr>
          <w:trHeight w:val="435"/>
          <w:jc w:val="left"/>
        </w:trPr>
        <w:tc>
          <w:tcPr>
            <w:tcW w:w="724" w:type="dxa"/>
            <w:tcBorders>
              <w:top w:val="single" w:sz="6" w:space="0" w:color="000000"/>
              <w:bottom w:val="single" w:sz="6" w:space="0" w:color="000000"/>
              <w:right w:val="single" w:sz="6" w:space="0" w:color="000000"/>
            </w:tcBorders>
          </w:tcPr>
          <w:p>
            <w:pPr>
              <w:pStyle w:val="TableParagraph"/>
              <w:spacing w:before="102"/>
              <w:ind w:left="319"/>
              <w:rPr>
                <w:sz w:val="18"/>
              </w:rPr>
            </w:pPr>
            <w:r>
              <w:rPr>
                <w:sz w:val="18"/>
              </w:rPr>
              <w:t>8</w:t>
            </w:r>
          </w:p>
        </w:tc>
        <w:tc>
          <w:tcPr>
            <w:tcW w:w="1260" w:type="dxa"/>
            <w:tcBorders>
              <w:top w:val="single" w:sz="6" w:space="0" w:color="000000"/>
              <w:left w:val="single" w:sz="6" w:space="0" w:color="000000"/>
              <w:bottom w:val="single" w:sz="6" w:space="0" w:color="000000"/>
              <w:right w:val="single" w:sz="6" w:space="0" w:color="000000"/>
            </w:tcBorders>
          </w:tcPr>
          <w:p>
            <w:pPr>
              <w:pStyle w:val="TableParagraph"/>
              <w:spacing w:before="105"/>
              <w:ind w:left="17"/>
              <w:rPr>
                <w:sz w:val="18"/>
              </w:rPr>
            </w:pPr>
            <w:r>
              <w:rPr>
                <w:sz w:val="18"/>
              </w:rPr>
              <w:t>消防员呼救器</w:t>
            </w:r>
          </w:p>
        </w:tc>
        <w:tc>
          <w:tcPr>
            <w:tcW w:w="1842" w:type="dxa"/>
            <w:tcBorders>
              <w:top w:val="single" w:sz="6" w:space="0" w:color="000000"/>
              <w:left w:val="single" w:sz="6" w:space="0" w:color="000000"/>
              <w:bottom w:val="single" w:sz="6" w:space="0" w:color="000000"/>
              <w:right w:val="single" w:sz="6" w:space="0" w:color="000000"/>
            </w:tcBorders>
          </w:tcPr>
          <w:p>
            <w:pPr>
              <w:pStyle w:val="TableParagraph"/>
              <w:spacing w:before="105"/>
              <w:ind w:left="17"/>
              <w:rPr>
                <w:sz w:val="18"/>
              </w:rPr>
            </w:pPr>
            <w:r>
              <w:rPr>
                <w:sz w:val="18"/>
              </w:rPr>
              <w:t>消防员个人的呼救报警</w:t>
            </w:r>
          </w:p>
        </w:tc>
        <w:tc>
          <w:tcPr>
            <w:tcW w:w="1983" w:type="dxa"/>
            <w:tcBorders>
              <w:top w:val="single" w:sz="6" w:space="0" w:color="000000"/>
              <w:left w:val="single" w:sz="6" w:space="0" w:color="000000"/>
              <w:bottom w:val="single" w:sz="6" w:space="0" w:color="000000"/>
              <w:right w:val="single" w:sz="6" w:space="0" w:color="000000"/>
            </w:tcBorders>
          </w:tcPr>
          <w:p>
            <w:pPr>
              <w:pStyle w:val="TableParagraph"/>
              <w:spacing w:before="105"/>
              <w:ind w:left="16"/>
              <w:rPr>
                <w:sz w:val="18"/>
              </w:rPr>
            </w:pPr>
            <w:r>
              <w:rPr>
                <w:sz w:val="18"/>
              </w:rPr>
              <w:t>符合 GB 27900</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spacing w:before="105"/>
              <w:ind w:left="96" w:right="68"/>
              <w:jc w:val="center"/>
              <w:rPr>
                <w:sz w:val="18"/>
              </w:rPr>
            </w:pPr>
            <w:r>
              <w:rPr>
                <w:sz w:val="18"/>
              </w:rPr>
              <w:t>1 个/人</w:t>
            </w:r>
          </w:p>
        </w:tc>
        <w:tc>
          <w:tcPr>
            <w:tcW w:w="743" w:type="dxa"/>
            <w:tcBorders>
              <w:top w:val="single" w:sz="6" w:space="0" w:color="000000"/>
              <w:left w:val="single" w:sz="6" w:space="0" w:color="000000"/>
              <w:bottom w:val="single" w:sz="6" w:space="0" w:color="000000"/>
              <w:right w:val="single" w:sz="6" w:space="0" w:color="000000"/>
            </w:tcBorders>
          </w:tcPr>
          <w:p>
            <w:pPr>
              <w:pStyle w:val="TableParagraph"/>
              <w:spacing w:before="105"/>
              <w:ind w:left="177" w:right="150"/>
              <w:jc w:val="center"/>
              <w:rPr>
                <w:sz w:val="18"/>
              </w:rPr>
            </w:pPr>
            <w:r>
              <w:rPr>
                <w:sz w:val="18"/>
              </w:rPr>
              <w:t>4:1</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spacing w:before="105"/>
              <w:ind w:left="71" w:right="44"/>
              <w:jc w:val="center"/>
              <w:rPr>
                <w:sz w:val="18"/>
              </w:rPr>
            </w:pPr>
            <w:r>
              <w:rPr>
                <w:sz w:val="18"/>
              </w:rPr>
              <w:t>1 个/人</w:t>
            </w:r>
          </w:p>
        </w:tc>
        <w:tc>
          <w:tcPr>
            <w:tcW w:w="585" w:type="dxa"/>
            <w:tcBorders>
              <w:top w:val="single" w:sz="6" w:space="0" w:color="000000"/>
              <w:left w:val="single" w:sz="6" w:space="0" w:color="000000"/>
              <w:bottom w:val="single" w:sz="6" w:space="0" w:color="000000"/>
              <w:right w:val="single" w:sz="6" w:space="0" w:color="000000"/>
            </w:tcBorders>
          </w:tcPr>
          <w:p>
            <w:pPr>
              <w:pStyle w:val="TableParagraph"/>
              <w:spacing w:before="105"/>
              <w:ind w:left="91" w:right="66"/>
              <w:jc w:val="center"/>
              <w:rPr>
                <w:sz w:val="18"/>
              </w:rPr>
            </w:pPr>
            <w:r>
              <w:rPr>
                <w:sz w:val="18"/>
              </w:rPr>
              <w:t>4:1</w:t>
            </w:r>
          </w:p>
        </w:tc>
        <w:tc>
          <w:tcPr>
            <w:tcW w:w="910" w:type="dxa"/>
            <w:tcBorders>
              <w:top w:val="single" w:sz="6" w:space="0" w:color="000000"/>
              <w:left w:val="single" w:sz="6" w:space="0" w:color="000000"/>
              <w:bottom w:val="single" w:sz="6" w:space="0" w:color="000000"/>
            </w:tcBorders>
          </w:tcPr>
          <w:p>
            <w:pPr>
              <w:pStyle w:val="TableParagraph"/>
              <w:spacing w:before="105"/>
              <w:ind w:right="377"/>
              <w:jc w:val="right"/>
              <w:rPr>
                <w:sz w:val="18"/>
              </w:rPr>
            </w:pPr>
            <w:r>
              <w:rPr>
                <w:sz w:val="18"/>
              </w:rPr>
              <w:t>-</w:t>
            </w:r>
          </w:p>
        </w:tc>
      </w:tr>
      <w:tr>
        <w:tblPrEx>
          <w:tblW w:w="0" w:type="auto"/>
          <w:jc w:val="left"/>
          <w:tblInd w:w="460" w:type="dxa"/>
          <w:tblLayout w:type="fixed"/>
          <w:tblCellMar>
            <w:top w:w="0" w:type="dxa"/>
            <w:left w:w="0" w:type="dxa"/>
            <w:bottom w:w="0" w:type="dxa"/>
            <w:right w:w="0" w:type="dxa"/>
          </w:tblCellMar>
          <w:tblLook w:val="01E0"/>
        </w:tblPrEx>
        <w:trPr>
          <w:trHeight w:val="1440"/>
          <w:jc w:val="left"/>
        </w:trPr>
        <w:tc>
          <w:tcPr>
            <w:tcW w:w="724" w:type="dxa"/>
            <w:tcBorders>
              <w:top w:val="single" w:sz="6" w:space="0" w:color="000000"/>
              <w:bottom w:val="single" w:sz="6" w:space="0" w:color="000000"/>
              <w:right w:val="single" w:sz="6" w:space="0" w:color="000000"/>
            </w:tcBorders>
          </w:tcPr>
          <w:p>
            <w:pPr>
              <w:pStyle w:val="TableParagraph"/>
              <w:rPr>
                <w:sz w:val="18"/>
              </w:rPr>
            </w:pPr>
          </w:p>
          <w:p>
            <w:pPr>
              <w:pStyle w:val="TableParagraph"/>
              <w:rPr>
                <w:sz w:val="18"/>
              </w:rPr>
            </w:pPr>
          </w:p>
          <w:p>
            <w:pPr>
              <w:pStyle w:val="TableParagraph"/>
              <w:spacing w:before="143"/>
              <w:ind w:left="319"/>
              <w:rPr>
                <w:sz w:val="18"/>
              </w:rPr>
            </w:pPr>
            <w:r>
              <w:rPr>
                <w:sz w:val="18"/>
              </w:rPr>
              <w:t>9</w:t>
            </w:r>
          </w:p>
        </w:tc>
        <w:tc>
          <w:tcPr>
            <w:tcW w:w="1260" w:type="dxa"/>
            <w:tcBorders>
              <w:top w:val="single" w:sz="6" w:space="0" w:color="000000"/>
              <w:left w:val="single" w:sz="6" w:space="0" w:color="000000"/>
              <w:bottom w:val="single" w:sz="6" w:space="0" w:color="000000"/>
              <w:right w:val="single" w:sz="6" w:space="0" w:color="000000"/>
            </w:tcBorders>
          </w:tcPr>
          <w:p>
            <w:pPr>
              <w:pStyle w:val="TableParagraph"/>
              <w:rPr>
                <w:sz w:val="18"/>
              </w:rPr>
            </w:pPr>
          </w:p>
          <w:p>
            <w:pPr>
              <w:pStyle w:val="TableParagraph"/>
              <w:rPr>
                <w:sz w:val="18"/>
              </w:rPr>
            </w:pPr>
          </w:p>
          <w:p>
            <w:pPr>
              <w:pStyle w:val="TableParagraph"/>
              <w:spacing w:before="148"/>
              <w:ind w:left="17"/>
              <w:rPr>
                <w:sz w:val="18"/>
              </w:rPr>
            </w:pPr>
            <w:r>
              <w:rPr>
                <w:sz w:val="18"/>
              </w:rPr>
              <w:t>消防员方位灯</w:t>
            </w:r>
          </w:p>
        </w:tc>
        <w:tc>
          <w:tcPr>
            <w:tcW w:w="1842" w:type="dxa"/>
            <w:tcBorders>
              <w:top w:val="single" w:sz="6" w:space="0" w:color="000000"/>
              <w:left w:val="single" w:sz="6" w:space="0" w:color="000000"/>
              <w:bottom w:val="single" w:sz="6" w:space="0" w:color="000000"/>
              <w:right w:val="single" w:sz="6" w:space="0" w:color="000000"/>
            </w:tcBorders>
          </w:tcPr>
          <w:p>
            <w:pPr>
              <w:pStyle w:val="TableParagraph"/>
              <w:rPr>
                <w:sz w:val="18"/>
              </w:rPr>
            </w:pPr>
          </w:p>
          <w:p>
            <w:pPr>
              <w:pStyle w:val="TableParagraph"/>
              <w:spacing w:before="2"/>
              <w:rPr>
                <w:sz w:val="20"/>
              </w:rPr>
            </w:pPr>
          </w:p>
          <w:p>
            <w:pPr>
              <w:pStyle w:val="TableParagraph"/>
              <w:spacing w:line="249" w:lineRule="auto"/>
              <w:ind w:left="17" w:right="-15"/>
              <w:rPr>
                <w:sz w:val="18"/>
              </w:rPr>
            </w:pPr>
            <w:r>
              <w:rPr>
                <w:spacing w:val="-2"/>
                <w:sz w:val="18"/>
              </w:rPr>
              <w:t>消防员在黑暗或浓烟等</w:t>
            </w:r>
            <w:r>
              <w:rPr>
                <w:sz w:val="18"/>
              </w:rPr>
              <w:t>环境中的位置标识</w:t>
            </w:r>
          </w:p>
        </w:tc>
        <w:tc>
          <w:tcPr>
            <w:tcW w:w="1983" w:type="dxa"/>
            <w:tcBorders>
              <w:top w:val="single" w:sz="6" w:space="0" w:color="000000"/>
              <w:left w:val="single" w:sz="6" w:space="0" w:color="000000"/>
              <w:bottom w:val="single" w:sz="6" w:space="0" w:color="000000"/>
              <w:right w:val="single" w:sz="6" w:space="0" w:color="000000"/>
            </w:tcBorders>
          </w:tcPr>
          <w:p>
            <w:pPr>
              <w:pStyle w:val="TableParagraph"/>
              <w:rPr>
                <w:sz w:val="18"/>
              </w:rPr>
            </w:pPr>
          </w:p>
          <w:p>
            <w:pPr>
              <w:pStyle w:val="TableParagraph"/>
              <w:rPr>
                <w:sz w:val="18"/>
              </w:rPr>
            </w:pPr>
          </w:p>
          <w:p>
            <w:pPr>
              <w:pStyle w:val="TableParagraph"/>
              <w:spacing w:before="148"/>
              <w:ind w:left="16"/>
              <w:rPr>
                <w:sz w:val="18"/>
              </w:rPr>
            </w:pPr>
            <w:r>
              <w:rPr>
                <w:sz w:val="18"/>
              </w:rPr>
              <w:t>符合 GB 27899</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rPr>
                <w:sz w:val="18"/>
              </w:rPr>
            </w:pPr>
          </w:p>
          <w:p>
            <w:pPr>
              <w:pStyle w:val="TableParagraph"/>
              <w:rPr>
                <w:sz w:val="18"/>
              </w:rPr>
            </w:pPr>
          </w:p>
          <w:p>
            <w:pPr>
              <w:pStyle w:val="TableParagraph"/>
              <w:spacing w:before="148"/>
              <w:ind w:left="25"/>
              <w:jc w:val="center"/>
              <w:rPr>
                <w:sz w:val="18"/>
              </w:rPr>
            </w:pPr>
            <w:r>
              <w:rPr>
                <w:sz w:val="18"/>
              </w:rPr>
              <w:t>*</w:t>
            </w:r>
          </w:p>
        </w:tc>
        <w:tc>
          <w:tcPr>
            <w:tcW w:w="743" w:type="dxa"/>
            <w:tcBorders>
              <w:top w:val="single" w:sz="6" w:space="0" w:color="000000"/>
              <w:left w:val="single" w:sz="6" w:space="0" w:color="000000"/>
              <w:bottom w:val="single" w:sz="6" w:space="0" w:color="000000"/>
              <w:right w:val="single" w:sz="6" w:space="0" w:color="000000"/>
            </w:tcBorders>
          </w:tcPr>
          <w:p>
            <w:pPr>
              <w:pStyle w:val="TableParagraph"/>
              <w:rPr>
                <w:sz w:val="18"/>
              </w:rPr>
            </w:pPr>
          </w:p>
          <w:p>
            <w:pPr>
              <w:pStyle w:val="TableParagraph"/>
              <w:rPr>
                <w:sz w:val="18"/>
              </w:rPr>
            </w:pPr>
          </w:p>
          <w:p>
            <w:pPr>
              <w:pStyle w:val="TableParagraph"/>
              <w:spacing w:before="148"/>
              <w:ind w:left="29"/>
              <w:jc w:val="center"/>
              <w:rPr>
                <w:sz w:val="18"/>
              </w:rPr>
            </w:pPr>
            <w:r>
              <w:rPr>
                <w:sz w:val="18"/>
              </w:rPr>
              <w:t>-</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rPr>
                <w:sz w:val="18"/>
              </w:rPr>
            </w:pPr>
          </w:p>
          <w:p>
            <w:pPr>
              <w:pStyle w:val="TableParagraph"/>
              <w:rPr>
                <w:sz w:val="18"/>
              </w:rPr>
            </w:pPr>
          </w:p>
          <w:p>
            <w:pPr>
              <w:pStyle w:val="TableParagraph"/>
              <w:spacing w:before="148"/>
              <w:ind w:left="26"/>
              <w:jc w:val="center"/>
              <w:rPr>
                <w:sz w:val="18"/>
              </w:rPr>
            </w:pPr>
            <w:r>
              <w:rPr>
                <w:sz w:val="18"/>
              </w:rPr>
              <w:t>*</w:t>
            </w:r>
          </w:p>
        </w:tc>
        <w:tc>
          <w:tcPr>
            <w:tcW w:w="585" w:type="dxa"/>
            <w:tcBorders>
              <w:top w:val="single" w:sz="6" w:space="0" w:color="000000"/>
              <w:left w:val="single" w:sz="6" w:space="0" w:color="000000"/>
              <w:bottom w:val="single" w:sz="6" w:space="0" w:color="000000"/>
              <w:right w:val="single" w:sz="6" w:space="0" w:color="000000"/>
            </w:tcBorders>
          </w:tcPr>
          <w:p>
            <w:pPr>
              <w:pStyle w:val="TableParagraph"/>
              <w:rPr>
                <w:sz w:val="18"/>
              </w:rPr>
            </w:pPr>
          </w:p>
          <w:p>
            <w:pPr>
              <w:pStyle w:val="TableParagraph"/>
              <w:rPr>
                <w:sz w:val="18"/>
              </w:rPr>
            </w:pPr>
          </w:p>
          <w:p>
            <w:pPr>
              <w:pStyle w:val="TableParagraph"/>
              <w:spacing w:before="148"/>
              <w:ind w:left="27"/>
              <w:jc w:val="center"/>
              <w:rPr>
                <w:sz w:val="18"/>
              </w:rPr>
            </w:pPr>
            <w:r>
              <w:rPr>
                <w:sz w:val="18"/>
              </w:rPr>
              <w:t>-</w:t>
            </w:r>
          </w:p>
        </w:tc>
        <w:tc>
          <w:tcPr>
            <w:tcW w:w="910" w:type="dxa"/>
            <w:tcBorders>
              <w:top w:val="single" w:sz="6" w:space="0" w:color="000000"/>
              <w:left w:val="single" w:sz="6" w:space="0" w:color="000000"/>
              <w:bottom w:val="single" w:sz="6" w:space="0" w:color="000000"/>
            </w:tcBorders>
          </w:tcPr>
          <w:p>
            <w:pPr>
              <w:pStyle w:val="TableParagraph"/>
              <w:spacing w:line="240" w:lineRule="atLeast"/>
              <w:ind w:left="16" w:right="-44"/>
              <w:jc w:val="both"/>
              <w:rPr>
                <w:sz w:val="18"/>
              </w:rPr>
            </w:pPr>
            <w:r>
              <w:rPr>
                <w:spacing w:val="-17"/>
                <w:sz w:val="18"/>
              </w:rPr>
              <w:t>配 备 具 有</w:t>
            </w:r>
            <w:r>
              <w:rPr>
                <w:spacing w:val="-18"/>
                <w:sz w:val="18"/>
              </w:rPr>
              <w:t>方 位 灯 功能 的 消 防员呼救器， 可 不 配 方位灯</w:t>
            </w:r>
          </w:p>
        </w:tc>
      </w:tr>
      <w:tr>
        <w:tblPrEx>
          <w:tblW w:w="0" w:type="auto"/>
          <w:jc w:val="left"/>
          <w:tblInd w:w="460" w:type="dxa"/>
          <w:tblLayout w:type="fixed"/>
          <w:tblCellMar>
            <w:top w:w="0" w:type="dxa"/>
            <w:left w:w="0" w:type="dxa"/>
            <w:bottom w:w="0" w:type="dxa"/>
            <w:right w:w="0" w:type="dxa"/>
          </w:tblCellMar>
          <w:tblLook w:val="01E0"/>
        </w:tblPrEx>
        <w:trPr>
          <w:trHeight w:val="960"/>
          <w:jc w:val="left"/>
        </w:trPr>
        <w:tc>
          <w:tcPr>
            <w:tcW w:w="724" w:type="dxa"/>
            <w:tcBorders>
              <w:top w:val="single" w:sz="6" w:space="0" w:color="000000"/>
              <w:bottom w:val="single" w:sz="6" w:space="0" w:color="000000"/>
              <w:right w:val="single" w:sz="6" w:space="0" w:color="000000"/>
            </w:tcBorders>
          </w:tcPr>
          <w:p>
            <w:pPr>
              <w:pStyle w:val="TableParagraph"/>
              <w:rPr>
                <w:sz w:val="18"/>
              </w:rPr>
            </w:pPr>
          </w:p>
          <w:p>
            <w:pPr>
              <w:pStyle w:val="TableParagraph"/>
              <w:spacing w:before="135"/>
              <w:ind w:left="275"/>
              <w:rPr>
                <w:sz w:val="18"/>
              </w:rPr>
            </w:pPr>
            <w:r>
              <w:rPr>
                <w:sz w:val="18"/>
              </w:rPr>
              <w:t>10</w:t>
            </w:r>
          </w:p>
        </w:tc>
        <w:tc>
          <w:tcPr>
            <w:tcW w:w="1260" w:type="dxa"/>
            <w:tcBorders>
              <w:top w:val="single" w:sz="6" w:space="0" w:color="000000"/>
              <w:left w:val="single" w:sz="6" w:space="0" w:color="000000"/>
              <w:bottom w:val="single" w:sz="6" w:space="0" w:color="000000"/>
              <w:right w:val="single" w:sz="6" w:space="0" w:color="000000"/>
            </w:tcBorders>
          </w:tcPr>
          <w:p>
            <w:pPr>
              <w:pStyle w:val="TableParagraph"/>
              <w:spacing w:before="5"/>
              <w:rPr>
                <w:sz w:val="19"/>
              </w:rPr>
            </w:pPr>
          </w:p>
          <w:p>
            <w:pPr>
              <w:pStyle w:val="TableParagraph"/>
              <w:spacing w:line="249" w:lineRule="auto"/>
              <w:ind w:left="17" w:right="-15"/>
              <w:rPr>
                <w:sz w:val="18"/>
              </w:rPr>
            </w:pPr>
            <w:r>
              <w:rPr>
                <w:spacing w:val="23"/>
                <w:sz w:val="18"/>
              </w:rPr>
              <w:t>应急逃生自救</w:t>
            </w:r>
            <w:r>
              <w:rPr>
                <w:sz w:val="18"/>
              </w:rPr>
              <w:t>安全绳</w:t>
            </w:r>
          </w:p>
        </w:tc>
        <w:tc>
          <w:tcPr>
            <w:tcW w:w="1842" w:type="dxa"/>
            <w:tcBorders>
              <w:top w:val="single" w:sz="6" w:space="0" w:color="000000"/>
              <w:left w:val="single" w:sz="6" w:space="0" w:color="000000"/>
              <w:bottom w:val="single" w:sz="6" w:space="0" w:color="000000"/>
              <w:right w:val="single" w:sz="6" w:space="0" w:color="000000"/>
            </w:tcBorders>
          </w:tcPr>
          <w:p>
            <w:pPr>
              <w:pStyle w:val="TableParagraph"/>
              <w:rPr>
                <w:sz w:val="18"/>
              </w:rPr>
            </w:pPr>
          </w:p>
          <w:p>
            <w:pPr>
              <w:pStyle w:val="TableParagraph"/>
              <w:spacing w:before="138"/>
              <w:ind w:left="17"/>
              <w:rPr>
                <w:sz w:val="18"/>
              </w:rPr>
            </w:pPr>
            <w:r>
              <w:rPr>
                <w:sz w:val="18"/>
              </w:rPr>
              <w:t>消防员自救和逃生</w:t>
            </w:r>
          </w:p>
        </w:tc>
        <w:tc>
          <w:tcPr>
            <w:tcW w:w="1983" w:type="dxa"/>
            <w:tcBorders>
              <w:top w:val="single" w:sz="6" w:space="0" w:color="000000"/>
              <w:left w:val="single" w:sz="6" w:space="0" w:color="000000"/>
              <w:bottom w:val="single" w:sz="6" w:space="0" w:color="000000"/>
              <w:right w:val="single" w:sz="6" w:space="0" w:color="000000"/>
            </w:tcBorders>
          </w:tcPr>
          <w:p>
            <w:pPr>
              <w:pStyle w:val="TableParagraph"/>
              <w:rPr>
                <w:sz w:val="18"/>
              </w:rPr>
            </w:pPr>
          </w:p>
          <w:p>
            <w:pPr>
              <w:pStyle w:val="TableParagraph"/>
              <w:spacing w:before="138"/>
              <w:ind w:left="16"/>
              <w:rPr>
                <w:sz w:val="18"/>
              </w:rPr>
            </w:pPr>
            <w:r>
              <w:rPr>
                <w:sz w:val="18"/>
              </w:rPr>
              <w:t>符合 XF 494</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rPr>
                <w:sz w:val="18"/>
              </w:rPr>
            </w:pPr>
          </w:p>
          <w:p>
            <w:pPr>
              <w:pStyle w:val="TableParagraph"/>
              <w:spacing w:before="138"/>
              <w:ind w:left="96" w:right="68"/>
              <w:jc w:val="center"/>
              <w:rPr>
                <w:sz w:val="18"/>
              </w:rPr>
            </w:pPr>
            <w:r>
              <w:rPr>
                <w:sz w:val="18"/>
              </w:rPr>
              <w:t>1 套/人</w:t>
            </w:r>
          </w:p>
        </w:tc>
        <w:tc>
          <w:tcPr>
            <w:tcW w:w="743" w:type="dxa"/>
            <w:tcBorders>
              <w:top w:val="single" w:sz="6" w:space="0" w:color="000000"/>
              <w:left w:val="single" w:sz="6" w:space="0" w:color="000000"/>
              <w:bottom w:val="single" w:sz="6" w:space="0" w:color="000000"/>
              <w:right w:val="single" w:sz="6" w:space="0" w:color="000000"/>
            </w:tcBorders>
          </w:tcPr>
          <w:p>
            <w:pPr>
              <w:pStyle w:val="TableParagraph"/>
              <w:rPr>
                <w:sz w:val="18"/>
              </w:rPr>
            </w:pPr>
          </w:p>
          <w:p>
            <w:pPr>
              <w:pStyle w:val="TableParagraph"/>
              <w:spacing w:before="138"/>
              <w:ind w:left="177" w:right="150"/>
              <w:jc w:val="center"/>
              <w:rPr>
                <w:sz w:val="18"/>
              </w:rPr>
            </w:pPr>
            <w:r>
              <w:rPr>
                <w:sz w:val="18"/>
              </w:rPr>
              <w:t>4:1</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rPr>
                <w:sz w:val="18"/>
              </w:rPr>
            </w:pPr>
          </w:p>
          <w:p>
            <w:pPr>
              <w:pStyle w:val="TableParagraph"/>
              <w:spacing w:before="138"/>
              <w:ind w:left="71" w:right="44"/>
              <w:jc w:val="center"/>
              <w:rPr>
                <w:sz w:val="18"/>
              </w:rPr>
            </w:pPr>
            <w:r>
              <w:rPr>
                <w:sz w:val="18"/>
              </w:rPr>
              <w:t>1 套/人</w:t>
            </w:r>
          </w:p>
        </w:tc>
        <w:tc>
          <w:tcPr>
            <w:tcW w:w="585" w:type="dxa"/>
            <w:tcBorders>
              <w:top w:val="single" w:sz="6" w:space="0" w:color="000000"/>
              <w:left w:val="single" w:sz="6" w:space="0" w:color="000000"/>
              <w:bottom w:val="single" w:sz="6" w:space="0" w:color="000000"/>
              <w:right w:val="single" w:sz="6" w:space="0" w:color="000000"/>
            </w:tcBorders>
          </w:tcPr>
          <w:p>
            <w:pPr>
              <w:pStyle w:val="TableParagraph"/>
              <w:rPr>
                <w:sz w:val="18"/>
              </w:rPr>
            </w:pPr>
          </w:p>
          <w:p>
            <w:pPr>
              <w:pStyle w:val="TableParagraph"/>
              <w:spacing w:before="138"/>
              <w:ind w:left="91" w:right="66"/>
              <w:jc w:val="center"/>
              <w:rPr>
                <w:sz w:val="18"/>
              </w:rPr>
            </w:pPr>
            <w:r>
              <w:rPr>
                <w:sz w:val="18"/>
              </w:rPr>
              <w:t>4:1</w:t>
            </w:r>
          </w:p>
        </w:tc>
        <w:tc>
          <w:tcPr>
            <w:tcW w:w="910" w:type="dxa"/>
            <w:tcBorders>
              <w:top w:val="single" w:sz="6" w:space="0" w:color="000000"/>
              <w:left w:val="single" w:sz="6" w:space="0" w:color="000000"/>
              <w:bottom w:val="single" w:sz="6" w:space="0" w:color="000000"/>
            </w:tcBorders>
          </w:tcPr>
          <w:p>
            <w:pPr>
              <w:pStyle w:val="TableParagraph"/>
              <w:spacing w:before="8" w:line="249" w:lineRule="auto"/>
              <w:ind w:left="16" w:right="-44"/>
              <w:jc w:val="both"/>
              <w:rPr>
                <w:sz w:val="18"/>
              </w:rPr>
            </w:pPr>
            <w:r>
              <w:rPr>
                <w:sz w:val="18"/>
              </w:rPr>
              <w:t>包含绳包、</w:t>
            </w:r>
            <w:r>
              <w:rPr>
                <w:spacing w:val="-3"/>
                <w:sz w:val="18"/>
              </w:rPr>
              <w:t>下降器、安</w:t>
            </w:r>
            <w:r>
              <w:rPr>
                <w:spacing w:val="-17"/>
                <w:sz w:val="18"/>
              </w:rPr>
              <w:t>全 钩 等 辅</w:t>
            </w:r>
          </w:p>
          <w:p>
            <w:pPr>
              <w:pStyle w:val="TableParagraph"/>
              <w:spacing w:before="1" w:line="211" w:lineRule="exact"/>
              <w:ind w:left="16"/>
              <w:rPr>
                <w:sz w:val="18"/>
              </w:rPr>
            </w:pPr>
            <w:r>
              <w:rPr>
                <w:sz w:val="18"/>
              </w:rPr>
              <w:t>助件</w:t>
            </w:r>
          </w:p>
        </w:tc>
      </w:tr>
      <w:tr>
        <w:tblPrEx>
          <w:tblW w:w="0" w:type="auto"/>
          <w:jc w:val="left"/>
          <w:tblInd w:w="460" w:type="dxa"/>
          <w:tblLayout w:type="fixed"/>
          <w:tblCellMar>
            <w:top w:w="0" w:type="dxa"/>
            <w:left w:w="0" w:type="dxa"/>
            <w:bottom w:w="0" w:type="dxa"/>
            <w:right w:w="0" w:type="dxa"/>
          </w:tblCellMar>
          <w:tblLook w:val="01E0"/>
        </w:tblPrEx>
        <w:trPr>
          <w:trHeight w:val="720"/>
          <w:jc w:val="left"/>
        </w:trPr>
        <w:tc>
          <w:tcPr>
            <w:tcW w:w="724" w:type="dxa"/>
            <w:tcBorders>
              <w:top w:val="single" w:sz="6" w:space="0" w:color="000000"/>
              <w:bottom w:val="single" w:sz="6" w:space="0" w:color="000000"/>
              <w:right w:val="single" w:sz="6" w:space="0" w:color="000000"/>
            </w:tcBorders>
          </w:tcPr>
          <w:p>
            <w:pPr>
              <w:pStyle w:val="TableParagraph"/>
              <w:spacing w:before="2"/>
              <w:rPr>
                <w:sz w:val="19"/>
              </w:rPr>
            </w:pPr>
          </w:p>
          <w:p>
            <w:pPr>
              <w:pStyle w:val="TableParagraph"/>
              <w:ind w:left="275"/>
              <w:rPr>
                <w:sz w:val="18"/>
              </w:rPr>
            </w:pPr>
            <w:r>
              <w:rPr>
                <w:sz w:val="18"/>
              </w:rPr>
              <w:t>11</w:t>
            </w:r>
          </w:p>
        </w:tc>
        <w:tc>
          <w:tcPr>
            <w:tcW w:w="1260" w:type="dxa"/>
            <w:tcBorders>
              <w:top w:val="single" w:sz="6" w:space="0" w:color="000000"/>
              <w:left w:val="single" w:sz="6" w:space="0" w:color="000000"/>
              <w:bottom w:val="single" w:sz="6" w:space="0" w:color="000000"/>
              <w:right w:val="single" w:sz="6" w:space="0" w:color="000000"/>
            </w:tcBorders>
          </w:tcPr>
          <w:p>
            <w:pPr>
              <w:pStyle w:val="TableParagraph"/>
              <w:spacing w:before="4"/>
              <w:rPr>
                <w:sz w:val="19"/>
              </w:rPr>
            </w:pPr>
          </w:p>
          <w:p>
            <w:pPr>
              <w:pStyle w:val="TableParagraph"/>
              <w:ind w:left="17"/>
              <w:rPr>
                <w:sz w:val="18"/>
              </w:rPr>
            </w:pPr>
            <w:r>
              <w:rPr>
                <w:sz w:val="18"/>
              </w:rPr>
              <w:t>消防腰斧</w:t>
            </w:r>
          </w:p>
        </w:tc>
        <w:tc>
          <w:tcPr>
            <w:tcW w:w="1842" w:type="dxa"/>
            <w:tcBorders>
              <w:top w:val="single" w:sz="6" w:space="0" w:color="000000"/>
              <w:left w:val="single" w:sz="6" w:space="0" w:color="000000"/>
              <w:bottom w:val="single" w:sz="6" w:space="0" w:color="000000"/>
              <w:right w:val="single" w:sz="6" w:space="0" w:color="000000"/>
            </w:tcBorders>
          </w:tcPr>
          <w:p>
            <w:pPr>
              <w:pStyle w:val="TableParagraph"/>
              <w:spacing w:before="128" w:line="249" w:lineRule="auto"/>
              <w:ind w:left="17" w:right="-15"/>
              <w:rPr>
                <w:sz w:val="18"/>
              </w:rPr>
            </w:pPr>
            <w:r>
              <w:rPr>
                <w:spacing w:val="-2"/>
                <w:sz w:val="18"/>
              </w:rPr>
              <w:t>灭火救援时手动破拆非</w:t>
            </w:r>
            <w:r>
              <w:rPr>
                <w:sz w:val="18"/>
              </w:rPr>
              <w:t>带电障碍物</w:t>
            </w:r>
          </w:p>
        </w:tc>
        <w:tc>
          <w:tcPr>
            <w:tcW w:w="1983" w:type="dxa"/>
            <w:tcBorders>
              <w:top w:val="single" w:sz="6" w:space="0" w:color="000000"/>
              <w:left w:val="single" w:sz="6" w:space="0" w:color="000000"/>
              <w:bottom w:val="single" w:sz="6" w:space="0" w:color="000000"/>
              <w:right w:val="single" w:sz="6" w:space="0" w:color="000000"/>
            </w:tcBorders>
          </w:tcPr>
          <w:p>
            <w:pPr>
              <w:pStyle w:val="TableParagraph"/>
              <w:spacing w:before="4"/>
              <w:rPr>
                <w:sz w:val="19"/>
              </w:rPr>
            </w:pPr>
          </w:p>
          <w:p>
            <w:pPr>
              <w:pStyle w:val="TableParagraph"/>
              <w:ind w:left="16"/>
              <w:rPr>
                <w:sz w:val="18"/>
              </w:rPr>
            </w:pPr>
            <w:r>
              <w:rPr>
                <w:sz w:val="18"/>
              </w:rPr>
              <w:t>符合 XF 630</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spacing w:before="4"/>
              <w:rPr>
                <w:sz w:val="19"/>
              </w:rPr>
            </w:pPr>
          </w:p>
          <w:p>
            <w:pPr>
              <w:pStyle w:val="TableParagraph"/>
              <w:ind w:left="96" w:right="68"/>
              <w:jc w:val="center"/>
              <w:rPr>
                <w:sz w:val="18"/>
              </w:rPr>
            </w:pPr>
            <w:r>
              <w:rPr>
                <w:sz w:val="18"/>
              </w:rPr>
              <w:t>1 把/人</w:t>
            </w:r>
          </w:p>
        </w:tc>
        <w:tc>
          <w:tcPr>
            <w:tcW w:w="743" w:type="dxa"/>
            <w:tcBorders>
              <w:top w:val="single" w:sz="6" w:space="0" w:color="000000"/>
              <w:left w:val="single" w:sz="6" w:space="0" w:color="000000"/>
              <w:bottom w:val="single" w:sz="6" w:space="0" w:color="000000"/>
              <w:right w:val="single" w:sz="6" w:space="0" w:color="000000"/>
            </w:tcBorders>
          </w:tcPr>
          <w:p>
            <w:pPr>
              <w:pStyle w:val="TableParagraph"/>
              <w:spacing w:before="4"/>
              <w:rPr>
                <w:sz w:val="19"/>
              </w:rPr>
            </w:pPr>
          </w:p>
          <w:p>
            <w:pPr>
              <w:pStyle w:val="TableParagraph"/>
              <w:ind w:left="177" w:right="150"/>
              <w:jc w:val="center"/>
              <w:rPr>
                <w:sz w:val="18"/>
              </w:rPr>
            </w:pPr>
            <w:r>
              <w:rPr>
                <w:sz w:val="18"/>
              </w:rPr>
              <w:t>5:1</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spacing w:before="4"/>
              <w:rPr>
                <w:sz w:val="19"/>
              </w:rPr>
            </w:pPr>
          </w:p>
          <w:p>
            <w:pPr>
              <w:pStyle w:val="TableParagraph"/>
              <w:ind w:left="71" w:right="44"/>
              <w:jc w:val="center"/>
              <w:rPr>
                <w:sz w:val="18"/>
              </w:rPr>
            </w:pPr>
            <w:r>
              <w:rPr>
                <w:sz w:val="18"/>
              </w:rPr>
              <w:t>1 把/人</w:t>
            </w:r>
          </w:p>
        </w:tc>
        <w:tc>
          <w:tcPr>
            <w:tcW w:w="585" w:type="dxa"/>
            <w:tcBorders>
              <w:top w:val="single" w:sz="6" w:space="0" w:color="000000"/>
              <w:left w:val="single" w:sz="6" w:space="0" w:color="000000"/>
              <w:bottom w:val="single" w:sz="6" w:space="0" w:color="000000"/>
              <w:right w:val="single" w:sz="6" w:space="0" w:color="000000"/>
            </w:tcBorders>
          </w:tcPr>
          <w:p>
            <w:pPr>
              <w:pStyle w:val="TableParagraph"/>
              <w:spacing w:before="4"/>
              <w:rPr>
                <w:sz w:val="19"/>
              </w:rPr>
            </w:pPr>
          </w:p>
          <w:p>
            <w:pPr>
              <w:pStyle w:val="TableParagraph"/>
              <w:ind w:left="91" w:right="66"/>
              <w:jc w:val="center"/>
              <w:rPr>
                <w:sz w:val="18"/>
              </w:rPr>
            </w:pPr>
            <w:r>
              <w:rPr>
                <w:sz w:val="18"/>
              </w:rPr>
              <w:t>5:1</w:t>
            </w:r>
          </w:p>
        </w:tc>
        <w:tc>
          <w:tcPr>
            <w:tcW w:w="910" w:type="dxa"/>
            <w:tcBorders>
              <w:top w:val="single" w:sz="6" w:space="0" w:color="000000"/>
              <w:left w:val="single" w:sz="6" w:space="0" w:color="000000"/>
              <w:bottom w:val="single" w:sz="6" w:space="0" w:color="000000"/>
            </w:tcBorders>
          </w:tcPr>
          <w:p>
            <w:pPr>
              <w:pStyle w:val="TableParagraph"/>
              <w:spacing w:before="8" w:line="249" w:lineRule="auto"/>
              <w:ind w:left="16" w:right="-29"/>
              <w:rPr>
                <w:sz w:val="18"/>
              </w:rPr>
            </w:pPr>
            <w:r>
              <w:rPr>
                <w:spacing w:val="-17"/>
                <w:sz w:val="18"/>
              </w:rPr>
              <w:t>优 先 配 备</w:t>
            </w:r>
            <w:r>
              <w:rPr>
                <w:spacing w:val="-18"/>
                <w:sz w:val="18"/>
              </w:rPr>
              <w:t>多 功 能 消</w:t>
            </w:r>
          </w:p>
          <w:p>
            <w:pPr>
              <w:pStyle w:val="TableParagraph"/>
              <w:spacing w:line="212" w:lineRule="exact"/>
              <w:ind w:left="16"/>
              <w:rPr>
                <w:sz w:val="18"/>
              </w:rPr>
            </w:pPr>
            <w:r>
              <w:rPr>
                <w:sz w:val="18"/>
              </w:rPr>
              <w:t>防腰斧</w:t>
            </w:r>
          </w:p>
        </w:tc>
      </w:tr>
      <w:tr>
        <w:tblPrEx>
          <w:tblW w:w="0" w:type="auto"/>
          <w:jc w:val="left"/>
          <w:tblInd w:w="460" w:type="dxa"/>
          <w:tblLayout w:type="fixed"/>
          <w:tblCellMar>
            <w:top w:w="0" w:type="dxa"/>
            <w:left w:w="0" w:type="dxa"/>
            <w:bottom w:w="0" w:type="dxa"/>
            <w:right w:w="0" w:type="dxa"/>
          </w:tblCellMar>
          <w:tblLook w:val="01E0"/>
        </w:tblPrEx>
        <w:trPr>
          <w:trHeight w:val="635"/>
          <w:jc w:val="left"/>
        </w:trPr>
        <w:tc>
          <w:tcPr>
            <w:tcW w:w="724" w:type="dxa"/>
            <w:tcBorders>
              <w:top w:val="single" w:sz="6" w:space="0" w:color="000000"/>
              <w:bottom w:val="single" w:sz="6" w:space="0" w:color="000000"/>
              <w:right w:val="single" w:sz="6" w:space="0" w:color="000000"/>
            </w:tcBorders>
          </w:tcPr>
          <w:p>
            <w:pPr>
              <w:pStyle w:val="TableParagraph"/>
              <w:spacing w:before="9"/>
              <w:rPr>
                <w:sz w:val="15"/>
              </w:rPr>
            </w:pPr>
          </w:p>
          <w:p>
            <w:pPr>
              <w:pStyle w:val="TableParagraph"/>
              <w:ind w:left="275"/>
              <w:rPr>
                <w:sz w:val="18"/>
              </w:rPr>
            </w:pPr>
            <w:r>
              <w:rPr>
                <w:sz w:val="18"/>
              </w:rPr>
              <w:t>12</w:t>
            </w:r>
          </w:p>
        </w:tc>
        <w:tc>
          <w:tcPr>
            <w:tcW w:w="1260" w:type="dxa"/>
            <w:tcBorders>
              <w:top w:val="single" w:sz="6" w:space="0" w:color="000000"/>
              <w:left w:val="single" w:sz="6" w:space="0" w:color="000000"/>
              <w:bottom w:val="single" w:sz="6" w:space="0" w:color="000000"/>
              <w:right w:val="single" w:sz="6" w:space="0" w:color="000000"/>
            </w:tcBorders>
          </w:tcPr>
          <w:p>
            <w:pPr>
              <w:pStyle w:val="TableParagraph"/>
              <w:spacing w:before="84" w:line="249" w:lineRule="auto"/>
              <w:ind w:left="17" w:right="-15"/>
              <w:rPr>
                <w:sz w:val="18"/>
              </w:rPr>
            </w:pPr>
            <w:r>
              <w:rPr>
                <w:spacing w:val="23"/>
                <w:sz w:val="18"/>
              </w:rPr>
              <w:t>消防员灭火防</w:t>
            </w:r>
            <w:r>
              <w:rPr>
                <w:sz w:val="18"/>
              </w:rPr>
              <w:t>护头套</w:t>
            </w:r>
          </w:p>
        </w:tc>
        <w:tc>
          <w:tcPr>
            <w:tcW w:w="1842" w:type="dxa"/>
            <w:tcBorders>
              <w:top w:val="single" w:sz="6" w:space="0" w:color="000000"/>
              <w:left w:val="single" w:sz="6" w:space="0" w:color="000000"/>
              <w:bottom w:val="single" w:sz="6" w:space="0" w:color="000000"/>
              <w:right w:val="single" w:sz="6" w:space="0" w:color="000000"/>
            </w:tcBorders>
          </w:tcPr>
          <w:p>
            <w:pPr>
              <w:pStyle w:val="TableParagraph"/>
              <w:spacing w:before="84" w:line="249" w:lineRule="auto"/>
              <w:ind w:left="17" w:right="-15"/>
              <w:rPr>
                <w:sz w:val="18"/>
              </w:rPr>
            </w:pPr>
            <w:r>
              <w:rPr>
                <w:spacing w:val="-2"/>
                <w:sz w:val="18"/>
              </w:rPr>
              <w:t>灭火救援时头面部和颈</w:t>
            </w:r>
            <w:r>
              <w:rPr>
                <w:sz w:val="18"/>
              </w:rPr>
              <w:t>部防护</w:t>
            </w:r>
          </w:p>
        </w:tc>
        <w:tc>
          <w:tcPr>
            <w:tcW w:w="1983" w:type="dxa"/>
            <w:tcBorders>
              <w:top w:val="single" w:sz="6" w:space="0" w:color="000000"/>
              <w:left w:val="single" w:sz="6" w:space="0" w:color="000000"/>
              <w:bottom w:val="single" w:sz="6" w:space="0" w:color="000000"/>
              <w:right w:val="single" w:sz="6" w:space="0" w:color="000000"/>
            </w:tcBorders>
          </w:tcPr>
          <w:p>
            <w:pPr>
              <w:pStyle w:val="TableParagraph"/>
              <w:spacing w:before="12"/>
              <w:rPr>
                <w:sz w:val="15"/>
              </w:rPr>
            </w:pPr>
          </w:p>
          <w:p>
            <w:pPr>
              <w:pStyle w:val="TableParagraph"/>
              <w:ind w:left="16"/>
              <w:rPr>
                <w:sz w:val="18"/>
              </w:rPr>
            </w:pPr>
            <w:r>
              <w:rPr>
                <w:sz w:val="18"/>
              </w:rPr>
              <w:t>符合 XF 869</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spacing w:before="12"/>
              <w:rPr>
                <w:sz w:val="15"/>
              </w:rPr>
            </w:pPr>
          </w:p>
          <w:p>
            <w:pPr>
              <w:pStyle w:val="TableParagraph"/>
              <w:ind w:left="96" w:right="68"/>
              <w:jc w:val="center"/>
              <w:rPr>
                <w:sz w:val="18"/>
              </w:rPr>
            </w:pPr>
            <w:r>
              <w:rPr>
                <w:sz w:val="18"/>
              </w:rPr>
              <w:t>2 个/人</w:t>
            </w:r>
          </w:p>
        </w:tc>
        <w:tc>
          <w:tcPr>
            <w:tcW w:w="743" w:type="dxa"/>
            <w:tcBorders>
              <w:top w:val="single" w:sz="6" w:space="0" w:color="000000"/>
              <w:left w:val="single" w:sz="6" w:space="0" w:color="000000"/>
              <w:bottom w:val="single" w:sz="6" w:space="0" w:color="000000"/>
              <w:right w:val="single" w:sz="6" w:space="0" w:color="000000"/>
            </w:tcBorders>
          </w:tcPr>
          <w:p>
            <w:pPr>
              <w:pStyle w:val="TableParagraph"/>
              <w:spacing w:before="12"/>
              <w:rPr>
                <w:sz w:val="15"/>
              </w:rPr>
            </w:pPr>
          </w:p>
          <w:p>
            <w:pPr>
              <w:pStyle w:val="TableParagraph"/>
              <w:ind w:left="177" w:right="150"/>
              <w:jc w:val="center"/>
              <w:rPr>
                <w:sz w:val="18"/>
              </w:rPr>
            </w:pPr>
            <w:r>
              <w:rPr>
                <w:sz w:val="18"/>
              </w:rPr>
              <w:t>4:1</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spacing w:before="12"/>
              <w:rPr>
                <w:sz w:val="15"/>
              </w:rPr>
            </w:pPr>
          </w:p>
          <w:p>
            <w:pPr>
              <w:pStyle w:val="TableParagraph"/>
              <w:ind w:left="71" w:right="44"/>
              <w:jc w:val="center"/>
              <w:rPr>
                <w:sz w:val="18"/>
              </w:rPr>
            </w:pPr>
            <w:r>
              <w:rPr>
                <w:sz w:val="18"/>
              </w:rPr>
              <w:t>2 个/人</w:t>
            </w:r>
          </w:p>
        </w:tc>
        <w:tc>
          <w:tcPr>
            <w:tcW w:w="585" w:type="dxa"/>
            <w:tcBorders>
              <w:top w:val="single" w:sz="6" w:space="0" w:color="000000"/>
              <w:left w:val="single" w:sz="6" w:space="0" w:color="000000"/>
              <w:bottom w:val="single" w:sz="6" w:space="0" w:color="000000"/>
              <w:right w:val="single" w:sz="6" w:space="0" w:color="000000"/>
            </w:tcBorders>
          </w:tcPr>
          <w:p>
            <w:pPr>
              <w:pStyle w:val="TableParagraph"/>
              <w:spacing w:before="12"/>
              <w:rPr>
                <w:sz w:val="15"/>
              </w:rPr>
            </w:pPr>
          </w:p>
          <w:p>
            <w:pPr>
              <w:pStyle w:val="TableParagraph"/>
              <w:ind w:left="91" w:right="66"/>
              <w:jc w:val="center"/>
              <w:rPr>
                <w:sz w:val="18"/>
              </w:rPr>
            </w:pPr>
            <w:r>
              <w:rPr>
                <w:sz w:val="18"/>
              </w:rPr>
              <w:t>4:1</w:t>
            </w:r>
          </w:p>
        </w:tc>
        <w:tc>
          <w:tcPr>
            <w:tcW w:w="910" w:type="dxa"/>
            <w:tcBorders>
              <w:top w:val="single" w:sz="6" w:space="0" w:color="000000"/>
              <w:left w:val="single" w:sz="6" w:space="0" w:color="000000"/>
              <w:bottom w:val="single" w:sz="6" w:space="0" w:color="000000"/>
            </w:tcBorders>
          </w:tcPr>
          <w:p>
            <w:pPr>
              <w:pStyle w:val="TableParagraph"/>
              <w:spacing w:before="12"/>
              <w:rPr>
                <w:sz w:val="15"/>
              </w:rPr>
            </w:pPr>
          </w:p>
          <w:p>
            <w:pPr>
              <w:pStyle w:val="TableParagraph"/>
              <w:ind w:right="377"/>
              <w:jc w:val="right"/>
              <w:rPr>
                <w:sz w:val="18"/>
              </w:rPr>
            </w:pPr>
            <w:r>
              <w:rPr>
                <w:sz w:val="18"/>
              </w:rPr>
              <w:t>-</w:t>
            </w:r>
          </w:p>
        </w:tc>
      </w:tr>
      <w:tr>
        <w:tblPrEx>
          <w:tblW w:w="0" w:type="auto"/>
          <w:jc w:val="left"/>
          <w:tblInd w:w="460" w:type="dxa"/>
          <w:tblLayout w:type="fixed"/>
          <w:tblCellMar>
            <w:top w:w="0" w:type="dxa"/>
            <w:left w:w="0" w:type="dxa"/>
            <w:bottom w:w="0" w:type="dxa"/>
            <w:right w:w="0" w:type="dxa"/>
          </w:tblCellMar>
          <w:tblLook w:val="01E0"/>
        </w:tblPrEx>
        <w:trPr>
          <w:trHeight w:val="960"/>
          <w:jc w:val="left"/>
        </w:trPr>
        <w:tc>
          <w:tcPr>
            <w:tcW w:w="724" w:type="dxa"/>
            <w:tcBorders>
              <w:top w:val="single" w:sz="6" w:space="0" w:color="000000"/>
              <w:bottom w:val="single" w:sz="4" w:space="0" w:color="000000"/>
              <w:right w:val="single" w:sz="6" w:space="0" w:color="000000"/>
            </w:tcBorders>
          </w:tcPr>
          <w:p>
            <w:pPr>
              <w:pStyle w:val="TableParagraph"/>
              <w:rPr>
                <w:sz w:val="18"/>
              </w:rPr>
            </w:pPr>
          </w:p>
          <w:p>
            <w:pPr>
              <w:pStyle w:val="TableParagraph"/>
              <w:spacing w:before="135"/>
              <w:ind w:left="275"/>
              <w:rPr>
                <w:sz w:val="18"/>
              </w:rPr>
            </w:pPr>
            <w:r>
              <w:rPr>
                <w:sz w:val="18"/>
              </w:rPr>
              <w:t>13</w:t>
            </w:r>
          </w:p>
        </w:tc>
        <w:tc>
          <w:tcPr>
            <w:tcW w:w="1260" w:type="dxa"/>
            <w:tcBorders>
              <w:top w:val="single" w:sz="6" w:space="0" w:color="000000"/>
              <w:left w:val="single" w:sz="6" w:space="0" w:color="000000"/>
              <w:bottom w:val="single" w:sz="4" w:space="0" w:color="000000"/>
              <w:right w:val="single" w:sz="6" w:space="0" w:color="000000"/>
            </w:tcBorders>
          </w:tcPr>
          <w:p>
            <w:pPr>
              <w:pStyle w:val="TableParagraph"/>
              <w:rPr>
                <w:sz w:val="18"/>
              </w:rPr>
            </w:pPr>
          </w:p>
          <w:p>
            <w:pPr>
              <w:pStyle w:val="TableParagraph"/>
              <w:spacing w:before="137"/>
              <w:ind w:left="17"/>
              <w:rPr>
                <w:sz w:val="18"/>
              </w:rPr>
            </w:pPr>
            <w:r>
              <w:rPr>
                <w:sz w:val="18"/>
              </w:rPr>
              <w:t>防静电内衣</w:t>
            </w:r>
          </w:p>
        </w:tc>
        <w:tc>
          <w:tcPr>
            <w:tcW w:w="1842" w:type="dxa"/>
            <w:tcBorders>
              <w:top w:val="single" w:sz="6" w:space="0" w:color="000000"/>
              <w:left w:val="single" w:sz="6" w:space="0" w:color="000000"/>
              <w:bottom w:val="single" w:sz="4" w:space="0" w:color="000000"/>
              <w:right w:val="single" w:sz="6" w:space="0" w:color="000000"/>
            </w:tcBorders>
          </w:tcPr>
          <w:p>
            <w:pPr>
              <w:pStyle w:val="TableParagraph"/>
              <w:spacing w:before="4"/>
              <w:rPr>
                <w:sz w:val="19"/>
              </w:rPr>
            </w:pPr>
          </w:p>
          <w:p>
            <w:pPr>
              <w:pStyle w:val="TableParagraph"/>
              <w:spacing w:line="249" w:lineRule="auto"/>
              <w:ind w:left="17" w:right="-15"/>
              <w:rPr>
                <w:sz w:val="18"/>
              </w:rPr>
            </w:pPr>
            <w:r>
              <w:rPr>
                <w:spacing w:val="-2"/>
                <w:sz w:val="18"/>
              </w:rPr>
              <w:t>灭火及应急救援作业时</w:t>
            </w:r>
            <w:r>
              <w:rPr>
                <w:sz w:val="18"/>
              </w:rPr>
              <w:t>躯体内层防护</w:t>
            </w:r>
          </w:p>
        </w:tc>
        <w:tc>
          <w:tcPr>
            <w:tcW w:w="1983" w:type="dxa"/>
            <w:tcBorders>
              <w:top w:val="single" w:sz="6" w:space="0" w:color="000000"/>
              <w:left w:val="single" w:sz="6" w:space="0" w:color="000000"/>
              <w:bottom w:val="single" w:sz="4" w:space="0" w:color="000000"/>
              <w:right w:val="single" w:sz="6" w:space="0" w:color="000000"/>
            </w:tcBorders>
          </w:tcPr>
          <w:p>
            <w:pPr>
              <w:pStyle w:val="TableParagraph"/>
              <w:spacing w:before="8" w:line="249" w:lineRule="auto"/>
              <w:ind w:left="16" w:right="-29"/>
              <w:jc w:val="both"/>
              <w:rPr>
                <w:sz w:val="18"/>
              </w:rPr>
            </w:pPr>
            <w:r>
              <w:rPr>
                <w:sz w:val="18"/>
              </w:rPr>
              <w:t>具备阻燃和防静电性能。款式分为长袖、长裤、短袖、短裤、背心、内裤、</w:t>
            </w:r>
          </w:p>
          <w:p>
            <w:pPr>
              <w:pStyle w:val="TableParagraph"/>
              <w:spacing w:line="212" w:lineRule="exact"/>
              <w:ind w:left="16"/>
              <w:jc w:val="both"/>
              <w:rPr>
                <w:sz w:val="18"/>
              </w:rPr>
            </w:pPr>
            <w:r>
              <w:rPr>
                <w:sz w:val="18"/>
              </w:rPr>
              <w:t>长袜 7 种</w:t>
            </w:r>
          </w:p>
        </w:tc>
        <w:tc>
          <w:tcPr>
            <w:tcW w:w="851" w:type="dxa"/>
            <w:tcBorders>
              <w:top w:val="single" w:sz="6" w:space="0" w:color="000000"/>
              <w:left w:val="single" w:sz="6" w:space="0" w:color="000000"/>
              <w:bottom w:val="single" w:sz="4" w:space="0" w:color="000000"/>
              <w:right w:val="single" w:sz="6" w:space="0" w:color="000000"/>
            </w:tcBorders>
          </w:tcPr>
          <w:p>
            <w:pPr>
              <w:pStyle w:val="TableParagraph"/>
              <w:rPr>
                <w:sz w:val="18"/>
              </w:rPr>
            </w:pPr>
          </w:p>
          <w:p>
            <w:pPr>
              <w:pStyle w:val="TableParagraph"/>
              <w:spacing w:before="137"/>
              <w:ind w:left="96" w:right="68"/>
              <w:jc w:val="center"/>
              <w:rPr>
                <w:sz w:val="18"/>
              </w:rPr>
            </w:pPr>
            <w:r>
              <w:rPr>
                <w:sz w:val="18"/>
              </w:rPr>
              <w:t>2 套/人</w:t>
            </w:r>
          </w:p>
        </w:tc>
        <w:tc>
          <w:tcPr>
            <w:tcW w:w="743" w:type="dxa"/>
            <w:tcBorders>
              <w:top w:val="single" w:sz="6" w:space="0" w:color="000000"/>
              <w:left w:val="single" w:sz="6" w:space="0" w:color="000000"/>
              <w:bottom w:val="single" w:sz="4" w:space="0" w:color="000000"/>
              <w:right w:val="single" w:sz="6" w:space="0" w:color="000000"/>
            </w:tcBorders>
          </w:tcPr>
          <w:p>
            <w:pPr>
              <w:pStyle w:val="TableParagraph"/>
              <w:rPr>
                <w:sz w:val="18"/>
              </w:rPr>
            </w:pPr>
          </w:p>
          <w:p>
            <w:pPr>
              <w:pStyle w:val="TableParagraph"/>
              <w:spacing w:before="137"/>
              <w:ind w:left="29"/>
              <w:jc w:val="center"/>
              <w:rPr>
                <w:sz w:val="18"/>
              </w:rPr>
            </w:pPr>
            <w:r>
              <w:rPr>
                <w:sz w:val="18"/>
              </w:rPr>
              <w:t>-</w:t>
            </w:r>
          </w:p>
        </w:tc>
        <w:tc>
          <w:tcPr>
            <w:tcW w:w="801" w:type="dxa"/>
            <w:tcBorders>
              <w:top w:val="single" w:sz="6" w:space="0" w:color="000000"/>
              <w:left w:val="single" w:sz="6" w:space="0" w:color="000000"/>
              <w:bottom w:val="single" w:sz="4" w:space="0" w:color="000000"/>
              <w:right w:val="single" w:sz="6" w:space="0" w:color="000000"/>
            </w:tcBorders>
          </w:tcPr>
          <w:p>
            <w:pPr>
              <w:pStyle w:val="TableParagraph"/>
              <w:rPr>
                <w:sz w:val="18"/>
              </w:rPr>
            </w:pPr>
          </w:p>
          <w:p>
            <w:pPr>
              <w:pStyle w:val="TableParagraph"/>
              <w:spacing w:before="137"/>
              <w:ind w:left="71" w:right="44"/>
              <w:jc w:val="center"/>
              <w:rPr>
                <w:sz w:val="18"/>
              </w:rPr>
            </w:pPr>
            <w:r>
              <w:rPr>
                <w:sz w:val="18"/>
              </w:rPr>
              <w:t>2 套/人</w:t>
            </w:r>
          </w:p>
        </w:tc>
        <w:tc>
          <w:tcPr>
            <w:tcW w:w="585" w:type="dxa"/>
            <w:tcBorders>
              <w:top w:val="single" w:sz="6" w:space="0" w:color="000000"/>
              <w:left w:val="single" w:sz="6" w:space="0" w:color="000000"/>
              <w:bottom w:val="single" w:sz="4" w:space="0" w:color="000000"/>
              <w:right w:val="single" w:sz="6" w:space="0" w:color="000000"/>
            </w:tcBorders>
          </w:tcPr>
          <w:p>
            <w:pPr>
              <w:pStyle w:val="TableParagraph"/>
              <w:rPr>
                <w:sz w:val="18"/>
              </w:rPr>
            </w:pPr>
          </w:p>
          <w:p>
            <w:pPr>
              <w:pStyle w:val="TableParagraph"/>
              <w:spacing w:before="137"/>
              <w:ind w:left="27"/>
              <w:jc w:val="center"/>
              <w:rPr>
                <w:sz w:val="18"/>
              </w:rPr>
            </w:pPr>
            <w:r>
              <w:rPr>
                <w:sz w:val="18"/>
              </w:rPr>
              <w:t>-</w:t>
            </w:r>
          </w:p>
        </w:tc>
        <w:tc>
          <w:tcPr>
            <w:tcW w:w="910" w:type="dxa"/>
            <w:tcBorders>
              <w:top w:val="single" w:sz="6" w:space="0" w:color="000000"/>
              <w:left w:val="single" w:sz="6" w:space="0" w:color="000000"/>
              <w:bottom w:val="single" w:sz="4" w:space="0" w:color="000000"/>
            </w:tcBorders>
          </w:tcPr>
          <w:p>
            <w:pPr>
              <w:pStyle w:val="TableParagraph"/>
              <w:spacing w:before="128" w:line="249" w:lineRule="auto"/>
              <w:ind w:left="16" w:right="-29"/>
              <w:jc w:val="both"/>
              <w:rPr>
                <w:sz w:val="18"/>
              </w:rPr>
            </w:pPr>
            <w:r>
              <w:rPr>
                <w:sz w:val="18"/>
              </w:rPr>
              <w:t>每套包括 7 种款式，每年度更新</w:t>
            </w:r>
          </w:p>
        </w:tc>
      </w:tr>
      <w:tr>
        <w:tblPrEx>
          <w:tblW w:w="0" w:type="auto"/>
          <w:jc w:val="left"/>
          <w:tblInd w:w="460" w:type="dxa"/>
          <w:tblLayout w:type="fixed"/>
          <w:tblCellMar>
            <w:top w:w="0" w:type="dxa"/>
            <w:left w:w="0" w:type="dxa"/>
            <w:bottom w:w="0" w:type="dxa"/>
            <w:right w:w="0" w:type="dxa"/>
          </w:tblCellMar>
          <w:tblLook w:val="01E0"/>
        </w:tblPrEx>
        <w:trPr>
          <w:trHeight w:val="1439"/>
          <w:jc w:val="left"/>
        </w:trPr>
        <w:tc>
          <w:tcPr>
            <w:tcW w:w="724" w:type="dxa"/>
            <w:tcBorders>
              <w:top w:val="single" w:sz="4" w:space="0" w:color="000000"/>
              <w:bottom w:val="single" w:sz="6" w:space="0" w:color="000000"/>
              <w:right w:val="single" w:sz="6" w:space="0" w:color="000000"/>
            </w:tcBorders>
          </w:tcPr>
          <w:p>
            <w:pPr>
              <w:pStyle w:val="TableParagraph"/>
              <w:rPr>
                <w:sz w:val="18"/>
              </w:rPr>
            </w:pPr>
          </w:p>
          <w:p>
            <w:pPr>
              <w:pStyle w:val="TableParagraph"/>
              <w:rPr>
                <w:sz w:val="18"/>
              </w:rPr>
            </w:pPr>
          </w:p>
          <w:p>
            <w:pPr>
              <w:pStyle w:val="TableParagraph"/>
              <w:spacing w:before="143"/>
              <w:ind w:left="275"/>
              <w:rPr>
                <w:sz w:val="18"/>
              </w:rPr>
            </w:pPr>
            <w:r>
              <w:rPr>
                <w:sz w:val="18"/>
              </w:rPr>
              <w:t>14</w:t>
            </w:r>
          </w:p>
        </w:tc>
        <w:tc>
          <w:tcPr>
            <w:tcW w:w="1260" w:type="dxa"/>
            <w:tcBorders>
              <w:top w:val="single" w:sz="4" w:space="0" w:color="000000"/>
              <w:left w:val="single" w:sz="6" w:space="0" w:color="000000"/>
              <w:bottom w:val="single" w:sz="6" w:space="0" w:color="000000"/>
              <w:right w:val="single" w:sz="6" w:space="0" w:color="000000"/>
            </w:tcBorders>
          </w:tcPr>
          <w:p>
            <w:pPr>
              <w:pStyle w:val="TableParagraph"/>
              <w:rPr>
                <w:sz w:val="18"/>
              </w:rPr>
            </w:pPr>
          </w:p>
          <w:p>
            <w:pPr>
              <w:pStyle w:val="TableParagraph"/>
              <w:rPr>
                <w:sz w:val="20"/>
              </w:rPr>
            </w:pPr>
          </w:p>
          <w:p>
            <w:pPr>
              <w:pStyle w:val="TableParagraph"/>
              <w:spacing w:line="249" w:lineRule="auto"/>
              <w:ind w:left="17" w:right="-15"/>
              <w:rPr>
                <w:sz w:val="18"/>
              </w:rPr>
            </w:pPr>
            <w:r>
              <w:rPr>
                <w:spacing w:val="23"/>
                <w:sz w:val="18"/>
              </w:rPr>
              <w:t>消防员隔热防</w:t>
            </w:r>
            <w:r>
              <w:rPr>
                <w:sz w:val="18"/>
              </w:rPr>
              <w:t>护服</w:t>
            </w:r>
          </w:p>
        </w:tc>
        <w:tc>
          <w:tcPr>
            <w:tcW w:w="1842" w:type="dxa"/>
            <w:tcBorders>
              <w:top w:val="single" w:sz="4" w:space="0" w:color="000000"/>
              <w:left w:val="single" w:sz="6" w:space="0" w:color="000000"/>
              <w:bottom w:val="single" w:sz="6" w:space="0" w:color="000000"/>
              <w:right w:val="single" w:sz="6" w:space="0" w:color="000000"/>
            </w:tcBorders>
          </w:tcPr>
          <w:p>
            <w:pPr>
              <w:pStyle w:val="TableParagraph"/>
              <w:rPr>
                <w:sz w:val="18"/>
              </w:rPr>
            </w:pPr>
          </w:p>
          <w:p>
            <w:pPr>
              <w:pStyle w:val="TableParagraph"/>
              <w:rPr>
                <w:sz w:val="20"/>
              </w:rPr>
            </w:pPr>
          </w:p>
          <w:p>
            <w:pPr>
              <w:pStyle w:val="TableParagraph"/>
              <w:spacing w:line="249" w:lineRule="auto"/>
              <w:ind w:left="17" w:right="-15"/>
              <w:rPr>
                <w:sz w:val="18"/>
              </w:rPr>
            </w:pPr>
            <w:r>
              <w:rPr>
                <w:spacing w:val="-2"/>
                <w:sz w:val="18"/>
              </w:rPr>
              <w:t>强热辐射场所的全身防</w:t>
            </w:r>
            <w:r>
              <w:rPr>
                <w:sz w:val="18"/>
              </w:rPr>
              <w:t>护</w:t>
            </w:r>
          </w:p>
        </w:tc>
        <w:tc>
          <w:tcPr>
            <w:tcW w:w="1983" w:type="dxa"/>
            <w:tcBorders>
              <w:top w:val="single" w:sz="4" w:space="0" w:color="000000"/>
              <w:left w:val="single" w:sz="6" w:space="0" w:color="000000"/>
              <w:bottom w:val="single" w:sz="6" w:space="0" w:color="000000"/>
              <w:right w:val="single" w:sz="6" w:space="0" w:color="000000"/>
            </w:tcBorders>
          </w:tcPr>
          <w:p>
            <w:pPr>
              <w:pStyle w:val="TableParagraph"/>
              <w:rPr>
                <w:sz w:val="18"/>
              </w:rPr>
            </w:pPr>
          </w:p>
          <w:p>
            <w:pPr>
              <w:pStyle w:val="TableParagraph"/>
              <w:rPr>
                <w:sz w:val="18"/>
              </w:rPr>
            </w:pPr>
          </w:p>
          <w:p>
            <w:pPr>
              <w:pStyle w:val="TableParagraph"/>
              <w:spacing w:before="146"/>
              <w:ind w:left="16"/>
              <w:rPr>
                <w:sz w:val="18"/>
              </w:rPr>
            </w:pPr>
            <w:r>
              <w:rPr>
                <w:sz w:val="18"/>
              </w:rPr>
              <w:t>符合 XF 634</w:t>
            </w:r>
          </w:p>
        </w:tc>
        <w:tc>
          <w:tcPr>
            <w:tcW w:w="851" w:type="dxa"/>
            <w:tcBorders>
              <w:top w:val="single" w:sz="4" w:space="0" w:color="000000"/>
              <w:left w:val="single" w:sz="6" w:space="0" w:color="000000"/>
              <w:bottom w:val="single" w:sz="6" w:space="0" w:color="000000"/>
              <w:right w:val="single" w:sz="6" w:space="0" w:color="000000"/>
            </w:tcBorders>
          </w:tcPr>
          <w:p>
            <w:pPr>
              <w:pStyle w:val="TableParagraph"/>
              <w:rPr>
                <w:sz w:val="18"/>
              </w:rPr>
            </w:pPr>
          </w:p>
          <w:p>
            <w:pPr>
              <w:pStyle w:val="TableParagraph"/>
              <w:rPr>
                <w:sz w:val="18"/>
              </w:rPr>
            </w:pPr>
          </w:p>
          <w:p>
            <w:pPr>
              <w:pStyle w:val="TableParagraph"/>
              <w:spacing w:before="146"/>
              <w:ind w:left="96" w:right="68"/>
              <w:jc w:val="center"/>
              <w:rPr>
                <w:sz w:val="18"/>
              </w:rPr>
            </w:pPr>
            <w:r>
              <w:rPr>
                <w:sz w:val="18"/>
              </w:rPr>
              <w:t>1 套/人</w:t>
            </w:r>
          </w:p>
        </w:tc>
        <w:tc>
          <w:tcPr>
            <w:tcW w:w="743" w:type="dxa"/>
            <w:tcBorders>
              <w:top w:val="single" w:sz="4" w:space="0" w:color="000000"/>
              <w:left w:val="single" w:sz="6" w:space="0" w:color="000000"/>
              <w:bottom w:val="single" w:sz="6" w:space="0" w:color="000000"/>
              <w:right w:val="single" w:sz="6" w:space="0" w:color="000000"/>
            </w:tcBorders>
          </w:tcPr>
          <w:p>
            <w:pPr>
              <w:pStyle w:val="TableParagraph"/>
              <w:rPr>
                <w:sz w:val="18"/>
              </w:rPr>
            </w:pPr>
          </w:p>
          <w:p>
            <w:pPr>
              <w:pStyle w:val="TableParagraph"/>
              <w:rPr>
                <w:sz w:val="18"/>
              </w:rPr>
            </w:pPr>
          </w:p>
          <w:p>
            <w:pPr>
              <w:pStyle w:val="TableParagraph"/>
              <w:spacing w:before="146"/>
              <w:ind w:left="177" w:right="150"/>
              <w:jc w:val="center"/>
              <w:rPr>
                <w:sz w:val="18"/>
              </w:rPr>
            </w:pPr>
            <w:r>
              <w:rPr>
                <w:sz w:val="18"/>
              </w:rPr>
              <w:t>2:1</w:t>
            </w:r>
          </w:p>
        </w:tc>
        <w:tc>
          <w:tcPr>
            <w:tcW w:w="801" w:type="dxa"/>
            <w:tcBorders>
              <w:top w:val="single" w:sz="4" w:space="0" w:color="000000"/>
              <w:left w:val="single" w:sz="6" w:space="0" w:color="000000"/>
              <w:bottom w:val="single" w:sz="6" w:space="0" w:color="000000"/>
              <w:right w:val="single" w:sz="6" w:space="0" w:color="000000"/>
            </w:tcBorders>
          </w:tcPr>
          <w:p>
            <w:pPr>
              <w:pStyle w:val="TableParagraph"/>
              <w:rPr>
                <w:sz w:val="18"/>
              </w:rPr>
            </w:pPr>
          </w:p>
          <w:p>
            <w:pPr>
              <w:pStyle w:val="TableParagraph"/>
              <w:rPr>
                <w:sz w:val="18"/>
              </w:rPr>
            </w:pPr>
          </w:p>
          <w:p>
            <w:pPr>
              <w:pStyle w:val="TableParagraph"/>
              <w:spacing w:before="146"/>
              <w:ind w:left="71" w:right="44"/>
              <w:jc w:val="center"/>
              <w:rPr>
                <w:sz w:val="18"/>
              </w:rPr>
            </w:pPr>
            <w:r>
              <w:rPr>
                <w:sz w:val="18"/>
              </w:rPr>
              <w:t>1 套/人</w:t>
            </w:r>
          </w:p>
        </w:tc>
        <w:tc>
          <w:tcPr>
            <w:tcW w:w="585" w:type="dxa"/>
            <w:tcBorders>
              <w:top w:val="single" w:sz="4" w:space="0" w:color="000000"/>
              <w:left w:val="single" w:sz="6" w:space="0" w:color="000000"/>
              <w:bottom w:val="single" w:sz="6" w:space="0" w:color="000000"/>
              <w:right w:val="single" w:sz="6" w:space="0" w:color="000000"/>
            </w:tcBorders>
          </w:tcPr>
          <w:p>
            <w:pPr>
              <w:pStyle w:val="TableParagraph"/>
              <w:rPr>
                <w:sz w:val="18"/>
              </w:rPr>
            </w:pPr>
          </w:p>
          <w:p>
            <w:pPr>
              <w:pStyle w:val="TableParagraph"/>
              <w:rPr>
                <w:sz w:val="18"/>
              </w:rPr>
            </w:pPr>
          </w:p>
          <w:p>
            <w:pPr>
              <w:pStyle w:val="TableParagraph"/>
              <w:spacing w:before="146"/>
              <w:ind w:left="93" w:right="66"/>
              <w:jc w:val="center"/>
              <w:rPr>
                <w:sz w:val="18"/>
              </w:rPr>
            </w:pPr>
            <w:r>
              <w:rPr>
                <w:sz w:val="18"/>
              </w:rPr>
              <w:t>4:1</w:t>
            </w:r>
          </w:p>
        </w:tc>
        <w:tc>
          <w:tcPr>
            <w:tcW w:w="910" w:type="dxa"/>
            <w:tcBorders>
              <w:top w:val="single" w:sz="4" w:space="0" w:color="000000"/>
              <w:left w:val="single" w:sz="6" w:space="0" w:color="000000"/>
              <w:bottom w:val="single" w:sz="6" w:space="0" w:color="000000"/>
            </w:tcBorders>
          </w:tcPr>
          <w:p>
            <w:pPr>
              <w:pStyle w:val="TableParagraph"/>
              <w:spacing w:before="7" w:line="249" w:lineRule="auto"/>
              <w:ind w:left="16" w:right="-29"/>
              <w:jc w:val="both"/>
              <w:rPr>
                <w:sz w:val="18"/>
              </w:rPr>
            </w:pPr>
            <w:r>
              <w:rPr>
                <w:spacing w:val="-17"/>
                <w:sz w:val="18"/>
              </w:rPr>
              <w:t>优 先 配 备</w:t>
            </w:r>
            <w:r>
              <w:rPr>
                <w:spacing w:val="-18"/>
                <w:sz w:val="18"/>
              </w:rPr>
              <w:t>带 有 空 气呼 吸 器 背囊 的 消 防员 隔 热 防</w:t>
            </w:r>
          </w:p>
          <w:p>
            <w:pPr>
              <w:pStyle w:val="TableParagraph"/>
              <w:spacing w:before="1" w:line="213" w:lineRule="exact"/>
              <w:ind w:left="16"/>
              <w:rPr>
                <w:sz w:val="18"/>
              </w:rPr>
            </w:pPr>
            <w:r>
              <w:rPr>
                <w:sz w:val="18"/>
              </w:rPr>
              <w:t>护服</w:t>
            </w:r>
          </w:p>
        </w:tc>
      </w:tr>
      <w:tr>
        <w:tblPrEx>
          <w:tblW w:w="0" w:type="auto"/>
          <w:jc w:val="left"/>
          <w:tblInd w:w="460" w:type="dxa"/>
          <w:tblLayout w:type="fixed"/>
          <w:tblCellMar>
            <w:top w:w="0" w:type="dxa"/>
            <w:left w:w="0" w:type="dxa"/>
            <w:bottom w:w="0" w:type="dxa"/>
            <w:right w:w="0" w:type="dxa"/>
          </w:tblCellMar>
          <w:tblLook w:val="01E0"/>
        </w:tblPrEx>
        <w:trPr>
          <w:trHeight w:val="720"/>
          <w:jc w:val="left"/>
        </w:trPr>
        <w:tc>
          <w:tcPr>
            <w:tcW w:w="724" w:type="dxa"/>
            <w:tcBorders>
              <w:top w:val="single" w:sz="6" w:space="0" w:color="000000"/>
              <w:bottom w:val="single" w:sz="6" w:space="0" w:color="000000"/>
              <w:right w:val="single" w:sz="6" w:space="0" w:color="000000"/>
            </w:tcBorders>
          </w:tcPr>
          <w:p>
            <w:pPr>
              <w:pStyle w:val="TableParagraph"/>
              <w:spacing w:before="1"/>
              <w:rPr>
                <w:sz w:val="19"/>
              </w:rPr>
            </w:pPr>
          </w:p>
          <w:p>
            <w:pPr>
              <w:pStyle w:val="TableParagraph"/>
              <w:ind w:left="275"/>
              <w:rPr>
                <w:sz w:val="18"/>
              </w:rPr>
            </w:pPr>
            <w:r>
              <w:rPr>
                <w:sz w:val="18"/>
              </w:rPr>
              <w:t>15</w:t>
            </w:r>
          </w:p>
        </w:tc>
        <w:tc>
          <w:tcPr>
            <w:tcW w:w="1260" w:type="dxa"/>
            <w:tcBorders>
              <w:top w:val="single" w:sz="6" w:space="0" w:color="000000"/>
              <w:left w:val="single" w:sz="6" w:space="0" w:color="000000"/>
              <w:bottom w:val="single" w:sz="6" w:space="0" w:color="000000"/>
              <w:right w:val="single" w:sz="6" w:space="0" w:color="000000"/>
            </w:tcBorders>
          </w:tcPr>
          <w:p>
            <w:pPr>
              <w:pStyle w:val="TableParagraph"/>
              <w:spacing w:before="129" w:line="249" w:lineRule="auto"/>
              <w:ind w:left="17" w:right="-15"/>
              <w:rPr>
                <w:sz w:val="18"/>
              </w:rPr>
            </w:pPr>
            <w:r>
              <w:rPr>
                <w:spacing w:val="23"/>
                <w:sz w:val="18"/>
              </w:rPr>
              <w:t>消防员避火防</w:t>
            </w:r>
            <w:r>
              <w:rPr>
                <w:sz w:val="18"/>
              </w:rPr>
              <w:t>护服</w:t>
            </w:r>
          </w:p>
        </w:tc>
        <w:tc>
          <w:tcPr>
            <w:tcW w:w="1842" w:type="dxa"/>
            <w:tcBorders>
              <w:top w:val="single" w:sz="6" w:space="0" w:color="000000"/>
              <w:left w:val="single" w:sz="6" w:space="0" w:color="000000"/>
              <w:bottom w:val="single" w:sz="6" w:space="0" w:color="000000"/>
              <w:right w:val="single" w:sz="6" w:space="0" w:color="000000"/>
            </w:tcBorders>
          </w:tcPr>
          <w:p>
            <w:pPr>
              <w:pStyle w:val="TableParagraph"/>
              <w:spacing w:line="240" w:lineRule="atLeast"/>
              <w:ind w:left="17" w:right="-15"/>
              <w:jc w:val="both"/>
              <w:rPr>
                <w:sz w:val="18"/>
              </w:rPr>
            </w:pPr>
            <w:r>
              <w:rPr>
                <w:sz w:val="18"/>
              </w:rPr>
              <w:t>进入火焰区域短时间灭火或关阀作业时的全身防护</w:t>
            </w:r>
          </w:p>
        </w:tc>
        <w:tc>
          <w:tcPr>
            <w:tcW w:w="1983" w:type="dxa"/>
            <w:tcBorders>
              <w:top w:val="single" w:sz="6" w:space="0" w:color="000000"/>
              <w:left w:val="single" w:sz="6" w:space="0" w:color="000000"/>
              <w:bottom w:val="single" w:sz="6" w:space="0" w:color="000000"/>
              <w:right w:val="single" w:sz="6" w:space="0" w:color="000000"/>
            </w:tcBorders>
          </w:tcPr>
          <w:p>
            <w:pPr>
              <w:pStyle w:val="TableParagraph"/>
              <w:spacing w:before="5"/>
              <w:rPr>
                <w:sz w:val="19"/>
              </w:rPr>
            </w:pPr>
          </w:p>
          <w:p>
            <w:pPr>
              <w:pStyle w:val="TableParagraph"/>
              <w:spacing w:before="1"/>
              <w:ind w:left="27"/>
              <w:jc w:val="center"/>
              <w:rPr>
                <w:sz w:val="18"/>
              </w:rPr>
            </w:pPr>
            <w:r>
              <w:rPr>
                <w:sz w:val="18"/>
              </w:rPr>
              <w:t>-</w:t>
            </w:r>
          </w:p>
        </w:tc>
        <w:tc>
          <w:tcPr>
            <w:tcW w:w="851" w:type="dxa"/>
            <w:tcBorders>
              <w:top w:val="single" w:sz="6" w:space="0" w:color="000000"/>
              <w:left w:val="single" w:sz="6" w:space="0" w:color="000000"/>
              <w:bottom w:val="single" w:sz="6" w:space="0" w:color="000000"/>
              <w:right w:val="single" w:sz="6" w:space="0" w:color="000000"/>
            </w:tcBorders>
          </w:tcPr>
          <w:p>
            <w:pPr>
              <w:pStyle w:val="TableParagraph"/>
              <w:spacing w:before="5"/>
              <w:rPr>
                <w:sz w:val="19"/>
              </w:rPr>
            </w:pPr>
          </w:p>
          <w:p>
            <w:pPr>
              <w:pStyle w:val="TableParagraph"/>
              <w:spacing w:before="1"/>
              <w:ind w:left="96" w:right="68"/>
              <w:jc w:val="center"/>
              <w:rPr>
                <w:sz w:val="18"/>
              </w:rPr>
            </w:pPr>
            <w:r>
              <w:rPr>
                <w:sz w:val="18"/>
              </w:rPr>
              <w:t>6 套/站</w:t>
            </w:r>
          </w:p>
        </w:tc>
        <w:tc>
          <w:tcPr>
            <w:tcW w:w="743" w:type="dxa"/>
            <w:tcBorders>
              <w:top w:val="single" w:sz="6" w:space="0" w:color="000000"/>
              <w:left w:val="single" w:sz="6" w:space="0" w:color="000000"/>
              <w:bottom w:val="single" w:sz="6" w:space="0" w:color="000000"/>
              <w:right w:val="single" w:sz="6" w:space="0" w:color="000000"/>
            </w:tcBorders>
          </w:tcPr>
          <w:p>
            <w:pPr>
              <w:pStyle w:val="TableParagraph"/>
              <w:spacing w:before="5"/>
              <w:rPr>
                <w:sz w:val="19"/>
              </w:rPr>
            </w:pPr>
          </w:p>
          <w:p>
            <w:pPr>
              <w:pStyle w:val="TableParagraph"/>
              <w:spacing w:before="1"/>
              <w:ind w:left="177" w:right="150"/>
              <w:jc w:val="center"/>
              <w:rPr>
                <w:sz w:val="18"/>
              </w:rPr>
            </w:pPr>
            <w:r>
              <w:rPr>
                <w:sz w:val="18"/>
              </w:rPr>
              <w:t>1:1</w:t>
            </w:r>
          </w:p>
        </w:tc>
        <w:tc>
          <w:tcPr>
            <w:tcW w:w="801" w:type="dxa"/>
            <w:tcBorders>
              <w:top w:val="single" w:sz="6" w:space="0" w:color="000000"/>
              <w:left w:val="single" w:sz="6" w:space="0" w:color="000000"/>
              <w:bottom w:val="single" w:sz="6" w:space="0" w:color="000000"/>
              <w:right w:val="single" w:sz="6" w:space="0" w:color="000000"/>
            </w:tcBorders>
          </w:tcPr>
          <w:p>
            <w:pPr>
              <w:pStyle w:val="TableParagraph"/>
              <w:spacing w:before="5"/>
              <w:rPr>
                <w:sz w:val="19"/>
              </w:rPr>
            </w:pPr>
          </w:p>
          <w:p>
            <w:pPr>
              <w:pStyle w:val="TableParagraph"/>
              <w:spacing w:before="1"/>
              <w:ind w:left="71" w:right="44"/>
              <w:jc w:val="center"/>
              <w:rPr>
                <w:sz w:val="18"/>
              </w:rPr>
            </w:pPr>
            <w:r>
              <w:rPr>
                <w:sz w:val="18"/>
              </w:rPr>
              <w:t>6 套/站</w:t>
            </w:r>
          </w:p>
        </w:tc>
        <w:tc>
          <w:tcPr>
            <w:tcW w:w="585" w:type="dxa"/>
            <w:tcBorders>
              <w:top w:val="single" w:sz="6" w:space="0" w:color="000000"/>
              <w:left w:val="single" w:sz="6" w:space="0" w:color="000000"/>
              <w:bottom w:val="single" w:sz="6" w:space="0" w:color="000000"/>
              <w:right w:val="single" w:sz="6" w:space="0" w:color="000000"/>
            </w:tcBorders>
          </w:tcPr>
          <w:p>
            <w:pPr>
              <w:pStyle w:val="TableParagraph"/>
              <w:spacing w:before="5"/>
              <w:rPr>
                <w:sz w:val="19"/>
              </w:rPr>
            </w:pPr>
          </w:p>
          <w:p>
            <w:pPr>
              <w:pStyle w:val="TableParagraph"/>
              <w:spacing w:before="1"/>
              <w:ind w:left="27"/>
              <w:jc w:val="center"/>
              <w:rPr>
                <w:sz w:val="18"/>
              </w:rPr>
            </w:pPr>
            <w:r>
              <w:rPr>
                <w:sz w:val="18"/>
              </w:rPr>
              <w:t>-</w:t>
            </w:r>
          </w:p>
        </w:tc>
        <w:tc>
          <w:tcPr>
            <w:tcW w:w="910" w:type="dxa"/>
            <w:tcBorders>
              <w:top w:val="single" w:sz="6" w:space="0" w:color="000000"/>
              <w:left w:val="single" w:sz="6" w:space="0" w:color="000000"/>
              <w:bottom w:val="single" w:sz="6" w:space="0" w:color="000000"/>
            </w:tcBorders>
          </w:tcPr>
          <w:p>
            <w:pPr>
              <w:pStyle w:val="TableParagraph"/>
              <w:spacing w:before="5"/>
              <w:rPr>
                <w:sz w:val="19"/>
              </w:rPr>
            </w:pPr>
          </w:p>
          <w:p>
            <w:pPr>
              <w:pStyle w:val="TableParagraph"/>
              <w:spacing w:before="1"/>
              <w:ind w:right="377"/>
              <w:jc w:val="right"/>
              <w:rPr>
                <w:sz w:val="18"/>
              </w:rPr>
            </w:pPr>
            <w:r>
              <w:rPr>
                <w:sz w:val="18"/>
              </w:rPr>
              <w:t>-</w:t>
            </w:r>
          </w:p>
        </w:tc>
      </w:tr>
      <w:tr>
        <w:tblPrEx>
          <w:tblW w:w="0" w:type="auto"/>
          <w:jc w:val="left"/>
          <w:tblInd w:w="460" w:type="dxa"/>
          <w:tblLayout w:type="fixed"/>
          <w:tblCellMar>
            <w:top w:w="0" w:type="dxa"/>
            <w:left w:w="0" w:type="dxa"/>
            <w:bottom w:w="0" w:type="dxa"/>
            <w:right w:w="0" w:type="dxa"/>
          </w:tblCellMar>
          <w:tblLook w:val="01E0"/>
        </w:tblPrEx>
        <w:trPr>
          <w:trHeight w:val="719"/>
          <w:jc w:val="left"/>
        </w:trPr>
        <w:tc>
          <w:tcPr>
            <w:tcW w:w="724" w:type="dxa"/>
            <w:tcBorders>
              <w:top w:val="single" w:sz="6" w:space="0" w:color="000000"/>
              <w:right w:val="single" w:sz="6" w:space="0" w:color="000000"/>
            </w:tcBorders>
          </w:tcPr>
          <w:p>
            <w:pPr>
              <w:pStyle w:val="TableParagraph"/>
              <w:spacing w:before="2"/>
              <w:rPr>
                <w:sz w:val="19"/>
              </w:rPr>
            </w:pPr>
          </w:p>
          <w:p>
            <w:pPr>
              <w:pStyle w:val="TableParagraph"/>
              <w:spacing w:before="1"/>
              <w:ind w:left="275"/>
              <w:rPr>
                <w:sz w:val="18"/>
              </w:rPr>
            </w:pPr>
            <w:r>
              <w:rPr>
                <w:sz w:val="18"/>
              </w:rPr>
              <w:t>16</w:t>
            </w:r>
          </w:p>
        </w:tc>
        <w:tc>
          <w:tcPr>
            <w:tcW w:w="1260" w:type="dxa"/>
            <w:tcBorders>
              <w:top w:val="single" w:sz="6" w:space="0" w:color="000000"/>
              <w:left w:val="single" w:sz="6" w:space="0" w:color="000000"/>
              <w:right w:val="single" w:sz="6" w:space="0" w:color="000000"/>
            </w:tcBorders>
          </w:tcPr>
          <w:p>
            <w:pPr>
              <w:pStyle w:val="TableParagraph"/>
              <w:spacing w:before="128" w:line="249" w:lineRule="auto"/>
              <w:ind w:left="17" w:right="-15"/>
              <w:rPr>
                <w:sz w:val="18"/>
              </w:rPr>
            </w:pPr>
            <w:r>
              <w:rPr>
                <w:spacing w:val="23"/>
                <w:sz w:val="18"/>
              </w:rPr>
              <w:t>二级化学防护</w:t>
            </w:r>
            <w:r>
              <w:rPr>
                <w:sz w:val="18"/>
              </w:rPr>
              <w:t>服</w:t>
            </w:r>
          </w:p>
        </w:tc>
        <w:tc>
          <w:tcPr>
            <w:tcW w:w="1842" w:type="dxa"/>
            <w:tcBorders>
              <w:top w:val="single" w:sz="6" w:space="0" w:color="000000"/>
              <w:left w:val="single" w:sz="6" w:space="0" w:color="000000"/>
              <w:right w:val="single" w:sz="6" w:space="0" w:color="000000"/>
            </w:tcBorders>
          </w:tcPr>
          <w:p>
            <w:pPr>
              <w:pStyle w:val="TableParagraph"/>
              <w:spacing w:before="8" w:line="249" w:lineRule="auto"/>
              <w:ind w:left="17" w:right="-15"/>
              <w:rPr>
                <w:sz w:val="18"/>
              </w:rPr>
            </w:pPr>
            <w:r>
              <w:rPr>
                <w:spacing w:val="-2"/>
                <w:sz w:val="18"/>
              </w:rPr>
              <w:t>化学灾害现场处置挥发性化学固体、液体时的</w:t>
            </w:r>
          </w:p>
          <w:p>
            <w:pPr>
              <w:pStyle w:val="TableParagraph"/>
              <w:spacing w:before="1" w:line="211" w:lineRule="exact"/>
              <w:ind w:left="17"/>
              <w:rPr>
                <w:sz w:val="18"/>
              </w:rPr>
            </w:pPr>
            <w:r>
              <w:rPr>
                <w:sz w:val="18"/>
              </w:rPr>
              <w:t>躯体防护</w:t>
            </w:r>
          </w:p>
        </w:tc>
        <w:tc>
          <w:tcPr>
            <w:tcW w:w="1983" w:type="dxa"/>
            <w:tcBorders>
              <w:top w:val="single" w:sz="6" w:space="0" w:color="000000"/>
              <w:left w:val="single" w:sz="6" w:space="0" w:color="000000"/>
              <w:right w:val="single" w:sz="6" w:space="0" w:color="000000"/>
            </w:tcBorders>
          </w:tcPr>
          <w:p>
            <w:pPr>
              <w:pStyle w:val="TableParagraph"/>
              <w:spacing w:before="5"/>
              <w:rPr>
                <w:sz w:val="19"/>
              </w:rPr>
            </w:pPr>
          </w:p>
          <w:p>
            <w:pPr>
              <w:pStyle w:val="TableParagraph"/>
              <w:ind w:left="16"/>
              <w:rPr>
                <w:sz w:val="18"/>
              </w:rPr>
            </w:pPr>
            <w:r>
              <w:rPr>
                <w:sz w:val="18"/>
              </w:rPr>
              <w:t>符合 XF 770</w:t>
            </w:r>
          </w:p>
        </w:tc>
        <w:tc>
          <w:tcPr>
            <w:tcW w:w="851" w:type="dxa"/>
            <w:tcBorders>
              <w:top w:val="single" w:sz="6" w:space="0" w:color="000000"/>
              <w:left w:val="single" w:sz="6" w:space="0" w:color="000000"/>
              <w:right w:val="single" w:sz="6" w:space="0" w:color="000000"/>
            </w:tcBorders>
          </w:tcPr>
          <w:p>
            <w:pPr>
              <w:pStyle w:val="TableParagraph"/>
              <w:spacing w:before="5"/>
              <w:rPr>
                <w:sz w:val="19"/>
              </w:rPr>
            </w:pPr>
          </w:p>
          <w:p>
            <w:pPr>
              <w:pStyle w:val="TableParagraph"/>
              <w:ind w:left="96" w:right="68"/>
              <w:jc w:val="center"/>
              <w:rPr>
                <w:sz w:val="18"/>
              </w:rPr>
            </w:pPr>
            <w:r>
              <w:rPr>
                <w:sz w:val="18"/>
              </w:rPr>
              <w:t>1 套/人</w:t>
            </w:r>
          </w:p>
        </w:tc>
        <w:tc>
          <w:tcPr>
            <w:tcW w:w="743" w:type="dxa"/>
            <w:tcBorders>
              <w:top w:val="single" w:sz="6" w:space="0" w:color="000000"/>
              <w:left w:val="single" w:sz="6" w:space="0" w:color="000000"/>
              <w:right w:val="single" w:sz="6" w:space="0" w:color="000000"/>
            </w:tcBorders>
          </w:tcPr>
          <w:p>
            <w:pPr>
              <w:pStyle w:val="TableParagraph"/>
              <w:spacing w:before="5"/>
              <w:rPr>
                <w:sz w:val="19"/>
              </w:rPr>
            </w:pPr>
          </w:p>
          <w:p>
            <w:pPr>
              <w:pStyle w:val="TableParagraph"/>
              <w:ind w:left="177" w:right="148"/>
              <w:jc w:val="center"/>
              <w:rPr>
                <w:sz w:val="18"/>
              </w:rPr>
            </w:pPr>
            <w:r>
              <w:rPr>
                <w:sz w:val="18"/>
              </w:rPr>
              <w:t>4:1</w:t>
            </w:r>
          </w:p>
        </w:tc>
        <w:tc>
          <w:tcPr>
            <w:tcW w:w="801" w:type="dxa"/>
            <w:tcBorders>
              <w:top w:val="single" w:sz="6" w:space="0" w:color="000000"/>
              <w:left w:val="single" w:sz="6" w:space="0" w:color="000000"/>
              <w:right w:val="single" w:sz="6" w:space="0" w:color="000000"/>
            </w:tcBorders>
          </w:tcPr>
          <w:p>
            <w:pPr>
              <w:pStyle w:val="TableParagraph"/>
              <w:spacing w:before="5"/>
              <w:rPr>
                <w:sz w:val="19"/>
              </w:rPr>
            </w:pPr>
          </w:p>
          <w:p>
            <w:pPr>
              <w:pStyle w:val="TableParagraph"/>
              <w:ind w:left="71" w:right="44"/>
              <w:jc w:val="center"/>
              <w:rPr>
                <w:sz w:val="18"/>
              </w:rPr>
            </w:pPr>
            <w:r>
              <w:rPr>
                <w:sz w:val="18"/>
              </w:rPr>
              <w:t>1 套/人</w:t>
            </w:r>
          </w:p>
        </w:tc>
        <w:tc>
          <w:tcPr>
            <w:tcW w:w="585" w:type="dxa"/>
            <w:tcBorders>
              <w:top w:val="single" w:sz="6" w:space="0" w:color="000000"/>
              <w:left w:val="single" w:sz="6" w:space="0" w:color="000000"/>
              <w:right w:val="single" w:sz="6" w:space="0" w:color="000000"/>
            </w:tcBorders>
          </w:tcPr>
          <w:p>
            <w:pPr>
              <w:pStyle w:val="TableParagraph"/>
              <w:spacing w:before="5"/>
              <w:rPr>
                <w:sz w:val="19"/>
              </w:rPr>
            </w:pPr>
          </w:p>
          <w:p>
            <w:pPr>
              <w:pStyle w:val="TableParagraph"/>
              <w:ind w:left="91" w:right="66"/>
              <w:jc w:val="center"/>
              <w:rPr>
                <w:sz w:val="18"/>
              </w:rPr>
            </w:pPr>
            <w:r>
              <w:rPr>
                <w:sz w:val="18"/>
              </w:rPr>
              <w:t>4:1</w:t>
            </w:r>
          </w:p>
        </w:tc>
        <w:tc>
          <w:tcPr>
            <w:tcW w:w="910" w:type="dxa"/>
            <w:tcBorders>
              <w:top w:val="single" w:sz="6" w:space="0" w:color="000000"/>
              <w:left w:val="single" w:sz="6" w:space="0" w:color="000000"/>
            </w:tcBorders>
          </w:tcPr>
          <w:p>
            <w:pPr>
              <w:pStyle w:val="TableParagraph"/>
              <w:spacing w:before="8" w:line="249" w:lineRule="auto"/>
              <w:ind w:left="16" w:right="-29"/>
              <w:rPr>
                <w:sz w:val="18"/>
              </w:rPr>
            </w:pPr>
            <w:r>
              <w:rPr>
                <w:spacing w:val="-17"/>
                <w:sz w:val="18"/>
              </w:rPr>
              <w:t>配 备 相 应</w:t>
            </w:r>
            <w:r>
              <w:rPr>
                <w:spacing w:val="-18"/>
                <w:sz w:val="18"/>
              </w:rPr>
              <w:t>的 训 练 用</w:t>
            </w:r>
          </w:p>
          <w:p>
            <w:pPr>
              <w:pStyle w:val="TableParagraph"/>
              <w:spacing w:before="1" w:line="211" w:lineRule="exact"/>
              <w:ind w:left="16"/>
              <w:rPr>
                <w:sz w:val="18"/>
              </w:rPr>
            </w:pPr>
            <w:r>
              <w:rPr>
                <w:sz w:val="18"/>
              </w:rPr>
              <w:t>服装</w:t>
            </w:r>
          </w:p>
        </w:tc>
      </w:tr>
    </w:tbl>
    <w:p>
      <w:pPr>
        <w:spacing w:after="0" w:line="211" w:lineRule="exact"/>
        <w:rPr>
          <w:sz w:val="18"/>
        </w:rPr>
      </w:pPr>
      <w:r>
        <w:rPr>
          <w:sz w:val="18"/>
        </w:rPr>
        <w:br/>
      </w:r>
      <w:r>
        <w:rPr>
          <w:sz w:val="18"/>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9" w:history="1">
        <w:r>
          <w:rPr>
            <w:rFonts w:ascii="SimSun" w:eastAsia="SimSun" w:hAnsi="SimSun" w:cs="SimSun"/>
            <w:b/>
            <w:bCs/>
            <w:color w:val="0000EE"/>
            <w:sz w:val="30"/>
            <w:szCs w:val="30"/>
            <w:u w:val="single" w:color="0000EE"/>
          </w:rPr>
          <w:t>https://d.book118.com/218064066134006033</w:t>
        </w:r>
      </w:hyperlink>
    </w:p>
    <w:p>
      <w:pPr>
        <w:spacing w:after="0" w:line="211" w:lineRule="exact"/>
        <w:rPr>
          <w:sz w:val="18"/>
        </w:rPr>
      </w:pPr>
    </w:p>
    <w:sectPr>
      <w:headerReference w:type="default" r:id="rId20"/>
      <w:footerReference w:type="default" r:id="rId21"/>
      <w:pgSz w:w="11910" w:h="16840"/>
      <w:pgMar w:top="1640" w:right="500" w:bottom="1320" w:left="800" w:header="1449" w:footer="1092"/>
      <w:pgNumType w:start="7"/>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5pt;height:12pt;margin-top:774.15pt;margin-left:524.12pt;mso-position-horizontal-relative:page;mso-position-vertical-relative:page;position:absolute;z-index:-251658240" filled="f" stroked="f">
          <v:textbox inset="0,0,0,0">
            <w:txbxContent>
              <w:p>
                <w:pPr>
                  <w:spacing w:before="12"/>
                  <w:ind w:left="20" w:right="0" w:firstLine="0"/>
                  <w:jc w:val="left"/>
                  <w:rPr>
                    <w:rFonts w:ascii="Times New Roman"/>
                    <w:sz w:val="18"/>
                  </w:rPr>
                </w:pPr>
                <w:r>
                  <w:rPr>
                    <w:rFonts w:ascii="Times New Roman"/>
                    <w:sz w:val="18"/>
                  </w:rPr>
                  <w:t>I</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6"/>
      </w:rPr>
    </w:pPr>
    <w:r>
      <w:pict>
        <v:shapetype id="_x0000_t202" coordsize="21600,21600" o:spt="202" path="m,l,21600r21600,l21600,xe">
          <v:stroke joinstyle="miter"/>
          <v:path gradientshapeok="t" o:connecttype="rect"/>
        </v:shapetype>
        <v:shape id="_x0000_s2052" type="#_x0000_t202" style="width:15.1pt;height:12pt;margin-top:774.15pt;margin-left:516.12pt;mso-position-horizontal-relative:page;mso-position-vertical-relative:page;position:absolute;z-index:-251657216" filled="f" stroked="f">
          <v:textbox inset="0,0,0,0">
            <w:txbxContent>
              <w:p>
                <w:pPr>
                  <w:spacing w:before="12"/>
                  <w:ind w:left="6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1</w:t>
                </w:r>
                <w:r>
                  <w:fldChar w:fldCharType="end"/>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6"/>
      </w:rPr>
    </w:pPr>
    <w:r>
      <w:pict>
        <v:shapetype id="_x0000_t202" coordsize="21600,21600" o:spt="202" path="m,l,21600r21600,l21600,xe">
          <v:stroke joinstyle="miter"/>
          <v:path gradientshapeok="t" o:connecttype="rect"/>
        </v:shapetype>
        <v:shape id="_x0000_s2054" type="#_x0000_t202" style="width:15.1pt;height:12pt;margin-top:774.15pt;margin-left:516.12pt;mso-position-horizontal-relative:page;mso-position-vertical-relative:page;position:absolute;z-index:-251656192" filled="f" stroked="f">
          <v:textbox inset="0,0,0,0">
            <w:txbxContent>
              <w:p>
                <w:pPr>
                  <w:spacing w:before="12"/>
                  <w:ind w:left="6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2</w:t>
                </w:r>
                <w:r>
                  <w:fldChar w:fldCharType="end"/>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6"/>
      </w:rPr>
    </w:pPr>
    <w:r>
      <w:pict>
        <v:shapetype id="_x0000_t202" coordsize="21600,21600" o:spt="202" path="m,l,21600r21600,l21600,xe">
          <v:stroke joinstyle="miter"/>
          <v:path gradientshapeok="t" o:connecttype="rect"/>
        </v:shapetype>
        <v:shape id="_x0000_s2056" type="#_x0000_t202" style="width:15.1pt;height:12pt;margin-top:774.15pt;margin-left:516.12pt;mso-position-horizontal-relative:page;mso-position-vertical-relative:page;position:absolute;z-index:-251655168" filled="f" stroked="f">
          <v:textbox inset="0,0,0,0">
            <w:txbxContent>
              <w:p>
                <w:pPr>
                  <w:spacing w:before="12"/>
                  <w:ind w:left="6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3</w:t>
                </w:r>
                <w:r>
                  <w:fldChar w:fldCharType="end"/>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6"/>
      </w:rPr>
    </w:pPr>
    <w:r>
      <w:pict>
        <v:shapetype id="_x0000_t202" coordsize="21600,21600" o:spt="202" path="m,l,21600r21600,l21600,xe">
          <v:stroke joinstyle="miter"/>
          <v:path gradientshapeok="t" o:connecttype="rect"/>
        </v:shapetype>
        <v:shape id="_x0000_s2058" type="#_x0000_t202" style="width:15.1pt;height:12pt;margin-top:774.15pt;margin-left:516.12pt;mso-position-horizontal-relative:page;mso-position-vertical-relative:page;position:absolute;z-index:-251654144" filled="f" stroked="f">
          <v:textbox inset="0,0,0,0">
            <w:txbxContent>
              <w:p>
                <w:pPr>
                  <w:spacing w:before="12"/>
                  <w:ind w:left="6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4</w:t>
                </w:r>
                <w:r>
                  <w:fldChar w:fldCharType="end"/>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6"/>
      </w:rPr>
    </w:pPr>
    <w:r>
      <w:pict>
        <v:shapetype id="_x0000_t202" coordsize="21600,21600" o:spt="202" path="m,l,21600r21600,l21600,xe">
          <v:stroke joinstyle="miter"/>
          <v:path gradientshapeok="t" o:connecttype="rect"/>
        </v:shapetype>
        <v:shape id="_x0000_s2060" type="#_x0000_t202" style="width:15.1pt;height:12pt;margin-top:774.15pt;margin-left:516.12pt;mso-position-horizontal-relative:page;mso-position-vertical-relative:page;position:absolute;z-index:-251653120" filled="f" stroked="f">
          <v:textbox inset="0,0,0,0">
            <w:txbxContent>
              <w:p>
                <w:pPr>
                  <w:spacing w:before="12"/>
                  <w:ind w:left="6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5</w:t>
                </w:r>
                <w:r>
                  <w:fldChar w:fldCharType="end"/>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6"/>
      </w:rPr>
    </w:pPr>
    <w:r>
      <w:pict>
        <v:shapetype id="_x0000_t202" coordsize="21600,21600" o:spt="202" path="m,l,21600r21600,l21600,xe">
          <v:stroke joinstyle="miter"/>
          <v:path gradientshapeok="t" o:connecttype="rect"/>
        </v:shapetype>
        <v:shape id="_x0000_s2062" type="#_x0000_t202" style="width:15.1pt;height:12pt;margin-top:774.15pt;margin-left:516.12pt;mso-position-horizontal-relative:page;mso-position-vertical-relative:page;position:absolute;z-index:-251652096" filled="f" stroked="f">
          <v:textbox inset="0,0,0,0">
            <w:txbxContent>
              <w:p>
                <w:pPr>
                  <w:spacing w:before="12"/>
                  <w:ind w:left="6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6</w:t>
                </w:r>
                <w:r>
                  <w:fldChar w:fldCharType="end"/>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16"/>
      </w:rPr>
    </w:pPr>
    <w:r>
      <w:pict>
        <v:shapetype id="_x0000_t202" coordsize="21600,21600" o:spt="202" path="m,l,21600r21600,l21600,xe">
          <v:stroke joinstyle="miter"/>
          <v:path gradientshapeok="t" o:connecttype="rect"/>
        </v:shapetype>
        <v:shape id="_x0000_s2064" type="#_x0000_t202" style="width:15.1pt;height:12pt;margin-top:774.15pt;margin-left:516.12pt;mso-position-horizontal-relative:page;mso-position-vertical-relative:page;position:absolute;z-index:-251651072" filled="f" stroked="f">
          <v:textbox inset="0,0,0,0">
            <w:txbxContent>
              <w:p>
                <w:pPr>
                  <w:spacing w:before="12"/>
                  <w:ind w:left="6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7</w:t>
                </w:r>
                <w:r>
                  <w:fldChar w:fldCharType="end"/>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85.95pt;height:12.45pt;margin-top:71.43pt;margin-left:448.4pt;mso-position-horizontal-relative:page;mso-position-vertical-relative:page;position:absolute;z-index:-251658240" filled="f" stroked="f">
          <v:textbox inset="0,0,0,0">
            <w:txbxContent>
              <w:p>
                <w:pPr>
                  <w:pStyle w:val="BodyText"/>
                  <w:spacing w:line="249" w:lineRule="exact"/>
                  <w:ind w:left="20"/>
                  <w:rPr>
                    <w:rFonts w:ascii="黑体"/>
                  </w:rPr>
                </w:pPr>
                <w:r>
                  <w:rPr>
                    <w:rFonts w:ascii="黑体"/>
                  </w:rPr>
                  <w:t>DB23/T 3654-2023</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85.95pt;height:12.45pt;margin-top:71.43pt;margin-left:448.4pt;mso-position-horizontal-relative:page;mso-position-vertical-relative:page;position:absolute;z-index:-251657216" filled="f" stroked="f">
          <v:textbox inset="0,0,0,0">
            <w:txbxContent>
              <w:p>
                <w:pPr>
                  <w:pStyle w:val="BodyText"/>
                  <w:spacing w:line="249" w:lineRule="exact"/>
                  <w:ind w:left="20"/>
                  <w:rPr>
                    <w:rFonts w:ascii="黑体"/>
                  </w:rPr>
                </w:pPr>
                <w:r>
                  <w:rPr>
                    <w:rFonts w:ascii="黑体"/>
                  </w:rPr>
                  <w:t>DB23/T 3654-2023</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85.95pt;height:12.45pt;margin-top:71.43pt;margin-left:448.4pt;mso-position-horizontal-relative:page;mso-position-vertical-relative:page;position:absolute;z-index:-251656192" filled="f" stroked="f">
          <v:textbox inset="0,0,0,0">
            <w:txbxContent>
              <w:p>
                <w:pPr>
                  <w:pStyle w:val="BodyText"/>
                  <w:spacing w:line="249" w:lineRule="exact"/>
                  <w:ind w:left="20"/>
                  <w:rPr>
                    <w:rFonts w:ascii="黑体"/>
                  </w:rPr>
                </w:pPr>
                <w:r>
                  <w:rPr>
                    <w:rFonts w:ascii="黑体"/>
                  </w:rPr>
                  <w:t>DB23/T 3654-2023</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85.95pt;height:12.45pt;margin-top:71.43pt;margin-left:448.4pt;mso-position-horizontal-relative:page;mso-position-vertical-relative:page;position:absolute;z-index:-251655168" filled="f" stroked="f">
          <v:textbox inset="0,0,0,0">
            <w:txbxContent>
              <w:p>
                <w:pPr>
                  <w:pStyle w:val="BodyText"/>
                  <w:spacing w:line="249" w:lineRule="exact"/>
                  <w:ind w:left="20"/>
                  <w:rPr>
                    <w:rFonts w:ascii="黑体"/>
                  </w:rPr>
                </w:pPr>
                <w:r>
                  <w:rPr>
                    <w:rFonts w:ascii="黑体"/>
                  </w:rPr>
                  <w:t>DB23/T 3654-2023</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85.95pt;height:12.45pt;margin-top:71.43pt;margin-left:448.4pt;mso-position-horizontal-relative:page;mso-position-vertical-relative:page;position:absolute;z-index:-251654144" filled="f" stroked="f">
          <v:textbox inset="0,0,0,0">
            <w:txbxContent>
              <w:p>
                <w:pPr>
                  <w:pStyle w:val="BodyText"/>
                  <w:spacing w:line="249" w:lineRule="exact"/>
                  <w:ind w:left="20"/>
                  <w:rPr>
                    <w:rFonts w:ascii="黑体"/>
                  </w:rPr>
                </w:pPr>
                <w:r>
                  <w:rPr>
                    <w:rFonts w:ascii="黑体"/>
                  </w:rPr>
                  <w:t>DB23/T 3654-2023</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85.95pt;height:12.45pt;margin-top:71.43pt;margin-left:448.4pt;mso-position-horizontal-relative:page;mso-position-vertical-relative:page;position:absolute;z-index:-251653120" filled="f" stroked="f">
          <v:textbox inset="0,0,0,0">
            <w:txbxContent>
              <w:p>
                <w:pPr>
                  <w:pStyle w:val="BodyText"/>
                  <w:spacing w:line="249" w:lineRule="exact"/>
                  <w:ind w:left="20"/>
                  <w:rPr>
                    <w:rFonts w:ascii="黑体"/>
                  </w:rPr>
                </w:pPr>
                <w:r>
                  <w:rPr>
                    <w:rFonts w:ascii="黑体"/>
                  </w:rPr>
                  <w:t>DB23/T 3654-2023</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85.95pt;height:12.45pt;margin-top:71.43pt;margin-left:448.4pt;mso-position-horizontal-relative:page;mso-position-vertical-relative:page;position:absolute;z-index:-251652096" filled="f" stroked="f">
          <v:textbox inset="0,0,0,0">
            <w:txbxContent>
              <w:p>
                <w:pPr>
                  <w:pStyle w:val="BodyText"/>
                  <w:spacing w:line="249" w:lineRule="exact"/>
                  <w:ind w:left="20"/>
                  <w:rPr>
                    <w:rFonts w:ascii="黑体"/>
                  </w:rPr>
                </w:pPr>
                <w:r>
                  <w:rPr>
                    <w:rFonts w:ascii="黑体"/>
                  </w:rPr>
                  <w:t>DB23/T 3654-2023</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85.95pt;height:12.45pt;margin-top:71.43pt;margin-left:448.4pt;mso-position-horizontal-relative:page;mso-position-vertical-relative:page;position:absolute;z-index:-251651072" filled="f" stroked="f">
          <v:textbox inset="0,0,0,0">
            <w:txbxContent>
              <w:p>
                <w:pPr>
                  <w:pStyle w:val="BodyText"/>
                  <w:spacing w:line="249" w:lineRule="exact"/>
                  <w:ind w:left="20"/>
                  <w:rPr>
                    <w:rFonts w:ascii="黑体"/>
                  </w:rPr>
                </w:pPr>
                <w:r>
                  <w:rPr>
                    <w:rFonts w:ascii="黑体"/>
                  </w:rPr>
                  <w:t>DB23/T 3654-2023</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12DDB"/>
    <w:multiLevelType w:val="hybridMultilevel"/>
    <w:tmpl w:val="00000000"/>
    <w:lvl w:ilvl="0">
      <w:start w:val="8"/>
      <w:numFmt w:val="decimal"/>
      <w:lvlText w:val="%1"/>
      <w:lvlJc w:val="left"/>
      <w:pPr>
        <w:ind w:left="1352" w:hanging="735"/>
        <w:jc w:val="left"/>
      </w:pPr>
      <w:rPr>
        <w:rFonts w:hint="default"/>
        <w:lang w:val="en-US" w:eastAsia="zh-CN" w:bidi="ar-SA"/>
      </w:rPr>
    </w:lvl>
    <w:lvl w:ilvl="1">
      <w:start w:val="2"/>
      <w:numFmt w:val="decimal"/>
      <w:lvlText w:val="%1.%2"/>
      <w:lvlJc w:val="left"/>
      <w:pPr>
        <w:ind w:left="1352" w:hanging="735"/>
        <w:jc w:val="left"/>
      </w:pPr>
      <w:rPr>
        <w:rFonts w:hint="default"/>
        <w:lang w:val="en-US" w:eastAsia="zh-CN" w:bidi="ar-SA"/>
      </w:rPr>
    </w:lvl>
    <w:lvl w:ilvl="2">
      <w:start w:val="1"/>
      <w:numFmt w:val="decimal"/>
      <w:lvlText w:val="%1.%2.%3"/>
      <w:lvlJc w:val="left"/>
      <w:pPr>
        <w:ind w:left="1352" w:hanging="735"/>
        <w:jc w:val="left"/>
      </w:pPr>
      <w:rPr>
        <w:rFonts w:ascii="黑体" w:eastAsia="黑体" w:hAnsi="黑体" w:cs="黑体" w:hint="default"/>
        <w:spacing w:val="-2"/>
        <w:w w:val="99"/>
        <w:sz w:val="21"/>
        <w:szCs w:val="21"/>
        <w:lang w:val="en-US" w:eastAsia="zh-CN" w:bidi="ar-SA"/>
      </w:rPr>
    </w:lvl>
    <w:lvl w:ilvl="3">
      <w:start w:val="0"/>
      <w:numFmt w:val="bullet"/>
      <w:lvlText w:val="•"/>
      <w:lvlJc w:val="left"/>
      <w:pPr>
        <w:ind w:left="4133" w:hanging="735"/>
      </w:pPr>
      <w:rPr>
        <w:rFonts w:hint="default"/>
        <w:lang w:val="en-US" w:eastAsia="zh-CN" w:bidi="ar-SA"/>
      </w:rPr>
    </w:lvl>
    <w:lvl w:ilvl="4">
      <w:start w:val="0"/>
      <w:numFmt w:val="bullet"/>
      <w:lvlText w:val="•"/>
      <w:lvlJc w:val="left"/>
      <w:pPr>
        <w:ind w:left="5058" w:hanging="735"/>
      </w:pPr>
      <w:rPr>
        <w:rFonts w:hint="default"/>
        <w:lang w:val="en-US" w:eastAsia="zh-CN" w:bidi="ar-SA"/>
      </w:rPr>
    </w:lvl>
    <w:lvl w:ilvl="5">
      <w:start w:val="0"/>
      <w:numFmt w:val="bullet"/>
      <w:lvlText w:val="•"/>
      <w:lvlJc w:val="left"/>
      <w:pPr>
        <w:ind w:left="5983" w:hanging="735"/>
      </w:pPr>
      <w:rPr>
        <w:rFonts w:hint="default"/>
        <w:lang w:val="en-US" w:eastAsia="zh-CN" w:bidi="ar-SA"/>
      </w:rPr>
    </w:lvl>
    <w:lvl w:ilvl="6">
      <w:start w:val="0"/>
      <w:numFmt w:val="bullet"/>
      <w:lvlText w:val="•"/>
      <w:lvlJc w:val="left"/>
      <w:pPr>
        <w:ind w:left="6907" w:hanging="735"/>
      </w:pPr>
      <w:rPr>
        <w:rFonts w:hint="default"/>
        <w:lang w:val="en-US" w:eastAsia="zh-CN" w:bidi="ar-SA"/>
      </w:rPr>
    </w:lvl>
    <w:lvl w:ilvl="7">
      <w:start w:val="0"/>
      <w:numFmt w:val="bullet"/>
      <w:lvlText w:val="•"/>
      <w:lvlJc w:val="left"/>
      <w:pPr>
        <w:ind w:left="7832" w:hanging="735"/>
      </w:pPr>
      <w:rPr>
        <w:rFonts w:hint="default"/>
        <w:lang w:val="en-US" w:eastAsia="zh-CN" w:bidi="ar-SA"/>
      </w:rPr>
    </w:lvl>
    <w:lvl w:ilvl="8">
      <w:start w:val="0"/>
      <w:numFmt w:val="bullet"/>
      <w:lvlText w:val="•"/>
      <w:lvlJc w:val="left"/>
      <w:pPr>
        <w:ind w:left="8756" w:hanging="735"/>
      </w:pPr>
      <w:rPr>
        <w:rFonts w:hint="default"/>
        <w:lang w:val="en-US" w:eastAsia="zh-CN" w:bidi="ar-SA"/>
      </w:rPr>
    </w:lvl>
  </w:abstractNum>
  <w:abstractNum w:abstractNumId="1">
    <w:nsid w:val="0981D286"/>
    <w:multiLevelType w:val="hybridMultilevel"/>
    <w:tmpl w:val="00000000"/>
    <w:lvl w:ilvl="0">
      <w:start w:val="8"/>
      <w:numFmt w:val="decimal"/>
      <w:lvlText w:val="%1"/>
      <w:lvlJc w:val="left"/>
      <w:pPr>
        <w:ind w:left="618" w:hanging="735"/>
        <w:jc w:val="left"/>
      </w:pPr>
      <w:rPr>
        <w:rFonts w:hint="default"/>
        <w:lang w:val="en-US" w:eastAsia="zh-CN" w:bidi="ar-SA"/>
      </w:rPr>
    </w:lvl>
    <w:lvl w:ilvl="1">
      <w:start w:val="1"/>
      <w:numFmt w:val="decimal"/>
      <w:lvlText w:val="%1.%2"/>
      <w:lvlJc w:val="left"/>
      <w:pPr>
        <w:ind w:left="618" w:hanging="735"/>
        <w:jc w:val="left"/>
      </w:pPr>
      <w:rPr>
        <w:rFonts w:hint="default"/>
        <w:lang w:val="en-US" w:eastAsia="zh-CN" w:bidi="ar-SA"/>
      </w:rPr>
    </w:lvl>
    <w:lvl w:ilvl="2">
      <w:start w:val="1"/>
      <w:numFmt w:val="decimal"/>
      <w:lvlText w:val="%1.%2.%3"/>
      <w:lvlJc w:val="left"/>
      <w:pPr>
        <w:ind w:left="618" w:hanging="735"/>
        <w:jc w:val="left"/>
      </w:pPr>
      <w:rPr>
        <w:rFonts w:ascii="黑体" w:eastAsia="黑体" w:hAnsi="黑体" w:cs="黑体" w:hint="default"/>
        <w:spacing w:val="-2"/>
        <w:w w:val="99"/>
        <w:sz w:val="21"/>
        <w:szCs w:val="21"/>
        <w:lang w:val="en-US" w:eastAsia="zh-CN" w:bidi="ar-SA"/>
      </w:rPr>
    </w:lvl>
    <w:lvl w:ilvl="3">
      <w:start w:val="0"/>
      <w:numFmt w:val="bullet"/>
      <w:lvlText w:val="•"/>
      <w:lvlJc w:val="left"/>
      <w:pPr>
        <w:ind w:left="3615" w:hanging="735"/>
      </w:pPr>
      <w:rPr>
        <w:rFonts w:hint="default"/>
        <w:lang w:val="en-US" w:eastAsia="zh-CN" w:bidi="ar-SA"/>
      </w:rPr>
    </w:lvl>
    <w:lvl w:ilvl="4">
      <w:start w:val="0"/>
      <w:numFmt w:val="bullet"/>
      <w:lvlText w:val="•"/>
      <w:lvlJc w:val="left"/>
      <w:pPr>
        <w:ind w:left="4614" w:hanging="735"/>
      </w:pPr>
      <w:rPr>
        <w:rFonts w:hint="default"/>
        <w:lang w:val="en-US" w:eastAsia="zh-CN" w:bidi="ar-SA"/>
      </w:rPr>
    </w:lvl>
    <w:lvl w:ilvl="5">
      <w:start w:val="0"/>
      <w:numFmt w:val="bullet"/>
      <w:lvlText w:val="•"/>
      <w:lvlJc w:val="left"/>
      <w:pPr>
        <w:ind w:left="5613" w:hanging="735"/>
      </w:pPr>
      <w:rPr>
        <w:rFonts w:hint="default"/>
        <w:lang w:val="en-US" w:eastAsia="zh-CN" w:bidi="ar-SA"/>
      </w:rPr>
    </w:lvl>
    <w:lvl w:ilvl="6">
      <w:start w:val="0"/>
      <w:numFmt w:val="bullet"/>
      <w:lvlText w:val="•"/>
      <w:lvlJc w:val="left"/>
      <w:pPr>
        <w:ind w:left="6611" w:hanging="735"/>
      </w:pPr>
      <w:rPr>
        <w:rFonts w:hint="default"/>
        <w:lang w:val="en-US" w:eastAsia="zh-CN" w:bidi="ar-SA"/>
      </w:rPr>
    </w:lvl>
    <w:lvl w:ilvl="7">
      <w:start w:val="0"/>
      <w:numFmt w:val="bullet"/>
      <w:lvlText w:val="•"/>
      <w:lvlJc w:val="left"/>
      <w:pPr>
        <w:ind w:left="7610" w:hanging="735"/>
      </w:pPr>
      <w:rPr>
        <w:rFonts w:hint="default"/>
        <w:lang w:val="en-US" w:eastAsia="zh-CN" w:bidi="ar-SA"/>
      </w:rPr>
    </w:lvl>
    <w:lvl w:ilvl="8">
      <w:start w:val="0"/>
      <w:numFmt w:val="bullet"/>
      <w:lvlText w:val="•"/>
      <w:lvlJc w:val="left"/>
      <w:pPr>
        <w:ind w:left="8608" w:hanging="735"/>
      </w:pPr>
      <w:rPr>
        <w:rFonts w:hint="default"/>
        <w:lang w:val="en-US" w:eastAsia="zh-CN" w:bidi="ar-SA"/>
      </w:rPr>
    </w:lvl>
  </w:abstractNum>
  <w:abstractNum w:abstractNumId="2">
    <w:nsid w:val="13E80C74"/>
    <w:multiLevelType w:val="hybridMultilevel"/>
    <w:tmpl w:val="00000000"/>
    <w:lvl w:ilvl="0">
      <w:start w:val="1"/>
      <w:numFmt w:val="decimal"/>
      <w:lvlText w:val="%1"/>
      <w:lvlJc w:val="left"/>
      <w:pPr>
        <w:ind w:left="932" w:hanging="315"/>
        <w:jc w:val="left"/>
      </w:pPr>
      <w:rPr>
        <w:rFonts w:ascii="黑体" w:eastAsia="黑体" w:hAnsi="黑体" w:cs="黑体" w:hint="default"/>
        <w:w w:val="99"/>
        <w:sz w:val="21"/>
        <w:szCs w:val="21"/>
        <w:lang w:val="en-US" w:eastAsia="zh-CN" w:bidi="ar-SA"/>
      </w:rPr>
    </w:lvl>
    <w:lvl w:ilvl="1">
      <w:start w:val="1"/>
      <w:numFmt w:val="decimal"/>
      <w:lvlText w:val="%1.%2"/>
      <w:lvlJc w:val="left"/>
      <w:pPr>
        <w:ind w:left="618" w:hanging="526"/>
        <w:jc w:val="left"/>
      </w:pPr>
      <w:rPr>
        <w:rFonts w:ascii="黑体" w:eastAsia="黑体" w:hAnsi="黑体" w:cs="黑体" w:hint="default"/>
        <w:spacing w:val="0"/>
        <w:w w:val="99"/>
        <w:sz w:val="21"/>
        <w:szCs w:val="21"/>
        <w:lang w:val="en-US" w:eastAsia="zh-CN" w:bidi="ar-SA"/>
      </w:rPr>
    </w:lvl>
    <w:lvl w:ilvl="2">
      <w:start w:val="1"/>
      <w:numFmt w:val="lowerLetter"/>
      <w:lvlText w:val="%3)"/>
      <w:lvlJc w:val="left"/>
      <w:pPr>
        <w:ind w:left="1456" w:hanging="418"/>
        <w:jc w:val="left"/>
      </w:pPr>
      <w:rPr>
        <w:rFonts w:ascii="宋体" w:eastAsia="宋体" w:hAnsi="宋体" w:cs="宋体" w:hint="default"/>
        <w:spacing w:val="0"/>
        <w:w w:val="99"/>
        <w:sz w:val="20"/>
        <w:szCs w:val="20"/>
        <w:lang w:val="en-US" w:eastAsia="zh-CN" w:bidi="ar-SA"/>
      </w:rPr>
    </w:lvl>
    <w:lvl w:ilvl="3">
      <w:start w:val="0"/>
      <w:numFmt w:val="bullet"/>
      <w:lvlText w:val="•"/>
      <w:lvlJc w:val="left"/>
      <w:pPr>
        <w:ind w:left="1460" w:hanging="418"/>
      </w:pPr>
      <w:rPr>
        <w:rFonts w:hint="default"/>
        <w:lang w:val="en-US" w:eastAsia="zh-CN" w:bidi="ar-SA"/>
      </w:rPr>
    </w:lvl>
    <w:lvl w:ilvl="4">
      <w:start w:val="0"/>
      <w:numFmt w:val="bullet"/>
      <w:lvlText w:val="•"/>
      <w:lvlJc w:val="left"/>
      <w:pPr>
        <w:ind w:left="2766" w:hanging="418"/>
      </w:pPr>
      <w:rPr>
        <w:rFonts w:hint="default"/>
        <w:lang w:val="en-US" w:eastAsia="zh-CN" w:bidi="ar-SA"/>
      </w:rPr>
    </w:lvl>
    <w:lvl w:ilvl="5">
      <w:start w:val="0"/>
      <w:numFmt w:val="bullet"/>
      <w:lvlText w:val="•"/>
      <w:lvlJc w:val="left"/>
      <w:pPr>
        <w:ind w:left="4073" w:hanging="418"/>
      </w:pPr>
      <w:rPr>
        <w:rFonts w:hint="default"/>
        <w:lang w:val="en-US" w:eastAsia="zh-CN" w:bidi="ar-SA"/>
      </w:rPr>
    </w:lvl>
    <w:lvl w:ilvl="6">
      <w:start w:val="0"/>
      <w:numFmt w:val="bullet"/>
      <w:lvlText w:val="•"/>
      <w:lvlJc w:val="left"/>
      <w:pPr>
        <w:ind w:left="5379" w:hanging="418"/>
      </w:pPr>
      <w:rPr>
        <w:rFonts w:hint="default"/>
        <w:lang w:val="en-US" w:eastAsia="zh-CN" w:bidi="ar-SA"/>
      </w:rPr>
    </w:lvl>
    <w:lvl w:ilvl="7">
      <w:start w:val="0"/>
      <w:numFmt w:val="bullet"/>
      <w:lvlText w:val="•"/>
      <w:lvlJc w:val="left"/>
      <w:pPr>
        <w:ind w:left="6686" w:hanging="418"/>
      </w:pPr>
      <w:rPr>
        <w:rFonts w:hint="default"/>
        <w:lang w:val="en-US" w:eastAsia="zh-CN" w:bidi="ar-SA"/>
      </w:rPr>
    </w:lvl>
    <w:lvl w:ilvl="8">
      <w:start w:val="0"/>
      <w:numFmt w:val="bullet"/>
      <w:lvlText w:val="•"/>
      <w:lvlJc w:val="left"/>
      <w:pPr>
        <w:ind w:left="7992" w:hanging="418"/>
      </w:pPr>
      <w:rPr>
        <w:rFonts w:hint="default"/>
        <w:lang w:val="en-US" w:eastAsia="zh-CN" w:bidi="ar-SA"/>
      </w:rPr>
    </w:lvl>
  </w:abstractNum>
  <w:abstractNum w:abstractNumId="3">
    <w:nsid w:val="23804DCE"/>
    <w:multiLevelType w:val="hybridMultilevel"/>
    <w:tmpl w:val="00000000"/>
    <w:lvl w:ilvl="0">
      <w:start w:val="8"/>
      <w:numFmt w:val="decimal"/>
      <w:lvlText w:val="%1"/>
      <w:lvlJc w:val="left"/>
      <w:pPr>
        <w:ind w:left="1352" w:hanging="735"/>
        <w:jc w:val="left"/>
      </w:pPr>
      <w:rPr>
        <w:rFonts w:hint="default"/>
        <w:lang w:val="en-US" w:eastAsia="zh-CN" w:bidi="ar-SA"/>
      </w:rPr>
    </w:lvl>
    <w:lvl w:ilvl="1">
      <w:start w:val="4"/>
      <w:numFmt w:val="decimal"/>
      <w:lvlText w:val="%1.%2"/>
      <w:lvlJc w:val="left"/>
      <w:pPr>
        <w:ind w:left="1352" w:hanging="735"/>
        <w:jc w:val="left"/>
      </w:pPr>
      <w:rPr>
        <w:rFonts w:hint="default"/>
        <w:lang w:val="en-US" w:eastAsia="zh-CN" w:bidi="ar-SA"/>
      </w:rPr>
    </w:lvl>
    <w:lvl w:ilvl="2">
      <w:start w:val="1"/>
      <w:numFmt w:val="decimal"/>
      <w:lvlText w:val="%1.%2.%3"/>
      <w:lvlJc w:val="left"/>
      <w:pPr>
        <w:ind w:left="1352" w:hanging="735"/>
        <w:jc w:val="left"/>
      </w:pPr>
      <w:rPr>
        <w:rFonts w:ascii="黑体" w:eastAsia="黑体" w:hAnsi="黑体" w:cs="黑体" w:hint="default"/>
        <w:spacing w:val="-2"/>
        <w:w w:val="99"/>
        <w:sz w:val="21"/>
        <w:szCs w:val="21"/>
        <w:lang w:val="en-US" w:eastAsia="zh-CN" w:bidi="ar-SA"/>
      </w:rPr>
    </w:lvl>
    <w:lvl w:ilvl="3">
      <w:start w:val="0"/>
      <w:numFmt w:val="bullet"/>
      <w:lvlText w:val="•"/>
      <w:lvlJc w:val="left"/>
      <w:pPr>
        <w:ind w:left="4133" w:hanging="735"/>
      </w:pPr>
      <w:rPr>
        <w:rFonts w:hint="default"/>
        <w:lang w:val="en-US" w:eastAsia="zh-CN" w:bidi="ar-SA"/>
      </w:rPr>
    </w:lvl>
    <w:lvl w:ilvl="4">
      <w:start w:val="0"/>
      <w:numFmt w:val="bullet"/>
      <w:lvlText w:val="•"/>
      <w:lvlJc w:val="left"/>
      <w:pPr>
        <w:ind w:left="5058" w:hanging="735"/>
      </w:pPr>
      <w:rPr>
        <w:rFonts w:hint="default"/>
        <w:lang w:val="en-US" w:eastAsia="zh-CN" w:bidi="ar-SA"/>
      </w:rPr>
    </w:lvl>
    <w:lvl w:ilvl="5">
      <w:start w:val="0"/>
      <w:numFmt w:val="bullet"/>
      <w:lvlText w:val="•"/>
      <w:lvlJc w:val="left"/>
      <w:pPr>
        <w:ind w:left="5983" w:hanging="735"/>
      </w:pPr>
      <w:rPr>
        <w:rFonts w:hint="default"/>
        <w:lang w:val="en-US" w:eastAsia="zh-CN" w:bidi="ar-SA"/>
      </w:rPr>
    </w:lvl>
    <w:lvl w:ilvl="6">
      <w:start w:val="0"/>
      <w:numFmt w:val="bullet"/>
      <w:lvlText w:val="•"/>
      <w:lvlJc w:val="left"/>
      <w:pPr>
        <w:ind w:left="6907" w:hanging="735"/>
      </w:pPr>
      <w:rPr>
        <w:rFonts w:hint="default"/>
        <w:lang w:val="en-US" w:eastAsia="zh-CN" w:bidi="ar-SA"/>
      </w:rPr>
    </w:lvl>
    <w:lvl w:ilvl="7">
      <w:start w:val="0"/>
      <w:numFmt w:val="bullet"/>
      <w:lvlText w:val="•"/>
      <w:lvlJc w:val="left"/>
      <w:pPr>
        <w:ind w:left="7832" w:hanging="735"/>
      </w:pPr>
      <w:rPr>
        <w:rFonts w:hint="default"/>
        <w:lang w:val="en-US" w:eastAsia="zh-CN" w:bidi="ar-SA"/>
      </w:rPr>
    </w:lvl>
    <w:lvl w:ilvl="8">
      <w:start w:val="0"/>
      <w:numFmt w:val="bullet"/>
      <w:lvlText w:val="•"/>
      <w:lvlJc w:val="left"/>
      <w:pPr>
        <w:ind w:left="8756" w:hanging="735"/>
      </w:pPr>
      <w:rPr>
        <w:rFonts w:hint="default"/>
        <w:lang w:val="en-US" w:eastAsia="zh-CN" w:bidi="ar-SA"/>
      </w:rPr>
    </w:lvl>
  </w:abstractNum>
  <w:abstractNum w:abstractNumId="4">
    <w:nsid w:val="29ADC6EF"/>
    <w:multiLevelType w:val="hybridMultilevel"/>
    <w:tmpl w:val="00000000"/>
    <w:lvl w:ilvl="0">
      <w:start w:val="8"/>
      <w:numFmt w:val="decimal"/>
      <w:lvlText w:val="%1"/>
      <w:lvlJc w:val="left"/>
      <w:pPr>
        <w:ind w:left="618" w:hanging="735"/>
        <w:jc w:val="left"/>
      </w:pPr>
      <w:rPr>
        <w:rFonts w:hint="default"/>
        <w:lang w:val="en-US" w:eastAsia="zh-CN" w:bidi="ar-SA"/>
      </w:rPr>
    </w:lvl>
    <w:lvl w:ilvl="1">
      <w:start w:val="6"/>
      <w:numFmt w:val="decimal"/>
      <w:lvlText w:val="%1.%2"/>
      <w:lvlJc w:val="left"/>
      <w:pPr>
        <w:ind w:left="618" w:hanging="735"/>
        <w:jc w:val="left"/>
      </w:pPr>
      <w:rPr>
        <w:rFonts w:hint="default"/>
        <w:lang w:val="en-US" w:eastAsia="zh-CN" w:bidi="ar-SA"/>
      </w:rPr>
    </w:lvl>
    <w:lvl w:ilvl="2">
      <w:start w:val="1"/>
      <w:numFmt w:val="decimal"/>
      <w:lvlText w:val="%1.%2.%3"/>
      <w:lvlJc w:val="left"/>
      <w:pPr>
        <w:ind w:left="618" w:hanging="735"/>
        <w:jc w:val="left"/>
      </w:pPr>
      <w:rPr>
        <w:rFonts w:ascii="黑体" w:eastAsia="黑体" w:hAnsi="黑体" w:cs="黑体" w:hint="default"/>
        <w:spacing w:val="-2"/>
        <w:w w:val="99"/>
        <w:sz w:val="21"/>
        <w:szCs w:val="21"/>
        <w:lang w:val="en-US" w:eastAsia="zh-CN" w:bidi="ar-SA"/>
      </w:rPr>
    </w:lvl>
    <w:lvl w:ilvl="3">
      <w:start w:val="1"/>
      <w:numFmt w:val="decimal"/>
      <w:lvlText w:val="[%4]"/>
      <w:lvlJc w:val="left"/>
      <w:pPr>
        <w:ind w:left="1564" w:hanging="526"/>
        <w:jc w:val="left"/>
      </w:pPr>
      <w:rPr>
        <w:rFonts w:ascii="宋体" w:eastAsia="宋体" w:hAnsi="宋体" w:cs="宋体" w:hint="default"/>
        <w:spacing w:val="0"/>
        <w:w w:val="99"/>
        <w:sz w:val="21"/>
        <w:szCs w:val="21"/>
        <w:lang w:val="en-US" w:eastAsia="zh-CN" w:bidi="ar-SA"/>
      </w:rPr>
    </w:lvl>
    <w:lvl w:ilvl="4">
      <w:start w:val="0"/>
      <w:numFmt w:val="bullet"/>
      <w:lvlText w:val="•"/>
      <w:lvlJc w:val="left"/>
      <w:pPr>
        <w:ind w:left="4575" w:hanging="526"/>
      </w:pPr>
      <w:rPr>
        <w:rFonts w:hint="default"/>
        <w:lang w:val="en-US" w:eastAsia="zh-CN" w:bidi="ar-SA"/>
      </w:rPr>
    </w:lvl>
    <w:lvl w:ilvl="5">
      <w:start w:val="0"/>
      <w:numFmt w:val="bullet"/>
      <w:lvlText w:val="•"/>
      <w:lvlJc w:val="left"/>
      <w:pPr>
        <w:ind w:left="5580" w:hanging="526"/>
      </w:pPr>
      <w:rPr>
        <w:rFonts w:hint="default"/>
        <w:lang w:val="en-US" w:eastAsia="zh-CN" w:bidi="ar-SA"/>
      </w:rPr>
    </w:lvl>
    <w:lvl w:ilvl="6">
      <w:start w:val="0"/>
      <w:numFmt w:val="bullet"/>
      <w:lvlText w:val="•"/>
      <w:lvlJc w:val="left"/>
      <w:pPr>
        <w:ind w:left="6585" w:hanging="526"/>
      </w:pPr>
      <w:rPr>
        <w:rFonts w:hint="default"/>
        <w:lang w:val="en-US" w:eastAsia="zh-CN" w:bidi="ar-SA"/>
      </w:rPr>
    </w:lvl>
    <w:lvl w:ilvl="7">
      <w:start w:val="0"/>
      <w:numFmt w:val="bullet"/>
      <w:lvlText w:val="•"/>
      <w:lvlJc w:val="left"/>
      <w:pPr>
        <w:ind w:left="7590" w:hanging="526"/>
      </w:pPr>
      <w:rPr>
        <w:rFonts w:hint="default"/>
        <w:lang w:val="en-US" w:eastAsia="zh-CN" w:bidi="ar-SA"/>
      </w:rPr>
    </w:lvl>
    <w:lvl w:ilvl="8">
      <w:start w:val="0"/>
      <w:numFmt w:val="bullet"/>
      <w:lvlText w:val="•"/>
      <w:lvlJc w:val="left"/>
      <w:pPr>
        <w:ind w:left="8595" w:hanging="526"/>
      </w:pPr>
      <w:rPr>
        <w:rFonts w:hint="default"/>
        <w:lang w:val="en-US" w:eastAsia="zh-CN" w:bidi="ar-SA"/>
      </w:rPr>
    </w:lvl>
  </w:abstractNum>
  <w:abstractNum w:abstractNumId="5">
    <w:nsid w:val="41736F20"/>
    <w:multiLevelType w:val="hybridMultilevel"/>
    <w:tmpl w:val="00000000"/>
    <w:lvl w:ilvl="0">
      <w:start w:val="7"/>
      <w:numFmt w:val="decimal"/>
      <w:lvlText w:val="%1"/>
      <w:lvlJc w:val="left"/>
      <w:pPr>
        <w:ind w:left="1352" w:hanging="735"/>
        <w:jc w:val="left"/>
      </w:pPr>
      <w:rPr>
        <w:rFonts w:hint="default"/>
        <w:lang w:val="en-US" w:eastAsia="zh-CN" w:bidi="ar-SA"/>
      </w:rPr>
    </w:lvl>
    <w:lvl w:ilvl="1">
      <w:start w:val="3"/>
      <w:numFmt w:val="decimal"/>
      <w:lvlText w:val="%1.%2"/>
      <w:lvlJc w:val="left"/>
      <w:pPr>
        <w:ind w:left="1352" w:hanging="735"/>
        <w:jc w:val="left"/>
      </w:pPr>
      <w:rPr>
        <w:rFonts w:hint="default"/>
        <w:lang w:val="en-US" w:eastAsia="zh-CN" w:bidi="ar-SA"/>
      </w:rPr>
    </w:lvl>
    <w:lvl w:ilvl="2">
      <w:start w:val="1"/>
      <w:numFmt w:val="decimal"/>
      <w:lvlText w:val="%1.%2.%3"/>
      <w:lvlJc w:val="left"/>
      <w:pPr>
        <w:ind w:left="1352" w:hanging="735"/>
        <w:jc w:val="left"/>
      </w:pPr>
      <w:rPr>
        <w:rFonts w:ascii="黑体" w:eastAsia="黑体" w:hAnsi="黑体" w:cs="黑体" w:hint="default"/>
        <w:spacing w:val="-2"/>
        <w:w w:val="99"/>
        <w:sz w:val="21"/>
        <w:szCs w:val="21"/>
        <w:lang w:val="en-US" w:eastAsia="zh-CN" w:bidi="ar-SA"/>
      </w:rPr>
    </w:lvl>
    <w:lvl w:ilvl="3">
      <w:start w:val="0"/>
      <w:numFmt w:val="bullet"/>
      <w:lvlText w:val="•"/>
      <w:lvlJc w:val="left"/>
      <w:pPr>
        <w:ind w:left="4133" w:hanging="735"/>
      </w:pPr>
      <w:rPr>
        <w:rFonts w:hint="default"/>
        <w:lang w:val="en-US" w:eastAsia="zh-CN" w:bidi="ar-SA"/>
      </w:rPr>
    </w:lvl>
    <w:lvl w:ilvl="4">
      <w:start w:val="0"/>
      <w:numFmt w:val="bullet"/>
      <w:lvlText w:val="•"/>
      <w:lvlJc w:val="left"/>
      <w:pPr>
        <w:ind w:left="5058" w:hanging="735"/>
      </w:pPr>
      <w:rPr>
        <w:rFonts w:hint="default"/>
        <w:lang w:val="en-US" w:eastAsia="zh-CN" w:bidi="ar-SA"/>
      </w:rPr>
    </w:lvl>
    <w:lvl w:ilvl="5">
      <w:start w:val="0"/>
      <w:numFmt w:val="bullet"/>
      <w:lvlText w:val="•"/>
      <w:lvlJc w:val="left"/>
      <w:pPr>
        <w:ind w:left="5983" w:hanging="735"/>
      </w:pPr>
      <w:rPr>
        <w:rFonts w:hint="default"/>
        <w:lang w:val="en-US" w:eastAsia="zh-CN" w:bidi="ar-SA"/>
      </w:rPr>
    </w:lvl>
    <w:lvl w:ilvl="6">
      <w:start w:val="0"/>
      <w:numFmt w:val="bullet"/>
      <w:lvlText w:val="•"/>
      <w:lvlJc w:val="left"/>
      <w:pPr>
        <w:ind w:left="6907" w:hanging="735"/>
      </w:pPr>
      <w:rPr>
        <w:rFonts w:hint="default"/>
        <w:lang w:val="en-US" w:eastAsia="zh-CN" w:bidi="ar-SA"/>
      </w:rPr>
    </w:lvl>
    <w:lvl w:ilvl="7">
      <w:start w:val="0"/>
      <w:numFmt w:val="bullet"/>
      <w:lvlText w:val="•"/>
      <w:lvlJc w:val="left"/>
      <w:pPr>
        <w:ind w:left="7832" w:hanging="735"/>
      </w:pPr>
      <w:rPr>
        <w:rFonts w:hint="default"/>
        <w:lang w:val="en-US" w:eastAsia="zh-CN" w:bidi="ar-SA"/>
      </w:rPr>
    </w:lvl>
    <w:lvl w:ilvl="8">
      <w:start w:val="0"/>
      <w:numFmt w:val="bullet"/>
      <w:lvlText w:val="•"/>
      <w:lvlJc w:val="left"/>
      <w:pPr>
        <w:ind w:left="8756" w:hanging="735"/>
      </w:pPr>
      <w:rPr>
        <w:rFonts w:hint="default"/>
        <w:lang w:val="en-US" w:eastAsia="zh-CN" w:bidi="ar-SA"/>
      </w:rPr>
    </w:lvl>
  </w:abstractNum>
  <w:abstractNum w:abstractNumId="6">
    <w:nsid w:val="42BE06E6"/>
    <w:multiLevelType w:val="hybridMultilevel"/>
    <w:tmpl w:val="00000000"/>
    <w:lvl w:ilvl="0">
      <w:start w:val="7"/>
      <w:numFmt w:val="decimal"/>
      <w:lvlText w:val="%1"/>
      <w:lvlJc w:val="left"/>
      <w:pPr>
        <w:ind w:left="1352" w:hanging="735"/>
        <w:jc w:val="left"/>
      </w:pPr>
      <w:rPr>
        <w:rFonts w:hint="default"/>
        <w:lang w:val="en-US" w:eastAsia="zh-CN" w:bidi="ar-SA"/>
      </w:rPr>
    </w:lvl>
    <w:lvl w:ilvl="1">
      <w:start w:val="2"/>
      <w:numFmt w:val="decimal"/>
      <w:lvlText w:val="%1.%2"/>
      <w:lvlJc w:val="left"/>
      <w:pPr>
        <w:ind w:left="1352" w:hanging="735"/>
        <w:jc w:val="left"/>
      </w:pPr>
      <w:rPr>
        <w:rFonts w:hint="default"/>
        <w:lang w:val="en-US" w:eastAsia="zh-CN" w:bidi="ar-SA"/>
      </w:rPr>
    </w:lvl>
    <w:lvl w:ilvl="2">
      <w:start w:val="1"/>
      <w:numFmt w:val="decimal"/>
      <w:lvlText w:val="%1.%2.%3"/>
      <w:lvlJc w:val="left"/>
      <w:pPr>
        <w:ind w:left="1352" w:hanging="735"/>
        <w:jc w:val="left"/>
      </w:pPr>
      <w:rPr>
        <w:rFonts w:ascii="黑体" w:eastAsia="黑体" w:hAnsi="黑体" w:cs="黑体" w:hint="default"/>
        <w:spacing w:val="-2"/>
        <w:w w:val="99"/>
        <w:sz w:val="21"/>
        <w:szCs w:val="21"/>
        <w:lang w:val="en-US" w:eastAsia="zh-CN" w:bidi="ar-SA"/>
      </w:rPr>
    </w:lvl>
    <w:lvl w:ilvl="3">
      <w:start w:val="0"/>
      <w:numFmt w:val="bullet"/>
      <w:lvlText w:val="•"/>
      <w:lvlJc w:val="left"/>
      <w:pPr>
        <w:ind w:left="4133" w:hanging="735"/>
      </w:pPr>
      <w:rPr>
        <w:rFonts w:hint="default"/>
        <w:lang w:val="en-US" w:eastAsia="zh-CN" w:bidi="ar-SA"/>
      </w:rPr>
    </w:lvl>
    <w:lvl w:ilvl="4">
      <w:start w:val="0"/>
      <w:numFmt w:val="bullet"/>
      <w:lvlText w:val="•"/>
      <w:lvlJc w:val="left"/>
      <w:pPr>
        <w:ind w:left="5058" w:hanging="735"/>
      </w:pPr>
      <w:rPr>
        <w:rFonts w:hint="default"/>
        <w:lang w:val="en-US" w:eastAsia="zh-CN" w:bidi="ar-SA"/>
      </w:rPr>
    </w:lvl>
    <w:lvl w:ilvl="5">
      <w:start w:val="0"/>
      <w:numFmt w:val="bullet"/>
      <w:lvlText w:val="•"/>
      <w:lvlJc w:val="left"/>
      <w:pPr>
        <w:ind w:left="5983" w:hanging="735"/>
      </w:pPr>
      <w:rPr>
        <w:rFonts w:hint="default"/>
        <w:lang w:val="en-US" w:eastAsia="zh-CN" w:bidi="ar-SA"/>
      </w:rPr>
    </w:lvl>
    <w:lvl w:ilvl="6">
      <w:start w:val="0"/>
      <w:numFmt w:val="bullet"/>
      <w:lvlText w:val="•"/>
      <w:lvlJc w:val="left"/>
      <w:pPr>
        <w:ind w:left="6907" w:hanging="735"/>
      </w:pPr>
      <w:rPr>
        <w:rFonts w:hint="default"/>
        <w:lang w:val="en-US" w:eastAsia="zh-CN" w:bidi="ar-SA"/>
      </w:rPr>
    </w:lvl>
    <w:lvl w:ilvl="7">
      <w:start w:val="0"/>
      <w:numFmt w:val="bullet"/>
      <w:lvlText w:val="•"/>
      <w:lvlJc w:val="left"/>
      <w:pPr>
        <w:ind w:left="7832" w:hanging="735"/>
      </w:pPr>
      <w:rPr>
        <w:rFonts w:hint="default"/>
        <w:lang w:val="en-US" w:eastAsia="zh-CN" w:bidi="ar-SA"/>
      </w:rPr>
    </w:lvl>
    <w:lvl w:ilvl="8">
      <w:start w:val="0"/>
      <w:numFmt w:val="bullet"/>
      <w:lvlText w:val="•"/>
      <w:lvlJc w:val="left"/>
      <w:pPr>
        <w:ind w:left="8756" w:hanging="735"/>
      </w:pPr>
      <w:rPr>
        <w:rFonts w:hint="default"/>
        <w:lang w:val="en-US" w:eastAsia="zh-CN" w:bidi="ar-SA"/>
      </w:rPr>
    </w:lvl>
  </w:abstractNum>
  <w:abstractNum w:abstractNumId="7">
    <w:nsid w:val="501C1D43"/>
    <w:multiLevelType w:val="hybridMultilevel"/>
    <w:tmpl w:val="00000000"/>
    <w:lvl w:ilvl="0">
      <w:start w:val="7"/>
      <w:numFmt w:val="decimal"/>
      <w:lvlText w:val="%1"/>
      <w:lvlJc w:val="left"/>
      <w:pPr>
        <w:ind w:left="1352" w:hanging="735"/>
        <w:jc w:val="left"/>
      </w:pPr>
      <w:rPr>
        <w:rFonts w:hint="default"/>
        <w:lang w:val="en-US" w:eastAsia="zh-CN" w:bidi="ar-SA"/>
      </w:rPr>
    </w:lvl>
    <w:lvl w:ilvl="1">
      <w:start w:val="2"/>
      <w:numFmt w:val="decimal"/>
      <w:lvlText w:val="%1.%2"/>
      <w:lvlJc w:val="left"/>
      <w:pPr>
        <w:ind w:left="1352" w:hanging="735"/>
        <w:jc w:val="left"/>
      </w:pPr>
      <w:rPr>
        <w:rFonts w:hint="default"/>
        <w:lang w:val="en-US" w:eastAsia="zh-CN" w:bidi="ar-SA"/>
      </w:rPr>
    </w:lvl>
    <w:lvl w:ilvl="2">
      <w:start w:val="1"/>
      <w:numFmt w:val="decimal"/>
      <w:lvlText w:val="%1.%2.%3"/>
      <w:lvlJc w:val="left"/>
      <w:pPr>
        <w:ind w:left="1352" w:hanging="735"/>
        <w:jc w:val="left"/>
      </w:pPr>
      <w:rPr>
        <w:rFonts w:ascii="黑体" w:eastAsia="黑体" w:hAnsi="黑体" w:cs="黑体" w:hint="default"/>
        <w:spacing w:val="-2"/>
        <w:w w:val="99"/>
        <w:sz w:val="21"/>
        <w:szCs w:val="21"/>
        <w:lang w:val="en-US" w:eastAsia="zh-CN" w:bidi="ar-SA"/>
      </w:rPr>
    </w:lvl>
    <w:lvl w:ilvl="3">
      <w:start w:val="0"/>
      <w:numFmt w:val="bullet"/>
      <w:lvlText w:val="•"/>
      <w:lvlJc w:val="left"/>
      <w:pPr>
        <w:ind w:left="4133" w:hanging="735"/>
      </w:pPr>
      <w:rPr>
        <w:rFonts w:hint="default"/>
        <w:lang w:val="en-US" w:eastAsia="zh-CN" w:bidi="ar-SA"/>
      </w:rPr>
    </w:lvl>
    <w:lvl w:ilvl="4">
      <w:start w:val="0"/>
      <w:numFmt w:val="bullet"/>
      <w:lvlText w:val="•"/>
      <w:lvlJc w:val="left"/>
      <w:pPr>
        <w:ind w:left="5058" w:hanging="735"/>
      </w:pPr>
      <w:rPr>
        <w:rFonts w:hint="default"/>
        <w:lang w:val="en-US" w:eastAsia="zh-CN" w:bidi="ar-SA"/>
      </w:rPr>
    </w:lvl>
    <w:lvl w:ilvl="5">
      <w:start w:val="0"/>
      <w:numFmt w:val="bullet"/>
      <w:lvlText w:val="•"/>
      <w:lvlJc w:val="left"/>
      <w:pPr>
        <w:ind w:left="5983" w:hanging="735"/>
      </w:pPr>
      <w:rPr>
        <w:rFonts w:hint="default"/>
        <w:lang w:val="en-US" w:eastAsia="zh-CN" w:bidi="ar-SA"/>
      </w:rPr>
    </w:lvl>
    <w:lvl w:ilvl="6">
      <w:start w:val="0"/>
      <w:numFmt w:val="bullet"/>
      <w:lvlText w:val="•"/>
      <w:lvlJc w:val="left"/>
      <w:pPr>
        <w:ind w:left="6907" w:hanging="735"/>
      </w:pPr>
      <w:rPr>
        <w:rFonts w:hint="default"/>
        <w:lang w:val="en-US" w:eastAsia="zh-CN" w:bidi="ar-SA"/>
      </w:rPr>
    </w:lvl>
    <w:lvl w:ilvl="7">
      <w:start w:val="0"/>
      <w:numFmt w:val="bullet"/>
      <w:lvlText w:val="•"/>
      <w:lvlJc w:val="left"/>
      <w:pPr>
        <w:ind w:left="7832" w:hanging="735"/>
      </w:pPr>
      <w:rPr>
        <w:rFonts w:hint="default"/>
        <w:lang w:val="en-US" w:eastAsia="zh-CN" w:bidi="ar-SA"/>
      </w:rPr>
    </w:lvl>
    <w:lvl w:ilvl="8">
      <w:start w:val="0"/>
      <w:numFmt w:val="bullet"/>
      <w:lvlText w:val="•"/>
      <w:lvlJc w:val="left"/>
      <w:pPr>
        <w:ind w:left="8756" w:hanging="735"/>
      </w:pPr>
      <w:rPr>
        <w:rFonts w:hint="default"/>
        <w:lang w:val="en-US" w:eastAsia="zh-CN" w:bidi="ar-SA"/>
      </w:rPr>
    </w:lvl>
  </w:abstractNum>
  <w:abstractNum w:abstractNumId="8">
    <w:nsid w:val="50285C75"/>
    <w:multiLevelType w:val="hybridMultilevel"/>
    <w:tmpl w:val="00000000"/>
    <w:lvl w:ilvl="0">
      <w:start w:val="1"/>
      <w:numFmt w:val="decimal"/>
      <w:lvlText w:val="%1"/>
      <w:lvlJc w:val="left"/>
      <w:pPr>
        <w:ind w:left="932" w:hanging="315"/>
        <w:jc w:val="left"/>
      </w:pPr>
      <w:rPr>
        <w:rFonts w:ascii="黑体" w:eastAsia="黑体" w:hAnsi="黑体" w:cs="黑体" w:hint="default"/>
        <w:w w:val="99"/>
        <w:sz w:val="21"/>
        <w:szCs w:val="21"/>
        <w:lang w:val="en-US" w:eastAsia="zh-CN" w:bidi="ar-SA"/>
      </w:rPr>
    </w:lvl>
    <w:lvl w:ilvl="1">
      <w:start w:val="1"/>
      <w:numFmt w:val="decimal"/>
      <w:lvlText w:val="%1.%2"/>
      <w:lvlJc w:val="left"/>
      <w:pPr>
        <w:ind w:left="618" w:hanging="526"/>
        <w:jc w:val="left"/>
      </w:pPr>
      <w:rPr>
        <w:rFonts w:ascii="黑体" w:eastAsia="黑体" w:hAnsi="黑体" w:cs="黑体" w:hint="default"/>
        <w:spacing w:val="0"/>
        <w:w w:val="99"/>
        <w:sz w:val="21"/>
        <w:szCs w:val="21"/>
        <w:lang w:val="en-US" w:eastAsia="zh-CN" w:bidi="ar-SA"/>
      </w:rPr>
    </w:lvl>
    <w:lvl w:ilvl="2">
      <w:start w:val="1"/>
      <w:numFmt w:val="lowerLetter"/>
      <w:lvlText w:val="%3)"/>
      <w:lvlJc w:val="left"/>
      <w:pPr>
        <w:ind w:left="1456" w:hanging="418"/>
        <w:jc w:val="left"/>
      </w:pPr>
      <w:rPr>
        <w:rFonts w:ascii="宋体" w:eastAsia="宋体" w:hAnsi="宋体" w:cs="宋体" w:hint="default"/>
        <w:spacing w:val="0"/>
        <w:w w:val="99"/>
        <w:sz w:val="20"/>
        <w:szCs w:val="20"/>
        <w:lang w:val="en-US" w:eastAsia="zh-CN" w:bidi="ar-SA"/>
      </w:rPr>
    </w:lvl>
    <w:lvl w:ilvl="3">
      <w:start w:val="0"/>
      <w:numFmt w:val="bullet"/>
      <w:lvlText w:val="•"/>
      <w:lvlJc w:val="left"/>
      <w:pPr>
        <w:ind w:left="1460" w:hanging="418"/>
      </w:pPr>
      <w:rPr>
        <w:rFonts w:hint="default"/>
        <w:lang w:val="en-US" w:eastAsia="zh-CN" w:bidi="ar-SA"/>
      </w:rPr>
    </w:lvl>
    <w:lvl w:ilvl="4">
      <w:start w:val="0"/>
      <w:numFmt w:val="bullet"/>
      <w:lvlText w:val="•"/>
      <w:lvlJc w:val="left"/>
      <w:pPr>
        <w:ind w:left="2766" w:hanging="418"/>
      </w:pPr>
      <w:rPr>
        <w:rFonts w:hint="default"/>
        <w:lang w:val="en-US" w:eastAsia="zh-CN" w:bidi="ar-SA"/>
      </w:rPr>
    </w:lvl>
    <w:lvl w:ilvl="5">
      <w:start w:val="0"/>
      <w:numFmt w:val="bullet"/>
      <w:lvlText w:val="•"/>
      <w:lvlJc w:val="left"/>
      <w:pPr>
        <w:ind w:left="4073" w:hanging="418"/>
      </w:pPr>
      <w:rPr>
        <w:rFonts w:hint="default"/>
        <w:lang w:val="en-US" w:eastAsia="zh-CN" w:bidi="ar-SA"/>
      </w:rPr>
    </w:lvl>
    <w:lvl w:ilvl="6">
      <w:start w:val="0"/>
      <w:numFmt w:val="bullet"/>
      <w:lvlText w:val="•"/>
      <w:lvlJc w:val="left"/>
      <w:pPr>
        <w:ind w:left="5379" w:hanging="418"/>
      </w:pPr>
      <w:rPr>
        <w:rFonts w:hint="default"/>
        <w:lang w:val="en-US" w:eastAsia="zh-CN" w:bidi="ar-SA"/>
      </w:rPr>
    </w:lvl>
    <w:lvl w:ilvl="7">
      <w:start w:val="0"/>
      <w:numFmt w:val="bullet"/>
      <w:lvlText w:val="•"/>
      <w:lvlJc w:val="left"/>
      <w:pPr>
        <w:ind w:left="6686" w:hanging="418"/>
      </w:pPr>
      <w:rPr>
        <w:rFonts w:hint="default"/>
        <w:lang w:val="en-US" w:eastAsia="zh-CN" w:bidi="ar-SA"/>
      </w:rPr>
    </w:lvl>
    <w:lvl w:ilvl="8">
      <w:start w:val="0"/>
      <w:numFmt w:val="bullet"/>
      <w:lvlText w:val="•"/>
      <w:lvlJc w:val="left"/>
      <w:pPr>
        <w:ind w:left="7992" w:hanging="418"/>
      </w:pPr>
      <w:rPr>
        <w:rFonts w:hint="default"/>
        <w:lang w:val="en-US" w:eastAsia="zh-CN" w:bidi="ar-SA"/>
      </w:rPr>
    </w:lvl>
  </w:abstractNum>
  <w:abstractNum w:abstractNumId="9">
    <w:nsid w:val="532C44BE"/>
    <w:multiLevelType w:val="hybridMultilevel"/>
    <w:tmpl w:val="00000000"/>
    <w:lvl w:ilvl="0">
      <w:start w:val="8"/>
      <w:numFmt w:val="decimal"/>
      <w:lvlText w:val="%1"/>
      <w:lvlJc w:val="left"/>
      <w:pPr>
        <w:ind w:left="618" w:hanging="735"/>
        <w:jc w:val="left"/>
      </w:pPr>
      <w:rPr>
        <w:rFonts w:hint="default"/>
        <w:lang w:val="en-US" w:eastAsia="zh-CN" w:bidi="ar-SA"/>
      </w:rPr>
    </w:lvl>
    <w:lvl w:ilvl="1">
      <w:start w:val="1"/>
      <w:numFmt w:val="decimal"/>
      <w:lvlText w:val="%1.%2"/>
      <w:lvlJc w:val="left"/>
      <w:pPr>
        <w:ind w:left="618" w:hanging="735"/>
        <w:jc w:val="left"/>
      </w:pPr>
      <w:rPr>
        <w:rFonts w:hint="default"/>
        <w:lang w:val="en-US" w:eastAsia="zh-CN" w:bidi="ar-SA"/>
      </w:rPr>
    </w:lvl>
    <w:lvl w:ilvl="2">
      <w:start w:val="1"/>
      <w:numFmt w:val="decimal"/>
      <w:lvlText w:val="%1.%2.%3"/>
      <w:lvlJc w:val="left"/>
      <w:pPr>
        <w:ind w:left="618" w:hanging="735"/>
        <w:jc w:val="left"/>
      </w:pPr>
      <w:rPr>
        <w:rFonts w:ascii="黑体" w:eastAsia="黑体" w:hAnsi="黑体" w:cs="黑体" w:hint="default"/>
        <w:spacing w:val="-2"/>
        <w:w w:val="99"/>
        <w:sz w:val="21"/>
        <w:szCs w:val="21"/>
        <w:lang w:val="en-US" w:eastAsia="zh-CN" w:bidi="ar-SA"/>
      </w:rPr>
    </w:lvl>
    <w:lvl w:ilvl="3">
      <w:start w:val="0"/>
      <w:numFmt w:val="bullet"/>
      <w:lvlText w:val="•"/>
      <w:lvlJc w:val="left"/>
      <w:pPr>
        <w:ind w:left="3615" w:hanging="735"/>
      </w:pPr>
      <w:rPr>
        <w:rFonts w:hint="default"/>
        <w:lang w:val="en-US" w:eastAsia="zh-CN" w:bidi="ar-SA"/>
      </w:rPr>
    </w:lvl>
    <w:lvl w:ilvl="4">
      <w:start w:val="0"/>
      <w:numFmt w:val="bullet"/>
      <w:lvlText w:val="•"/>
      <w:lvlJc w:val="left"/>
      <w:pPr>
        <w:ind w:left="4614" w:hanging="735"/>
      </w:pPr>
      <w:rPr>
        <w:rFonts w:hint="default"/>
        <w:lang w:val="en-US" w:eastAsia="zh-CN" w:bidi="ar-SA"/>
      </w:rPr>
    </w:lvl>
    <w:lvl w:ilvl="5">
      <w:start w:val="0"/>
      <w:numFmt w:val="bullet"/>
      <w:lvlText w:val="•"/>
      <w:lvlJc w:val="left"/>
      <w:pPr>
        <w:ind w:left="5613" w:hanging="735"/>
      </w:pPr>
      <w:rPr>
        <w:rFonts w:hint="default"/>
        <w:lang w:val="en-US" w:eastAsia="zh-CN" w:bidi="ar-SA"/>
      </w:rPr>
    </w:lvl>
    <w:lvl w:ilvl="6">
      <w:start w:val="0"/>
      <w:numFmt w:val="bullet"/>
      <w:lvlText w:val="•"/>
      <w:lvlJc w:val="left"/>
      <w:pPr>
        <w:ind w:left="6611" w:hanging="735"/>
      </w:pPr>
      <w:rPr>
        <w:rFonts w:hint="default"/>
        <w:lang w:val="en-US" w:eastAsia="zh-CN" w:bidi="ar-SA"/>
      </w:rPr>
    </w:lvl>
    <w:lvl w:ilvl="7">
      <w:start w:val="0"/>
      <w:numFmt w:val="bullet"/>
      <w:lvlText w:val="•"/>
      <w:lvlJc w:val="left"/>
      <w:pPr>
        <w:ind w:left="7610" w:hanging="735"/>
      </w:pPr>
      <w:rPr>
        <w:rFonts w:hint="default"/>
        <w:lang w:val="en-US" w:eastAsia="zh-CN" w:bidi="ar-SA"/>
      </w:rPr>
    </w:lvl>
    <w:lvl w:ilvl="8">
      <w:start w:val="0"/>
      <w:numFmt w:val="bullet"/>
      <w:lvlText w:val="•"/>
      <w:lvlJc w:val="left"/>
      <w:pPr>
        <w:ind w:left="8608" w:hanging="735"/>
      </w:pPr>
      <w:rPr>
        <w:rFonts w:hint="default"/>
        <w:lang w:val="en-US" w:eastAsia="zh-CN" w:bidi="ar-SA"/>
      </w:rPr>
    </w:lvl>
  </w:abstractNum>
  <w:abstractNum w:abstractNumId="10">
    <w:nsid w:val="57DA2E80"/>
    <w:multiLevelType w:val="hybridMultilevel"/>
    <w:tmpl w:val="00000000"/>
    <w:lvl w:ilvl="0">
      <w:start w:val="1"/>
      <w:numFmt w:val="decimal"/>
      <w:lvlText w:val="%1"/>
      <w:lvlJc w:val="left"/>
      <w:pPr>
        <w:ind w:left="932" w:hanging="315"/>
        <w:jc w:val="left"/>
      </w:pPr>
      <w:rPr>
        <w:rFonts w:ascii="黑体" w:eastAsia="黑体" w:hAnsi="黑体" w:cs="黑体" w:hint="default"/>
        <w:w w:val="99"/>
        <w:sz w:val="21"/>
        <w:szCs w:val="21"/>
        <w:lang w:val="en-US" w:eastAsia="zh-CN" w:bidi="ar-SA"/>
      </w:rPr>
    </w:lvl>
    <w:lvl w:ilvl="1">
      <w:start w:val="1"/>
      <w:numFmt w:val="decimal"/>
      <w:lvlText w:val="%1.%2"/>
      <w:lvlJc w:val="left"/>
      <w:pPr>
        <w:ind w:left="618" w:hanging="526"/>
        <w:jc w:val="left"/>
      </w:pPr>
      <w:rPr>
        <w:rFonts w:ascii="黑体" w:eastAsia="黑体" w:hAnsi="黑体" w:cs="黑体" w:hint="default"/>
        <w:spacing w:val="0"/>
        <w:w w:val="99"/>
        <w:sz w:val="21"/>
        <w:szCs w:val="21"/>
        <w:lang w:val="en-US" w:eastAsia="zh-CN" w:bidi="ar-SA"/>
      </w:rPr>
    </w:lvl>
    <w:lvl w:ilvl="2">
      <w:start w:val="1"/>
      <w:numFmt w:val="lowerLetter"/>
      <w:lvlText w:val="%3)"/>
      <w:lvlJc w:val="left"/>
      <w:pPr>
        <w:ind w:left="1456" w:hanging="418"/>
        <w:jc w:val="left"/>
      </w:pPr>
      <w:rPr>
        <w:rFonts w:ascii="宋体" w:eastAsia="宋体" w:hAnsi="宋体" w:cs="宋体" w:hint="default"/>
        <w:spacing w:val="0"/>
        <w:w w:val="99"/>
        <w:sz w:val="20"/>
        <w:szCs w:val="20"/>
        <w:lang w:val="en-US" w:eastAsia="zh-CN" w:bidi="ar-SA"/>
      </w:rPr>
    </w:lvl>
    <w:lvl w:ilvl="3">
      <w:start w:val="0"/>
      <w:numFmt w:val="bullet"/>
      <w:lvlText w:val="•"/>
      <w:lvlJc w:val="left"/>
      <w:pPr>
        <w:ind w:left="1460" w:hanging="418"/>
      </w:pPr>
      <w:rPr>
        <w:rFonts w:hint="default"/>
        <w:lang w:val="en-US" w:eastAsia="zh-CN" w:bidi="ar-SA"/>
      </w:rPr>
    </w:lvl>
    <w:lvl w:ilvl="4">
      <w:start w:val="0"/>
      <w:numFmt w:val="bullet"/>
      <w:lvlText w:val="•"/>
      <w:lvlJc w:val="left"/>
      <w:pPr>
        <w:ind w:left="2766" w:hanging="418"/>
      </w:pPr>
      <w:rPr>
        <w:rFonts w:hint="default"/>
        <w:lang w:val="en-US" w:eastAsia="zh-CN" w:bidi="ar-SA"/>
      </w:rPr>
    </w:lvl>
    <w:lvl w:ilvl="5">
      <w:start w:val="0"/>
      <w:numFmt w:val="bullet"/>
      <w:lvlText w:val="•"/>
      <w:lvlJc w:val="left"/>
      <w:pPr>
        <w:ind w:left="4073" w:hanging="418"/>
      </w:pPr>
      <w:rPr>
        <w:rFonts w:hint="default"/>
        <w:lang w:val="en-US" w:eastAsia="zh-CN" w:bidi="ar-SA"/>
      </w:rPr>
    </w:lvl>
    <w:lvl w:ilvl="6">
      <w:start w:val="0"/>
      <w:numFmt w:val="bullet"/>
      <w:lvlText w:val="•"/>
      <w:lvlJc w:val="left"/>
      <w:pPr>
        <w:ind w:left="5379" w:hanging="418"/>
      </w:pPr>
      <w:rPr>
        <w:rFonts w:hint="default"/>
        <w:lang w:val="en-US" w:eastAsia="zh-CN" w:bidi="ar-SA"/>
      </w:rPr>
    </w:lvl>
    <w:lvl w:ilvl="7">
      <w:start w:val="0"/>
      <w:numFmt w:val="bullet"/>
      <w:lvlText w:val="•"/>
      <w:lvlJc w:val="left"/>
      <w:pPr>
        <w:ind w:left="6686" w:hanging="418"/>
      </w:pPr>
      <w:rPr>
        <w:rFonts w:hint="default"/>
        <w:lang w:val="en-US" w:eastAsia="zh-CN" w:bidi="ar-SA"/>
      </w:rPr>
    </w:lvl>
    <w:lvl w:ilvl="8">
      <w:start w:val="0"/>
      <w:numFmt w:val="bullet"/>
      <w:lvlText w:val="•"/>
      <w:lvlJc w:val="left"/>
      <w:pPr>
        <w:ind w:left="7992" w:hanging="418"/>
      </w:pPr>
      <w:rPr>
        <w:rFonts w:hint="default"/>
        <w:lang w:val="en-US" w:eastAsia="zh-CN" w:bidi="ar-SA"/>
      </w:rPr>
    </w:lvl>
  </w:abstractNum>
  <w:abstractNum w:abstractNumId="11">
    <w:nsid w:val="5CCDD1DF"/>
    <w:multiLevelType w:val="hybridMultilevel"/>
    <w:tmpl w:val="00000000"/>
    <w:lvl w:ilvl="0">
      <w:start w:val="1"/>
      <w:numFmt w:val="decimal"/>
      <w:lvlText w:val="%1"/>
      <w:lvlJc w:val="left"/>
      <w:pPr>
        <w:ind w:left="932" w:hanging="315"/>
        <w:jc w:val="left"/>
      </w:pPr>
      <w:rPr>
        <w:rFonts w:ascii="黑体" w:eastAsia="黑体" w:hAnsi="黑体" w:cs="黑体" w:hint="default"/>
        <w:w w:val="99"/>
        <w:sz w:val="21"/>
        <w:szCs w:val="21"/>
        <w:lang w:val="en-US" w:eastAsia="zh-CN" w:bidi="ar-SA"/>
      </w:rPr>
    </w:lvl>
    <w:lvl w:ilvl="1">
      <w:start w:val="1"/>
      <w:numFmt w:val="decimal"/>
      <w:lvlText w:val="%1.%2"/>
      <w:lvlJc w:val="left"/>
      <w:pPr>
        <w:ind w:left="618" w:hanging="526"/>
        <w:jc w:val="left"/>
      </w:pPr>
      <w:rPr>
        <w:rFonts w:ascii="黑体" w:eastAsia="黑体" w:hAnsi="黑体" w:cs="黑体" w:hint="default"/>
        <w:spacing w:val="0"/>
        <w:w w:val="99"/>
        <w:sz w:val="21"/>
        <w:szCs w:val="21"/>
        <w:lang w:val="en-US" w:eastAsia="zh-CN" w:bidi="ar-SA"/>
      </w:rPr>
    </w:lvl>
    <w:lvl w:ilvl="2">
      <w:start w:val="1"/>
      <w:numFmt w:val="lowerLetter"/>
      <w:lvlText w:val="%3)"/>
      <w:lvlJc w:val="left"/>
      <w:pPr>
        <w:ind w:left="1456" w:hanging="418"/>
        <w:jc w:val="left"/>
      </w:pPr>
      <w:rPr>
        <w:rFonts w:ascii="宋体" w:eastAsia="宋体" w:hAnsi="宋体" w:cs="宋体" w:hint="default"/>
        <w:spacing w:val="0"/>
        <w:w w:val="99"/>
        <w:sz w:val="20"/>
        <w:szCs w:val="20"/>
        <w:lang w:val="en-US" w:eastAsia="zh-CN" w:bidi="ar-SA"/>
      </w:rPr>
    </w:lvl>
    <w:lvl w:ilvl="3">
      <w:start w:val="0"/>
      <w:numFmt w:val="bullet"/>
      <w:lvlText w:val="•"/>
      <w:lvlJc w:val="left"/>
      <w:pPr>
        <w:ind w:left="1460" w:hanging="418"/>
      </w:pPr>
      <w:rPr>
        <w:rFonts w:hint="default"/>
        <w:lang w:val="en-US" w:eastAsia="zh-CN" w:bidi="ar-SA"/>
      </w:rPr>
    </w:lvl>
    <w:lvl w:ilvl="4">
      <w:start w:val="0"/>
      <w:numFmt w:val="bullet"/>
      <w:lvlText w:val="•"/>
      <w:lvlJc w:val="left"/>
      <w:pPr>
        <w:ind w:left="2766" w:hanging="418"/>
      </w:pPr>
      <w:rPr>
        <w:rFonts w:hint="default"/>
        <w:lang w:val="en-US" w:eastAsia="zh-CN" w:bidi="ar-SA"/>
      </w:rPr>
    </w:lvl>
    <w:lvl w:ilvl="5">
      <w:start w:val="0"/>
      <w:numFmt w:val="bullet"/>
      <w:lvlText w:val="•"/>
      <w:lvlJc w:val="left"/>
      <w:pPr>
        <w:ind w:left="4073" w:hanging="418"/>
      </w:pPr>
      <w:rPr>
        <w:rFonts w:hint="default"/>
        <w:lang w:val="en-US" w:eastAsia="zh-CN" w:bidi="ar-SA"/>
      </w:rPr>
    </w:lvl>
    <w:lvl w:ilvl="6">
      <w:start w:val="0"/>
      <w:numFmt w:val="bullet"/>
      <w:lvlText w:val="•"/>
      <w:lvlJc w:val="left"/>
      <w:pPr>
        <w:ind w:left="5379" w:hanging="418"/>
      </w:pPr>
      <w:rPr>
        <w:rFonts w:hint="default"/>
        <w:lang w:val="en-US" w:eastAsia="zh-CN" w:bidi="ar-SA"/>
      </w:rPr>
    </w:lvl>
    <w:lvl w:ilvl="7">
      <w:start w:val="0"/>
      <w:numFmt w:val="bullet"/>
      <w:lvlText w:val="•"/>
      <w:lvlJc w:val="left"/>
      <w:pPr>
        <w:ind w:left="6686" w:hanging="418"/>
      </w:pPr>
      <w:rPr>
        <w:rFonts w:hint="default"/>
        <w:lang w:val="en-US" w:eastAsia="zh-CN" w:bidi="ar-SA"/>
      </w:rPr>
    </w:lvl>
    <w:lvl w:ilvl="8">
      <w:start w:val="0"/>
      <w:numFmt w:val="bullet"/>
      <w:lvlText w:val="•"/>
      <w:lvlJc w:val="left"/>
      <w:pPr>
        <w:ind w:left="7992" w:hanging="418"/>
      </w:pPr>
      <w:rPr>
        <w:rFonts w:hint="default"/>
        <w:lang w:val="en-US" w:eastAsia="zh-CN" w:bidi="ar-SA"/>
      </w:rPr>
    </w:lvl>
  </w:abstractNum>
  <w:abstractNum w:abstractNumId="12">
    <w:nsid w:val="67B81E88"/>
    <w:multiLevelType w:val="hybridMultilevel"/>
    <w:tmpl w:val="00000000"/>
    <w:lvl w:ilvl="0">
      <w:start w:val="7"/>
      <w:numFmt w:val="decimal"/>
      <w:lvlText w:val="%1"/>
      <w:lvlJc w:val="left"/>
      <w:pPr>
        <w:ind w:left="1352" w:hanging="735"/>
        <w:jc w:val="left"/>
      </w:pPr>
      <w:rPr>
        <w:rFonts w:hint="default"/>
        <w:lang w:val="en-US" w:eastAsia="zh-CN" w:bidi="ar-SA"/>
      </w:rPr>
    </w:lvl>
    <w:lvl w:ilvl="1">
      <w:start w:val="1"/>
      <w:numFmt w:val="decimal"/>
      <w:lvlText w:val="%1.%2"/>
      <w:lvlJc w:val="left"/>
      <w:pPr>
        <w:ind w:left="1352" w:hanging="735"/>
        <w:jc w:val="left"/>
      </w:pPr>
      <w:rPr>
        <w:rFonts w:hint="default"/>
        <w:lang w:val="en-US" w:eastAsia="zh-CN" w:bidi="ar-SA"/>
      </w:rPr>
    </w:lvl>
    <w:lvl w:ilvl="2">
      <w:start w:val="1"/>
      <w:numFmt w:val="decimal"/>
      <w:lvlText w:val="%1.%2.%3"/>
      <w:lvlJc w:val="left"/>
      <w:pPr>
        <w:ind w:left="1352" w:hanging="735"/>
        <w:jc w:val="left"/>
      </w:pPr>
      <w:rPr>
        <w:rFonts w:ascii="黑体" w:eastAsia="黑体" w:hAnsi="黑体" w:cs="黑体" w:hint="default"/>
        <w:spacing w:val="-2"/>
        <w:w w:val="99"/>
        <w:sz w:val="21"/>
        <w:szCs w:val="21"/>
        <w:lang w:val="en-US" w:eastAsia="zh-CN" w:bidi="ar-SA"/>
      </w:rPr>
    </w:lvl>
    <w:lvl w:ilvl="3">
      <w:start w:val="1"/>
      <w:numFmt w:val="lowerLetter"/>
      <w:lvlText w:val="%4)"/>
      <w:lvlJc w:val="left"/>
      <w:pPr>
        <w:ind w:left="1456" w:hanging="418"/>
        <w:jc w:val="left"/>
      </w:pPr>
      <w:rPr>
        <w:rFonts w:ascii="宋体" w:eastAsia="宋体" w:hAnsi="宋体" w:cs="宋体" w:hint="default"/>
        <w:spacing w:val="0"/>
        <w:w w:val="99"/>
        <w:sz w:val="20"/>
        <w:szCs w:val="20"/>
        <w:lang w:val="en-US" w:eastAsia="zh-CN" w:bidi="ar-SA"/>
      </w:rPr>
    </w:lvl>
    <w:lvl w:ilvl="4">
      <w:start w:val="0"/>
      <w:numFmt w:val="bullet"/>
      <w:lvlText w:val="•"/>
      <w:lvlJc w:val="left"/>
      <w:pPr>
        <w:ind w:left="4508" w:hanging="418"/>
      </w:pPr>
      <w:rPr>
        <w:rFonts w:hint="default"/>
        <w:lang w:val="en-US" w:eastAsia="zh-CN" w:bidi="ar-SA"/>
      </w:rPr>
    </w:lvl>
    <w:lvl w:ilvl="5">
      <w:start w:val="0"/>
      <w:numFmt w:val="bullet"/>
      <w:lvlText w:val="•"/>
      <w:lvlJc w:val="left"/>
      <w:pPr>
        <w:ind w:left="5524" w:hanging="418"/>
      </w:pPr>
      <w:rPr>
        <w:rFonts w:hint="default"/>
        <w:lang w:val="en-US" w:eastAsia="zh-CN" w:bidi="ar-SA"/>
      </w:rPr>
    </w:lvl>
    <w:lvl w:ilvl="6">
      <w:start w:val="0"/>
      <w:numFmt w:val="bullet"/>
      <w:lvlText w:val="•"/>
      <w:lvlJc w:val="left"/>
      <w:pPr>
        <w:ind w:left="6541" w:hanging="418"/>
      </w:pPr>
      <w:rPr>
        <w:rFonts w:hint="default"/>
        <w:lang w:val="en-US" w:eastAsia="zh-CN" w:bidi="ar-SA"/>
      </w:rPr>
    </w:lvl>
    <w:lvl w:ilvl="7">
      <w:start w:val="0"/>
      <w:numFmt w:val="bullet"/>
      <w:lvlText w:val="•"/>
      <w:lvlJc w:val="left"/>
      <w:pPr>
        <w:ind w:left="7557" w:hanging="418"/>
      </w:pPr>
      <w:rPr>
        <w:rFonts w:hint="default"/>
        <w:lang w:val="en-US" w:eastAsia="zh-CN" w:bidi="ar-SA"/>
      </w:rPr>
    </w:lvl>
    <w:lvl w:ilvl="8">
      <w:start w:val="0"/>
      <w:numFmt w:val="bullet"/>
      <w:lvlText w:val="•"/>
      <w:lvlJc w:val="left"/>
      <w:pPr>
        <w:ind w:left="8573" w:hanging="418"/>
      </w:pPr>
      <w:rPr>
        <w:rFonts w:hint="default"/>
        <w:lang w:val="en-US" w:eastAsia="zh-CN" w:bidi="ar-SA"/>
      </w:rPr>
    </w:lvl>
  </w:abstractNum>
  <w:abstractNum w:abstractNumId="13">
    <w:nsid w:val="74308163"/>
    <w:multiLevelType w:val="hybridMultilevel"/>
    <w:tmpl w:val="00000000"/>
    <w:lvl w:ilvl="0">
      <w:start w:val="8"/>
      <w:numFmt w:val="decimal"/>
      <w:lvlText w:val="%1"/>
      <w:lvlJc w:val="left"/>
      <w:pPr>
        <w:ind w:left="1352" w:hanging="735"/>
        <w:jc w:val="left"/>
      </w:pPr>
      <w:rPr>
        <w:rFonts w:hint="default"/>
        <w:lang w:val="en-US" w:eastAsia="zh-CN" w:bidi="ar-SA"/>
      </w:rPr>
    </w:lvl>
    <w:lvl w:ilvl="1">
      <w:start w:val="5"/>
      <w:numFmt w:val="decimal"/>
      <w:lvlText w:val="%1.%2"/>
      <w:lvlJc w:val="left"/>
      <w:pPr>
        <w:ind w:left="1352" w:hanging="735"/>
        <w:jc w:val="left"/>
      </w:pPr>
      <w:rPr>
        <w:rFonts w:hint="default"/>
        <w:lang w:val="en-US" w:eastAsia="zh-CN" w:bidi="ar-SA"/>
      </w:rPr>
    </w:lvl>
    <w:lvl w:ilvl="2">
      <w:start w:val="1"/>
      <w:numFmt w:val="decimal"/>
      <w:lvlText w:val="%1.%2.%3"/>
      <w:lvlJc w:val="left"/>
      <w:pPr>
        <w:ind w:left="1352" w:hanging="735"/>
        <w:jc w:val="left"/>
      </w:pPr>
      <w:rPr>
        <w:rFonts w:ascii="黑体" w:eastAsia="黑体" w:hAnsi="黑体" w:cs="黑体" w:hint="default"/>
        <w:spacing w:val="-2"/>
        <w:w w:val="99"/>
        <w:sz w:val="21"/>
        <w:szCs w:val="21"/>
        <w:lang w:val="en-US" w:eastAsia="zh-CN" w:bidi="ar-SA"/>
      </w:rPr>
    </w:lvl>
    <w:lvl w:ilvl="3">
      <w:start w:val="0"/>
      <w:numFmt w:val="bullet"/>
      <w:lvlText w:val="•"/>
      <w:lvlJc w:val="left"/>
      <w:pPr>
        <w:ind w:left="4133" w:hanging="735"/>
      </w:pPr>
      <w:rPr>
        <w:rFonts w:hint="default"/>
        <w:lang w:val="en-US" w:eastAsia="zh-CN" w:bidi="ar-SA"/>
      </w:rPr>
    </w:lvl>
    <w:lvl w:ilvl="4">
      <w:start w:val="0"/>
      <w:numFmt w:val="bullet"/>
      <w:lvlText w:val="•"/>
      <w:lvlJc w:val="left"/>
      <w:pPr>
        <w:ind w:left="5058" w:hanging="735"/>
      </w:pPr>
      <w:rPr>
        <w:rFonts w:hint="default"/>
        <w:lang w:val="en-US" w:eastAsia="zh-CN" w:bidi="ar-SA"/>
      </w:rPr>
    </w:lvl>
    <w:lvl w:ilvl="5">
      <w:start w:val="0"/>
      <w:numFmt w:val="bullet"/>
      <w:lvlText w:val="•"/>
      <w:lvlJc w:val="left"/>
      <w:pPr>
        <w:ind w:left="5983" w:hanging="735"/>
      </w:pPr>
      <w:rPr>
        <w:rFonts w:hint="default"/>
        <w:lang w:val="en-US" w:eastAsia="zh-CN" w:bidi="ar-SA"/>
      </w:rPr>
    </w:lvl>
    <w:lvl w:ilvl="6">
      <w:start w:val="0"/>
      <w:numFmt w:val="bullet"/>
      <w:lvlText w:val="•"/>
      <w:lvlJc w:val="left"/>
      <w:pPr>
        <w:ind w:left="6907" w:hanging="735"/>
      </w:pPr>
      <w:rPr>
        <w:rFonts w:hint="default"/>
        <w:lang w:val="en-US" w:eastAsia="zh-CN" w:bidi="ar-SA"/>
      </w:rPr>
    </w:lvl>
    <w:lvl w:ilvl="7">
      <w:start w:val="0"/>
      <w:numFmt w:val="bullet"/>
      <w:lvlText w:val="•"/>
      <w:lvlJc w:val="left"/>
      <w:pPr>
        <w:ind w:left="7832" w:hanging="735"/>
      </w:pPr>
      <w:rPr>
        <w:rFonts w:hint="default"/>
        <w:lang w:val="en-US" w:eastAsia="zh-CN" w:bidi="ar-SA"/>
      </w:rPr>
    </w:lvl>
    <w:lvl w:ilvl="8">
      <w:start w:val="0"/>
      <w:numFmt w:val="bullet"/>
      <w:lvlText w:val="•"/>
      <w:lvlJc w:val="left"/>
      <w:pPr>
        <w:ind w:left="8756" w:hanging="735"/>
      </w:pPr>
      <w:rPr>
        <w:rFonts w:hint="default"/>
        <w:lang w:val="en-US" w:eastAsia="zh-CN" w:bidi="ar-SA"/>
      </w:rPr>
    </w:lvl>
  </w:abstractNum>
  <w:abstractNum w:abstractNumId="14">
    <w:nsid w:val="797924A4"/>
    <w:multiLevelType w:val="hybridMultilevel"/>
    <w:tmpl w:val="00000000"/>
    <w:lvl w:ilvl="0">
      <w:start w:val="1"/>
      <w:numFmt w:val="decimal"/>
      <w:lvlText w:val="%1"/>
      <w:lvlJc w:val="left"/>
      <w:pPr>
        <w:ind w:left="932" w:hanging="315"/>
        <w:jc w:val="left"/>
      </w:pPr>
      <w:rPr>
        <w:rFonts w:ascii="黑体" w:eastAsia="黑体" w:hAnsi="黑体" w:cs="黑体" w:hint="default"/>
        <w:w w:val="99"/>
        <w:sz w:val="21"/>
        <w:szCs w:val="21"/>
        <w:lang w:val="en-US" w:eastAsia="zh-CN" w:bidi="ar-SA"/>
      </w:rPr>
    </w:lvl>
    <w:lvl w:ilvl="1">
      <w:start w:val="1"/>
      <w:numFmt w:val="decimal"/>
      <w:lvlText w:val="%1.%2"/>
      <w:lvlJc w:val="left"/>
      <w:pPr>
        <w:ind w:left="618" w:hanging="526"/>
        <w:jc w:val="left"/>
      </w:pPr>
      <w:rPr>
        <w:rFonts w:ascii="黑体" w:eastAsia="黑体" w:hAnsi="黑体" w:cs="黑体" w:hint="default"/>
        <w:spacing w:val="0"/>
        <w:w w:val="99"/>
        <w:sz w:val="21"/>
        <w:szCs w:val="21"/>
        <w:lang w:val="en-US" w:eastAsia="zh-CN" w:bidi="ar-SA"/>
      </w:rPr>
    </w:lvl>
    <w:lvl w:ilvl="2">
      <w:start w:val="1"/>
      <w:numFmt w:val="lowerLetter"/>
      <w:lvlText w:val="%3)"/>
      <w:lvlJc w:val="left"/>
      <w:pPr>
        <w:ind w:left="1456" w:hanging="418"/>
        <w:jc w:val="left"/>
      </w:pPr>
      <w:rPr>
        <w:rFonts w:ascii="宋体" w:eastAsia="宋体" w:hAnsi="宋体" w:cs="宋体" w:hint="default"/>
        <w:spacing w:val="0"/>
        <w:w w:val="99"/>
        <w:sz w:val="20"/>
        <w:szCs w:val="20"/>
        <w:lang w:val="en-US" w:eastAsia="zh-CN" w:bidi="ar-SA"/>
      </w:rPr>
    </w:lvl>
    <w:lvl w:ilvl="3">
      <w:start w:val="0"/>
      <w:numFmt w:val="bullet"/>
      <w:lvlText w:val="•"/>
      <w:lvlJc w:val="left"/>
      <w:pPr>
        <w:ind w:left="1460" w:hanging="418"/>
      </w:pPr>
      <w:rPr>
        <w:rFonts w:hint="default"/>
        <w:lang w:val="en-US" w:eastAsia="zh-CN" w:bidi="ar-SA"/>
      </w:rPr>
    </w:lvl>
    <w:lvl w:ilvl="4">
      <w:start w:val="0"/>
      <w:numFmt w:val="bullet"/>
      <w:lvlText w:val="•"/>
      <w:lvlJc w:val="left"/>
      <w:pPr>
        <w:ind w:left="2766" w:hanging="418"/>
      </w:pPr>
      <w:rPr>
        <w:rFonts w:hint="default"/>
        <w:lang w:val="en-US" w:eastAsia="zh-CN" w:bidi="ar-SA"/>
      </w:rPr>
    </w:lvl>
    <w:lvl w:ilvl="5">
      <w:start w:val="0"/>
      <w:numFmt w:val="bullet"/>
      <w:lvlText w:val="•"/>
      <w:lvlJc w:val="left"/>
      <w:pPr>
        <w:ind w:left="4073" w:hanging="418"/>
      </w:pPr>
      <w:rPr>
        <w:rFonts w:hint="default"/>
        <w:lang w:val="en-US" w:eastAsia="zh-CN" w:bidi="ar-SA"/>
      </w:rPr>
    </w:lvl>
    <w:lvl w:ilvl="6">
      <w:start w:val="0"/>
      <w:numFmt w:val="bullet"/>
      <w:lvlText w:val="•"/>
      <w:lvlJc w:val="left"/>
      <w:pPr>
        <w:ind w:left="5379" w:hanging="418"/>
      </w:pPr>
      <w:rPr>
        <w:rFonts w:hint="default"/>
        <w:lang w:val="en-US" w:eastAsia="zh-CN" w:bidi="ar-SA"/>
      </w:rPr>
    </w:lvl>
    <w:lvl w:ilvl="7">
      <w:start w:val="0"/>
      <w:numFmt w:val="bullet"/>
      <w:lvlText w:val="•"/>
      <w:lvlJc w:val="left"/>
      <w:pPr>
        <w:ind w:left="6686" w:hanging="418"/>
      </w:pPr>
      <w:rPr>
        <w:rFonts w:hint="default"/>
        <w:lang w:val="en-US" w:eastAsia="zh-CN" w:bidi="ar-SA"/>
      </w:rPr>
    </w:lvl>
    <w:lvl w:ilvl="8">
      <w:start w:val="0"/>
      <w:numFmt w:val="bullet"/>
      <w:lvlText w:val="•"/>
      <w:lvlJc w:val="left"/>
      <w:pPr>
        <w:ind w:left="7992" w:hanging="418"/>
      </w:pPr>
      <w:rPr>
        <w:rFonts w:hint="default"/>
        <w:lang w:val="en-US" w:eastAsia="zh-CN" w:bidi="ar-SA"/>
      </w:rPr>
    </w:lvl>
  </w:abstractNum>
  <w:num w:numId="1">
    <w:abstractNumId w:val="4"/>
  </w:num>
  <w:num w:numId="2">
    <w:abstractNumId w:val="13"/>
  </w:num>
  <w:num w:numId="3">
    <w:abstractNumId w:val="3"/>
  </w:num>
  <w:num w:numId="4">
    <w:abstractNumId w:val="0"/>
  </w:num>
  <w:num w:numId="5">
    <w:abstractNumId w:val="9"/>
  </w:num>
  <w:num w:numId="6">
    <w:abstractNumId w:val="5"/>
  </w:num>
  <w:num w:numId="7">
    <w:abstractNumId w:val="6"/>
  </w:num>
  <w:num w:numId="8">
    <w:abstractNumId w:val="12"/>
  </w:num>
  <w:num w:numId="9">
    <w:abstractNumId w:val="8"/>
  </w:num>
  <w:num w:numId="10">
    <w:abstractNumId w:val="10"/>
  </w:num>
  <w:num w:numId="11">
    <w:abstractNumId w:val="11"/>
  </w:num>
  <w:num w:numId="12">
    <w:abstractNumId w:val="14"/>
  </w:num>
  <w:num w:numId="13">
    <w:abstractNumId w:val="7"/>
  </w:num>
  <w:num w:numId="14">
    <w:abstractNumId w:val="1"/>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spacing w:before="54"/>
      <w:ind w:right="14"/>
      <w:jc w:val="center"/>
      <w:outlineLvl w:val="0"/>
    </w:pPr>
    <w:rPr>
      <w:rFonts w:ascii="黑体" w:eastAsia="黑体" w:hAnsi="黑体" w:cs="黑体"/>
      <w:sz w:val="32"/>
      <w:szCs w:val="32"/>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21"/>
      <w:szCs w:val="21"/>
      <w:lang w:val="en-US" w:eastAsia="zh-CN" w:bidi="ar-SA"/>
    </w:rPr>
  </w:style>
  <w:style w:type="paragraph" w:styleId="Title">
    <w:name w:val="Title"/>
    <w:basedOn w:val="Normal"/>
    <w:uiPriority w:val="1"/>
    <w:qFormat/>
    <w:pPr>
      <w:spacing w:before="402"/>
      <w:ind w:left="618"/>
    </w:pPr>
    <w:rPr>
      <w:rFonts w:ascii="Times New Roman" w:eastAsia="Times New Roman" w:hAnsi="Times New Roman" w:cs="Times New Roman"/>
      <w:b/>
      <w:bCs/>
      <w:sz w:val="96"/>
      <w:szCs w:val="96"/>
      <w:lang w:val="en-US" w:eastAsia="zh-CN" w:bidi="ar-SA"/>
    </w:rPr>
  </w:style>
  <w:style w:type="paragraph" w:styleId="ListParagraph">
    <w:name w:val="List Paragraph"/>
    <w:basedOn w:val="Normal"/>
    <w:uiPriority w:val="1"/>
    <w:qFormat/>
    <w:pPr>
      <w:ind w:left="1352" w:hanging="735"/>
    </w:pPr>
    <w:rPr>
      <w:rFonts w:ascii="宋体" w:eastAsia="宋体" w:hAnsi="宋体" w:cs="宋体"/>
      <w:lang w:val="en-US" w:eastAsia="zh-CN" w:bidi="ar-SA"/>
    </w:rPr>
  </w:style>
  <w:style w:type="paragraph" w:customStyle="1" w:styleId="TableParagraph">
    <w:name w:val="Table Paragraph"/>
    <w:basedOn w:val="Normal"/>
    <w:uiPriority w:val="1"/>
    <w:qFormat/>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yperlink" Target="https://d.book118.com/218064066134006033" TargetMode="Externa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creator>CNIS</dc:creator>
  <cp:revision>0</cp:revision>
  <dcterms:created xsi:type="dcterms:W3CDTF">2024-02-04T12:24:02Z</dcterms:created>
  <dcterms:modified xsi:type="dcterms:W3CDTF">2024-02-04T12:24:02Z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2024-01-24T00:00:00Z</vt:filetime>
  </property>
  <property fmtid="{D5CDD505-2E9C-101B-9397-08002B2CF9AE}" pid="3" name="Creator">
    <vt:lpwstr>Aspose Ltd.</vt:lpwstr>
  </property>
  <property fmtid="{D5CDD505-2E9C-101B-9397-08002B2CF9AE}" pid="4" name="LastSaved">
    <vt:filetime>2024-02-04T00:00:00Z</vt:filetime>
  </property>
</Properties>
</file>