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电子测量仪器项目规划设计纲要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92" w:history="1">
        <w:r>
          <w:rPr>
            <w:rFonts w:ascii="仿宋" w:eastAsia="仿宋" w:hAnsi="仿宋" w:cs="仿宋" w:hint="eastAsia"/>
            <w:lang w:eastAsia="zh-CN"/>
          </w:rPr>
          <w:t>前言</w:t>
        </w:r>
        <w:r>
          <w:tab/>
        </w:r>
        <w:r>
          <w:fldChar w:fldCharType="begin"/>
        </w:r>
        <w:r>
          <w:instrText xml:space="preserve"> PAGEREF _Toc13492 \h </w:instrText>
        </w:r>
        <w:r>
          <w:fldChar w:fldCharType="separate"/>
        </w:r>
        <w:r>
          <w:t>3</w:t>
        </w:r>
        <w:r>
          <w:fldChar w:fldCharType="end"/>
        </w:r>
      </w:hyperlink>
    </w:p>
    <w:p>
      <w:pPr>
        <w:pStyle w:val="TOC1"/>
        <w:tabs>
          <w:tab w:val="right" w:leader="dot" w:pos="8306"/>
        </w:tabs>
      </w:pPr>
      <w:hyperlink w:anchor="_Toc16599" w:history="1">
        <w:r>
          <w:rPr>
            <w:rFonts w:ascii="仿宋" w:eastAsia="仿宋" w:hAnsi="仿宋" w:cs="仿宋" w:hint="eastAsia"/>
            <w:lang w:eastAsia="zh-CN"/>
          </w:rPr>
          <w:t>一、电子测量仪器项目土建工程</w:t>
        </w:r>
        <w:r>
          <w:tab/>
        </w:r>
        <w:r>
          <w:fldChar w:fldCharType="begin"/>
        </w:r>
        <w:r>
          <w:instrText xml:space="preserve"> PAGEREF _Toc16599 \h </w:instrText>
        </w:r>
        <w:r>
          <w:fldChar w:fldCharType="separate"/>
        </w:r>
        <w:r>
          <w:t>3</w:t>
        </w:r>
        <w:r>
          <w:fldChar w:fldCharType="end"/>
        </w:r>
      </w:hyperlink>
    </w:p>
    <w:p>
      <w:pPr>
        <w:pStyle w:val="TOC2"/>
        <w:tabs>
          <w:tab w:val="right" w:leader="dot" w:pos="8306"/>
        </w:tabs>
      </w:pPr>
      <w:hyperlink w:anchor="_Toc20602" w:history="1">
        <w:r>
          <w:rPr>
            <w:rFonts w:ascii="仿宋" w:eastAsia="仿宋" w:hAnsi="仿宋" w:cs="仿宋" w:hint="eastAsia"/>
            <w:lang w:eastAsia="zh-CN"/>
          </w:rPr>
          <w:t>(一)、建筑工程设计原则</w:t>
        </w:r>
        <w:r>
          <w:tab/>
        </w:r>
        <w:r>
          <w:fldChar w:fldCharType="begin"/>
        </w:r>
        <w:r>
          <w:instrText xml:space="preserve"> PAGEREF _Toc20602 \h </w:instrText>
        </w:r>
        <w:r>
          <w:fldChar w:fldCharType="separate"/>
        </w:r>
        <w:r>
          <w:t>3</w:t>
        </w:r>
        <w:r>
          <w:fldChar w:fldCharType="end"/>
        </w:r>
      </w:hyperlink>
    </w:p>
    <w:p>
      <w:pPr>
        <w:pStyle w:val="TOC2"/>
        <w:tabs>
          <w:tab w:val="right" w:leader="dot" w:pos="8306"/>
        </w:tabs>
      </w:pPr>
      <w:hyperlink w:anchor="_Toc27738" w:history="1">
        <w:r>
          <w:rPr>
            <w:rFonts w:ascii="仿宋" w:eastAsia="仿宋" w:hAnsi="仿宋" w:cs="仿宋" w:hint="eastAsia"/>
            <w:lang w:eastAsia="zh-CN"/>
          </w:rPr>
          <w:t>(二)、土建工程设计年限及安全等级</w:t>
        </w:r>
        <w:r>
          <w:tab/>
        </w:r>
        <w:r>
          <w:fldChar w:fldCharType="begin"/>
        </w:r>
        <w:r>
          <w:instrText xml:space="preserve"> PAGEREF _Toc27738 \h </w:instrText>
        </w:r>
        <w:r>
          <w:fldChar w:fldCharType="separate"/>
        </w:r>
        <w:r>
          <w:t>4</w:t>
        </w:r>
        <w:r>
          <w:fldChar w:fldCharType="end"/>
        </w:r>
      </w:hyperlink>
    </w:p>
    <w:p>
      <w:pPr>
        <w:pStyle w:val="TOC2"/>
        <w:tabs>
          <w:tab w:val="right" w:leader="dot" w:pos="8306"/>
        </w:tabs>
      </w:pPr>
      <w:hyperlink w:anchor="_Toc17296" w:history="1">
        <w:r>
          <w:rPr>
            <w:rFonts w:ascii="仿宋" w:eastAsia="仿宋" w:hAnsi="仿宋" w:cs="仿宋" w:hint="eastAsia"/>
            <w:lang w:eastAsia="zh-CN"/>
          </w:rPr>
          <w:t>(三)、建筑工程设计总体要求</w:t>
        </w:r>
        <w:r>
          <w:tab/>
        </w:r>
        <w:r>
          <w:fldChar w:fldCharType="begin"/>
        </w:r>
        <w:r>
          <w:instrText xml:space="preserve"> PAGEREF _Toc17296 \h </w:instrText>
        </w:r>
        <w:r>
          <w:fldChar w:fldCharType="separate"/>
        </w:r>
        <w:r>
          <w:t>5</w:t>
        </w:r>
        <w:r>
          <w:fldChar w:fldCharType="end"/>
        </w:r>
      </w:hyperlink>
    </w:p>
    <w:p>
      <w:pPr>
        <w:pStyle w:val="TOC2"/>
        <w:tabs>
          <w:tab w:val="right" w:leader="dot" w:pos="8306"/>
        </w:tabs>
      </w:pPr>
      <w:hyperlink w:anchor="_Toc23519" w:history="1">
        <w:r>
          <w:rPr>
            <w:rFonts w:ascii="仿宋" w:eastAsia="仿宋" w:hAnsi="仿宋" w:cs="仿宋" w:hint="eastAsia"/>
            <w:lang w:eastAsia="zh-CN"/>
          </w:rPr>
          <w:t>(四)、土建工程建设指标</w:t>
        </w:r>
        <w:r>
          <w:tab/>
        </w:r>
        <w:r>
          <w:fldChar w:fldCharType="begin"/>
        </w:r>
        <w:r>
          <w:instrText xml:space="preserve"> PAGEREF _Toc23519 \h </w:instrText>
        </w:r>
        <w:r>
          <w:fldChar w:fldCharType="separate"/>
        </w:r>
        <w:r>
          <w:t>6</w:t>
        </w:r>
        <w:r>
          <w:fldChar w:fldCharType="end"/>
        </w:r>
      </w:hyperlink>
    </w:p>
    <w:p>
      <w:pPr>
        <w:pStyle w:val="TOC1"/>
        <w:tabs>
          <w:tab w:val="right" w:leader="dot" w:pos="8306"/>
        </w:tabs>
      </w:pPr>
      <w:hyperlink w:anchor="_Toc7629" w:history="1">
        <w:r>
          <w:rPr>
            <w:rFonts w:ascii="仿宋" w:eastAsia="仿宋" w:hAnsi="仿宋" w:cs="仿宋" w:hint="eastAsia"/>
            <w:lang w:eastAsia="zh-CN"/>
          </w:rPr>
          <w:t>二、电子测量仪器项目危机管理</w:t>
        </w:r>
        <w:r>
          <w:tab/>
        </w:r>
        <w:r>
          <w:fldChar w:fldCharType="begin"/>
        </w:r>
        <w:r>
          <w:instrText xml:space="preserve"> PAGEREF _Toc7629 \h </w:instrText>
        </w:r>
        <w:r>
          <w:fldChar w:fldCharType="separate"/>
        </w:r>
        <w:r>
          <w:t>6</w:t>
        </w:r>
        <w:r>
          <w:fldChar w:fldCharType="end"/>
        </w:r>
      </w:hyperlink>
    </w:p>
    <w:p>
      <w:pPr>
        <w:pStyle w:val="TOC2"/>
        <w:tabs>
          <w:tab w:val="right" w:leader="dot" w:pos="8306"/>
        </w:tabs>
      </w:pPr>
      <w:hyperlink w:anchor="_Toc18783" w:history="1">
        <w:r>
          <w:rPr>
            <w:rFonts w:ascii="仿宋" w:eastAsia="仿宋" w:hAnsi="仿宋" w:cs="仿宋" w:hint="eastAsia"/>
            <w:lang w:eastAsia="zh-CN"/>
          </w:rPr>
          <w:t>(一)、危机预警与识别</w:t>
        </w:r>
        <w:r>
          <w:tab/>
        </w:r>
        <w:r>
          <w:fldChar w:fldCharType="begin"/>
        </w:r>
        <w:r>
          <w:instrText xml:space="preserve"> PAGEREF _Toc18783 \h </w:instrText>
        </w:r>
        <w:r>
          <w:fldChar w:fldCharType="separate"/>
        </w:r>
        <w:r>
          <w:t>6</w:t>
        </w:r>
        <w:r>
          <w:fldChar w:fldCharType="end"/>
        </w:r>
      </w:hyperlink>
    </w:p>
    <w:p>
      <w:pPr>
        <w:pStyle w:val="TOC2"/>
        <w:tabs>
          <w:tab w:val="right" w:leader="dot" w:pos="8306"/>
        </w:tabs>
      </w:pPr>
      <w:hyperlink w:anchor="_Toc31939" w:history="1">
        <w:r>
          <w:rPr>
            <w:rFonts w:ascii="仿宋" w:eastAsia="仿宋" w:hAnsi="仿宋" w:cs="仿宋" w:hint="eastAsia"/>
            <w:lang w:eastAsia="zh-CN"/>
          </w:rPr>
          <w:t>(二)、危机应对与恢复</w:t>
        </w:r>
        <w:r>
          <w:tab/>
        </w:r>
        <w:r>
          <w:fldChar w:fldCharType="begin"/>
        </w:r>
        <w:r>
          <w:instrText xml:space="preserve"> PAGEREF _Toc31939 \h </w:instrText>
        </w:r>
        <w:r>
          <w:fldChar w:fldCharType="separate"/>
        </w:r>
        <w:r>
          <w:t>7</w:t>
        </w:r>
        <w:r>
          <w:fldChar w:fldCharType="end"/>
        </w:r>
      </w:hyperlink>
    </w:p>
    <w:p>
      <w:pPr>
        <w:pStyle w:val="TOC1"/>
        <w:tabs>
          <w:tab w:val="right" w:leader="dot" w:pos="8306"/>
        </w:tabs>
      </w:pPr>
      <w:hyperlink w:anchor="_Toc25020" w:history="1">
        <w:r>
          <w:rPr>
            <w:rFonts w:ascii="仿宋" w:eastAsia="仿宋" w:hAnsi="仿宋" w:cs="仿宋" w:hint="eastAsia"/>
            <w:lang w:eastAsia="zh-CN"/>
          </w:rPr>
          <w:t>三、电子测量仪器项目建设单位说明</w:t>
        </w:r>
        <w:r>
          <w:tab/>
        </w:r>
        <w:r>
          <w:fldChar w:fldCharType="begin"/>
        </w:r>
        <w:r>
          <w:instrText xml:space="preserve"> PAGEREF _Toc25020 \h </w:instrText>
        </w:r>
        <w:r>
          <w:fldChar w:fldCharType="separate"/>
        </w:r>
        <w:r>
          <w:t>9</w:t>
        </w:r>
        <w:r>
          <w:fldChar w:fldCharType="end"/>
        </w:r>
      </w:hyperlink>
    </w:p>
    <w:p>
      <w:pPr>
        <w:pStyle w:val="TOC2"/>
        <w:tabs>
          <w:tab w:val="right" w:leader="dot" w:pos="8306"/>
        </w:tabs>
      </w:pPr>
      <w:hyperlink w:anchor="_Toc4374" w:history="1">
        <w:r>
          <w:rPr>
            <w:rFonts w:ascii="仿宋" w:eastAsia="仿宋" w:hAnsi="仿宋" w:cs="仿宋" w:hint="eastAsia"/>
            <w:lang w:eastAsia="zh-CN"/>
          </w:rPr>
          <w:t>(一)、电子测量仪器项目承办单位基本情况</w:t>
        </w:r>
        <w:r>
          <w:tab/>
        </w:r>
        <w:r>
          <w:fldChar w:fldCharType="begin"/>
        </w:r>
        <w:r>
          <w:instrText xml:space="preserve"> PAGEREF _Toc4374 \h </w:instrText>
        </w:r>
        <w:r>
          <w:fldChar w:fldCharType="separate"/>
        </w:r>
        <w:r>
          <w:t>9</w:t>
        </w:r>
        <w:r>
          <w:fldChar w:fldCharType="end"/>
        </w:r>
      </w:hyperlink>
    </w:p>
    <w:p>
      <w:pPr>
        <w:pStyle w:val="TOC2"/>
        <w:tabs>
          <w:tab w:val="right" w:leader="dot" w:pos="8306"/>
        </w:tabs>
      </w:pPr>
      <w:hyperlink w:anchor="_Toc5413" w:history="1">
        <w:r>
          <w:rPr>
            <w:rFonts w:ascii="仿宋" w:eastAsia="仿宋" w:hAnsi="仿宋" w:cs="仿宋" w:hint="eastAsia"/>
            <w:lang w:eastAsia="zh-CN"/>
          </w:rPr>
          <w:t>(二)、公司经济效益分析</w:t>
        </w:r>
        <w:r>
          <w:tab/>
        </w:r>
        <w:r>
          <w:fldChar w:fldCharType="begin"/>
        </w:r>
        <w:r>
          <w:instrText xml:space="preserve"> PAGEREF _Toc5413 \h </w:instrText>
        </w:r>
        <w:r>
          <w:fldChar w:fldCharType="separate"/>
        </w:r>
        <w:r>
          <w:t>9</w:t>
        </w:r>
        <w:r>
          <w:fldChar w:fldCharType="end"/>
        </w:r>
      </w:hyperlink>
    </w:p>
    <w:p>
      <w:pPr>
        <w:pStyle w:val="TOC1"/>
        <w:tabs>
          <w:tab w:val="right" w:leader="dot" w:pos="8306"/>
        </w:tabs>
      </w:pPr>
      <w:hyperlink w:anchor="_Toc3027" w:history="1">
        <w:r>
          <w:rPr>
            <w:rFonts w:ascii="仿宋" w:eastAsia="仿宋" w:hAnsi="仿宋" w:cs="仿宋" w:hint="eastAsia"/>
            <w:lang w:eastAsia="zh-CN"/>
          </w:rPr>
          <w:t>四、市场分析、调研</w:t>
        </w:r>
        <w:r>
          <w:tab/>
        </w:r>
        <w:r>
          <w:fldChar w:fldCharType="begin"/>
        </w:r>
        <w:r>
          <w:instrText xml:space="preserve"> PAGEREF _Toc3027 \h </w:instrText>
        </w:r>
        <w:r>
          <w:fldChar w:fldCharType="separate"/>
        </w:r>
        <w:r>
          <w:t>10</w:t>
        </w:r>
        <w:r>
          <w:fldChar w:fldCharType="end"/>
        </w:r>
      </w:hyperlink>
    </w:p>
    <w:p>
      <w:pPr>
        <w:pStyle w:val="TOC2"/>
        <w:tabs>
          <w:tab w:val="right" w:leader="dot" w:pos="8306"/>
        </w:tabs>
      </w:pPr>
      <w:hyperlink w:anchor="_Toc13226" w:history="1">
        <w:r>
          <w:rPr>
            <w:rFonts w:ascii="仿宋" w:eastAsia="仿宋" w:hAnsi="仿宋" w:cs="仿宋" w:hint="eastAsia"/>
            <w:lang w:eastAsia="zh-CN"/>
          </w:rPr>
          <w:t>(一)、电子测量仪器行业分析</w:t>
        </w:r>
        <w:r>
          <w:tab/>
        </w:r>
        <w:r>
          <w:fldChar w:fldCharType="begin"/>
        </w:r>
        <w:r>
          <w:instrText xml:space="preserve"> PAGEREF _Toc13226 \h </w:instrText>
        </w:r>
        <w:r>
          <w:fldChar w:fldCharType="separate"/>
        </w:r>
        <w:r>
          <w:t>10</w:t>
        </w:r>
        <w:r>
          <w:fldChar w:fldCharType="end"/>
        </w:r>
      </w:hyperlink>
    </w:p>
    <w:p>
      <w:pPr>
        <w:pStyle w:val="TOC2"/>
        <w:tabs>
          <w:tab w:val="right" w:leader="dot" w:pos="8306"/>
        </w:tabs>
      </w:pPr>
      <w:hyperlink w:anchor="_Toc6961" w:history="1">
        <w:r>
          <w:rPr>
            <w:rFonts w:ascii="仿宋" w:eastAsia="仿宋" w:hAnsi="仿宋" w:cs="仿宋" w:hint="eastAsia"/>
            <w:lang w:eastAsia="zh-CN"/>
          </w:rPr>
          <w:t>(二)、电子测量仪器市场分析预测</w:t>
        </w:r>
        <w:r>
          <w:tab/>
        </w:r>
        <w:r>
          <w:fldChar w:fldCharType="begin"/>
        </w:r>
        <w:r>
          <w:instrText xml:space="preserve"> PAGEREF _Toc6961 \h </w:instrText>
        </w:r>
        <w:r>
          <w:fldChar w:fldCharType="separate"/>
        </w:r>
        <w:r>
          <w:t>11</w:t>
        </w:r>
        <w:r>
          <w:fldChar w:fldCharType="end"/>
        </w:r>
      </w:hyperlink>
    </w:p>
    <w:p>
      <w:pPr>
        <w:pStyle w:val="TOC1"/>
        <w:tabs>
          <w:tab w:val="right" w:leader="dot" w:pos="8306"/>
        </w:tabs>
      </w:pPr>
      <w:hyperlink w:anchor="_Toc32613" w:history="1">
        <w:r>
          <w:rPr>
            <w:rFonts w:ascii="仿宋" w:eastAsia="仿宋" w:hAnsi="仿宋" w:cs="仿宋" w:hint="eastAsia"/>
            <w:lang w:eastAsia="zh-CN"/>
          </w:rPr>
          <w:t>五、产品规划分析</w:t>
        </w:r>
        <w:r>
          <w:tab/>
        </w:r>
        <w:r>
          <w:fldChar w:fldCharType="begin"/>
        </w:r>
        <w:r>
          <w:instrText xml:space="preserve"> PAGEREF _Toc32613 \h </w:instrText>
        </w:r>
        <w:r>
          <w:fldChar w:fldCharType="separate"/>
        </w:r>
        <w:r>
          <w:t>12</w:t>
        </w:r>
        <w:r>
          <w:fldChar w:fldCharType="end"/>
        </w:r>
      </w:hyperlink>
    </w:p>
    <w:p>
      <w:pPr>
        <w:pStyle w:val="TOC2"/>
        <w:tabs>
          <w:tab w:val="right" w:leader="dot" w:pos="8306"/>
        </w:tabs>
      </w:pPr>
      <w:hyperlink w:anchor="_Toc6815" w:history="1">
        <w:r>
          <w:rPr>
            <w:rFonts w:ascii="仿宋" w:eastAsia="仿宋" w:hAnsi="仿宋" w:cs="仿宋" w:hint="eastAsia"/>
            <w:lang w:eastAsia="zh-CN"/>
          </w:rPr>
          <w:t>(一)、产品规划</w:t>
        </w:r>
        <w:r>
          <w:tab/>
        </w:r>
        <w:r>
          <w:fldChar w:fldCharType="begin"/>
        </w:r>
        <w:r>
          <w:instrText xml:space="preserve"> PAGEREF _Toc6815 \h </w:instrText>
        </w:r>
        <w:r>
          <w:fldChar w:fldCharType="separate"/>
        </w:r>
        <w:r>
          <w:t>12</w:t>
        </w:r>
        <w:r>
          <w:fldChar w:fldCharType="end"/>
        </w:r>
      </w:hyperlink>
    </w:p>
    <w:p>
      <w:pPr>
        <w:pStyle w:val="TOC2"/>
        <w:tabs>
          <w:tab w:val="right" w:leader="dot" w:pos="8306"/>
        </w:tabs>
      </w:pPr>
      <w:hyperlink w:anchor="_Toc26844" w:history="1">
        <w:r>
          <w:rPr>
            <w:rFonts w:ascii="仿宋" w:eastAsia="仿宋" w:hAnsi="仿宋" w:cs="仿宋" w:hint="eastAsia"/>
            <w:lang w:eastAsia="zh-CN"/>
          </w:rPr>
          <w:t>(二)、建设规模</w:t>
        </w:r>
        <w:r>
          <w:tab/>
        </w:r>
        <w:r>
          <w:fldChar w:fldCharType="begin"/>
        </w:r>
        <w:r>
          <w:instrText xml:space="preserve"> PAGEREF _Toc26844 \h </w:instrText>
        </w:r>
        <w:r>
          <w:fldChar w:fldCharType="separate"/>
        </w:r>
        <w:r>
          <w:t>13</w:t>
        </w:r>
        <w:r>
          <w:fldChar w:fldCharType="end"/>
        </w:r>
      </w:hyperlink>
    </w:p>
    <w:p>
      <w:pPr>
        <w:pStyle w:val="TOC1"/>
        <w:tabs>
          <w:tab w:val="right" w:leader="dot" w:pos="8306"/>
        </w:tabs>
      </w:pPr>
      <w:hyperlink w:anchor="_Toc30740" w:history="1">
        <w:r>
          <w:rPr>
            <w:rFonts w:ascii="仿宋" w:eastAsia="仿宋" w:hAnsi="仿宋" w:cs="仿宋" w:hint="eastAsia"/>
            <w:lang w:eastAsia="zh-CN"/>
          </w:rPr>
          <w:t>六、电子测量仪器项目可持续发展</w:t>
        </w:r>
        <w:r>
          <w:tab/>
        </w:r>
        <w:r>
          <w:fldChar w:fldCharType="begin"/>
        </w:r>
        <w:r>
          <w:instrText xml:space="preserve"> PAGEREF _Toc30740 \h </w:instrText>
        </w:r>
        <w:r>
          <w:fldChar w:fldCharType="separate"/>
        </w:r>
        <w:r>
          <w:t>14</w:t>
        </w:r>
        <w:r>
          <w:fldChar w:fldCharType="end"/>
        </w:r>
      </w:hyperlink>
    </w:p>
    <w:p>
      <w:pPr>
        <w:pStyle w:val="TOC2"/>
        <w:tabs>
          <w:tab w:val="right" w:leader="dot" w:pos="8306"/>
        </w:tabs>
      </w:pPr>
      <w:hyperlink w:anchor="_Toc3981" w:history="1">
        <w:r>
          <w:rPr>
            <w:rFonts w:ascii="仿宋" w:eastAsia="仿宋" w:hAnsi="仿宋" w:cs="仿宋" w:hint="eastAsia"/>
            <w:lang w:eastAsia="zh-CN"/>
          </w:rPr>
          <w:t>(一)、可持续战略与实践</w:t>
        </w:r>
        <w:r>
          <w:tab/>
        </w:r>
        <w:r>
          <w:fldChar w:fldCharType="begin"/>
        </w:r>
        <w:r>
          <w:instrText xml:space="preserve"> PAGEREF _Toc3981 \h </w:instrText>
        </w:r>
        <w:r>
          <w:fldChar w:fldCharType="separate"/>
        </w:r>
        <w:r>
          <w:t>14</w:t>
        </w:r>
        <w:r>
          <w:fldChar w:fldCharType="end"/>
        </w:r>
      </w:hyperlink>
    </w:p>
    <w:p>
      <w:pPr>
        <w:pStyle w:val="TOC2"/>
        <w:tabs>
          <w:tab w:val="right" w:leader="dot" w:pos="8306"/>
        </w:tabs>
      </w:pPr>
      <w:hyperlink w:anchor="_Toc8435" w:history="1">
        <w:r>
          <w:rPr>
            <w:rFonts w:ascii="仿宋" w:eastAsia="仿宋" w:hAnsi="仿宋" w:cs="仿宋" w:hint="eastAsia"/>
            <w:lang w:eastAsia="zh-CN"/>
          </w:rPr>
          <w:t>(二)、环保与社会责任</w:t>
        </w:r>
        <w:r>
          <w:tab/>
        </w:r>
        <w:r>
          <w:fldChar w:fldCharType="begin"/>
        </w:r>
        <w:r>
          <w:instrText xml:space="preserve"> PAGEREF _Toc8435 \h </w:instrText>
        </w:r>
        <w:r>
          <w:fldChar w:fldCharType="separate"/>
        </w:r>
        <w:r>
          <w:t>14</w:t>
        </w:r>
        <w:r>
          <w:fldChar w:fldCharType="end"/>
        </w:r>
      </w:hyperlink>
    </w:p>
    <w:p>
      <w:pPr>
        <w:pStyle w:val="TOC1"/>
        <w:tabs>
          <w:tab w:val="right" w:leader="dot" w:pos="8306"/>
        </w:tabs>
      </w:pPr>
      <w:hyperlink w:anchor="_Toc12225" w:history="1">
        <w:r>
          <w:rPr>
            <w:rFonts w:ascii="仿宋" w:eastAsia="仿宋" w:hAnsi="仿宋" w:cs="仿宋" w:hint="eastAsia"/>
            <w:lang w:eastAsia="zh-CN"/>
          </w:rPr>
          <w:t>七、电子测量仪器项目人力资源管理</w:t>
        </w:r>
        <w:r>
          <w:tab/>
        </w:r>
        <w:r>
          <w:fldChar w:fldCharType="begin"/>
        </w:r>
        <w:r>
          <w:instrText xml:space="preserve"> PAGEREF _Toc12225 \h </w:instrText>
        </w:r>
        <w:r>
          <w:fldChar w:fldCharType="separate"/>
        </w:r>
        <w:r>
          <w:t>15</w:t>
        </w:r>
        <w:r>
          <w:fldChar w:fldCharType="end"/>
        </w:r>
      </w:hyperlink>
    </w:p>
    <w:p>
      <w:pPr>
        <w:pStyle w:val="TOC2"/>
        <w:tabs>
          <w:tab w:val="right" w:leader="dot" w:pos="8306"/>
        </w:tabs>
      </w:pPr>
      <w:hyperlink w:anchor="_Toc6917" w:history="1">
        <w:r>
          <w:rPr>
            <w:rFonts w:ascii="仿宋" w:eastAsia="仿宋" w:hAnsi="仿宋" w:cs="仿宋" w:hint="eastAsia"/>
            <w:lang w:eastAsia="zh-CN"/>
          </w:rPr>
          <w:t>(一)、建立健全的预算管理制度</w:t>
        </w:r>
        <w:r>
          <w:tab/>
        </w:r>
        <w:r>
          <w:fldChar w:fldCharType="begin"/>
        </w:r>
        <w:r>
          <w:instrText xml:space="preserve"> PAGEREF _Toc6917 \h </w:instrText>
        </w:r>
        <w:r>
          <w:fldChar w:fldCharType="separate"/>
        </w:r>
        <w:r>
          <w:t>15</w:t>
        </w:r>
        <w:r>
          <w:fldChar w:fldCharType="end"/>
        </w:r>
      </w:hyperlink>
    </w:p>
    <w:p>
      <w:pPr>
        <w:pStyle w:val="TOC2"/>
        <w:tabs>
          <w:tab w:val="right" w:leader="dot" w:pos="8306"/>
        </w:tabs>
      </w:pPr>
      <w:hyperlink w:anchor="_Toc12317" w:history="1">
        <w:r>
          <w:rPr>
            <w:rFonts w:ascii="仿宋" w:eastAsia="仿宋" w:hAnsi="仿宋" w:cs="仿宋" w:hint="eastAsia"/>
            <w:lang w:eastAsia="zh-CN"/>
          </w:rPr>
          <w:t>(二)、加强资金流动监控</w:t>
        </w:r>
        <w:r>
          <w:tab/>
        </w:r>
        <w:r>
          <w:fldChar w:fldCharType="begin"/>
        </w:r>
        <w:r>
          <w:instrText xml:space="preserve"> PAGEREF _Toc12317 \h </w:instrText>
        </w:r>
        <w:r>
          <w:fldChar w:fldCharType="separate"/>
        </w:r>
        <w:r>
          <w:t>17</w:t>
        </w:r>
        <w:r>
          <w:fldChar w:fldCharType="end"/>
        </w:r>
      </w:hyperlink>
    </w:p>
    <w:p>
      <w:pPr>
        <w:pStyle w:val="TOC2"/>
        <w:tabs>
          <w:tab w:val="right" w:leader="dot" w:pos="8306"/>
        </w:tabs>
      </w:pPr>
      <w:hyperlink w:anchor="_Toc21082" w:history="1">
        <w:r>
          <w:rPr>
            <w:rFonts w:ascii="仿宋" w:eastAsia="仿宋" w:hAnsi="仿宋" w:cs="仿宋" w:hint="eastAsia"/>
            <w:lang w:eastAsia="zh-CN"/>
          </w:rPr>
          <w:t>(三)、制定完善的风险控制机制</w:t>
        </w:r>
        <w:r>
          <w:tab/>
        </w:r>
        <w:r>
          <w:fldChar w:fldCharType="begin"/>
        </w:r>
        <w:r>
          <w:instrText xml:space="preserve"> PAGEREF _Toc21082 \h </w:instrText>
        </w:r>
        <w:r>
          <w:fldChar w:fldCharType="separate"/>
        </w:r>
        <w:r>
          <w:t>18</w:t>
        </w:r>
        <w:r>
          <w:fldChar w:fldCharType="end"/>
        </w:r>
      </w:hyperlink>
    </w:p>
    <w:p>
      <w:pPr>
        <w:pStyle w:val="TOC2"/>
        <w:tabs>
          <w:tab w:val="right" w:leader="dot" w:pos="8306"/>
        </w:tabs>
      </w:pPr>
      <w:hyperlink w:anchor="_Toc21638" w:history="1">
        <w:r>
          <w:rPr>
            <w:rFonts w:ascii="仿宋" w:eastAsia="仿宋" w:hAnsi="仿宋" w:cs="仿宋" w:hint="eastAsia"/>
            <w:lang w:eastAsia="zh-CN"/>
          </w:rPr>
          <w:t>(四)、优化成本管理</w:t>
        </w:r>
        <w:r>
          <w:tab/>
        </w:r>
        <w:r>
          <w:fldChar w:fldCharType="begin"/>
        </w:r>
        <w:r>
          <w:instrText xml:space="preserve"> PAGEREF _Toc21638 \h </w:instrText>
        </w:r>
        <w:r>
          <w:fldChar w:fldCharType="separate"/>
        </w:r>
        <w:r>
          <w:t>20</w:t>
        </w:r>
        <w:r>
          <w:fldChar w:fldCharType="end"/>
        </w:r>
      </w:hyperlink>
    </w:p>
    <w:p>
      <w:pPr>
        <w:pStyle w:val="TOC1"/>
        <w:tabs>
          <w:tab w:val="right" w:leader="dot" w:pos="8306"/>
        </w:tabs>
      </w:pPr>
      <w:hyperlink w:anchor="_Toc11019" w:history="1">
        <w:r>
          <w:rPr>
            <w:rFonts w:ascii="仿宋" w:eastAsia="仿宋" w:hAnsi="仿宋" w:cs="仿宋" w:hint="eastAsia"/>
            <w:lang w:eastAsia="zh-CN"/>
          </w:rPr>
          <w:t>八、电子测量仪器项目计划安排</w:t>
        </w:r>
        <w:r>
          <w:tab/>
        </w:r>
        <w:r>
          <w:fldChar w:fldCharType="begin"/>
        </w:r>
        <w:r>
          <w:instrText xml:space="preserve"> PAGEREF _Toc11019 \h </w:instrText>
        </w:r>
        <w:r>
          <w:fldChar w:fldCharType="separate"/>
        </w:r>
        <w:r>
          <w:t>21</w:t>
        </w:r>
        <w:r>
          <w:fldChar w:fldCharType="end"/>
        </w:r>
      </w:hyperlink>
    </w:p>
    <w:p>
      <w:pPr>
        <w:pStyle w:val="TOC2"/>
        <w:tabs>
          <w:tab w:val="right" w:leader="dot" w:pos="8306"/>
        </w:tabs>
      </w:pPr>
      <w:hyperlink w:anchor="_Toc2385" w:history="1">
        <w:r>
          <w:rPr>
            <w:rFonts w:ascii="仿宋" w:eastAsia="仿宋" w:hAnsi="仿宋" w:cs="仿宋" w:hint="eastAsia"/>
            <w:lang w:eastAsia="zh-CN"/>
          </w:rPr>
          <w:t>(一)、建设周期</w:t>
        </w:r>
        <w:r>
          <w:tab/>
        </w:r>
        <w:r>
          <w:fldChar w:fldCharType="begin"/>
        </w:r>
        <w:r>
          <w:instrText xml:space="preserve"> PAGEREF _Toc2385 \h </w:instrText>
        </w:r>
        <w:r>
          <w:fldChar w:fldCharType="separate"/>
        </w:r>
        <w:r>
          <w:t>21</w:t>
        </w:r>
        <w:r>
          <w:fldChar w:fldCharType="end"/>
        </w:r>
      </w:hyperlink>
    </w:p>
    <w:p>
      <w:pPr>
        <w:pStyle w:val="TOC2"/>
        <w:tabs>
          <w:tab w:val="right" w:leader="dot" w:pos="8306"/>
        </w:tabs>
      </w:pPr>
      <w:hyperlink w:anchor="_Toc7731" w:history="1">
        <w:r>
          <w:rPr>
            <w:rFonts w:ascii="仿宋" w:eastAsia="仿宋" w:hAnsi="仿宋" w:cs="仿宋" w:hint="eastAsia"/>
            <w:lang w:eastAsia="zh-CN"/>
          </w:rPr>
          <w:t>(二)、建设进度</w:t>
        </w:r>
        <w:r>
          <w:tab/>
        </w:r>
        <w:r>
          <w:fldChar w:fldCharType="begin"/>
        </w:r>
        <w:r>
          <w:instrText xml:space="preserve"> PAGEREF _Toc7731 \h </w:instrText>
        </w:r>
        <w:r>
          <w:fldChar w:fldCharType="separate"/>
        </w:r>
        <w:r>
          <w:t>22</w:t>
        </w:r>
        <w:r>
          <w:fldChar w:fldCharType="end"/>
        </w:r>
      </w:hyperlink>
    </w:p>
    <w:p>
      <w:pPr>
        <w:pStyle w:val="TOC2"/>
        <w:tabs>
          <w:tab w:val="right" w:leader="dot" w:pos="8306"/>
        </w:tabs>
      </w:pPr>
      <w:hyperlink w:anchor="_Toc4316" w:history="1">
        <w:r>
          <w:rPr>
            <w:rFonts w:ascii="仿宋" w:eastAsia="仿宋" w:hAnsi="仿宋" w:cs="仿宋" w:hint="eastAsia"/>
            <w:lang w:eastAsia="zh-CN"/>
          </w:rPr>
          <w:t>(三)、进度安排注意事项</w:t>
        </w:r>
        <w:r>
          <w:tab/>
        </w:r>
        <w:r>
          <w:fldChar w:fldCharType="begin"/>
        </w:r>
        <w:r>
          <w:instrText xml:space="preserve"> PAGEREF _Toc4316 \h </w:instrText>
        </w:r>
        <w:r>
          <w:fldChar w:fldCharType="separate"/>
        </w:r>
        <w:r>
          <w:t>23</w:t>
        </w:r>
        <w:r>
          <w:fldChar w:fldCharType="end"/>
        </w:r>
      </w:hyperlink>
    </w:p>
    <w:p>
      <w:pPr>
        <w:pStyle w:val="TOC2"/>
        <w:tabs>
          <w:tab w:val="right" w:leader="dot" w:pos="8306"/>
        </w:tabs>
      </w:pPr>
      <w:hyperlink w:anchor="_Toc9122" w:history="1">
        <w:r>
          <w:rPr>
            <w:rFonts w:ascii="仿宋" w:eastAsia="仿宋" w:hAnsi="仿宋" w:cs="仿宋" w:hint="eastAsia"/>
            <w:lang w:eastAsia="zh-CN"/>
          </w:rPr>
          <w:t>(四)、人力资源配置</w:t>
        </w:r>
        <w:r>
          <w:tab/>
        </w:r>
        <w:r>
          <w:fldChar w:fldCharType="begin"/>
        </w:r>
        <w:r>
          <w:instrText xml:space="preserve"> PAGEREF _Toc9122 \h </w:instrText>
        </w:r>
        <w:r>
          <w:fldChar w:fldCharType="separate"/>
        </w:r>
        <w:r>
          <w:t>24</w:t>
        </w:r>
        <w:r>
          <w:fldChar w:fldCharType="end"/>
        </w:r>
      </w:hyperlink>
    </w:p>
    <w:p>
      <w:pPr>
        <w:pStyle w:val="TOC1"/>
        <w:tabs>
          <w:tab w:val="right" w:leader="dot" w:pos="8306"/>
        </w:tabs>
      </w:pPr>
      <w:hyperlink w:anchor="_Toc28416" w:history="1">
        <w:r>
          <w:rPr>
            <w:rFonts w:ascii="仿宋" w:eastAsia="仿宋" w:hAnsi="仿宋" w:cs="仿宋" w:hint="eastAsia"/>
            <w:lang w:eastAsia="zh-CN"/>
          </w:rPr>
          <w:t>九、电子测量仪器项目创新与研发</w:t>
        </w:r>
        <w:r>
          <w:tab/>
        </w:r>
        <w:r>
          <w:fldChar w:fldCharType="begin"/>
        </w:r>
        <w:r>
          <w:instrText xml:space="preserve"> PAGEREF _Toc28416 \h </w:instrText>
        </w:r>
        <w:r>
          <w:fldChar w:fldCharType="separate"/>
        </w:r>
        <w:r>
          <w:t>25</w:t>
        </w:r>
        <w:r>
          <w:fldChar w:fldCharType="end"/>
        </w:r>
      </w:hyperlink>
    </w:p>
    <w:p>
      <w:pPr>
        <w:pStyle w:val="TOC2"/>
        <w:tabs>
          <w:tab w:val="right" w:leader="dot" w:pos="8306"/>
        </w:tabs>
      </w:pPr>
      <w:hyperlink w:anchor="_Toc30215" w:history="1">
        <w:r>
          <w:rPr>
            <w:rFonts w:ascii="仿宋" w:eastAsia="仿宋" w:hAnsi="仿宋" w:cs="仿宋" w:hint="eastAsia"/>
            <w:lang w:eastAsia="zh-CN"/>
          </w:rPr>
          <w:t>(一)、创新策略与方向</w:t>
        </w:r>
        <w:r>
          <w:tab/>
        </w:r>
        <w:r>
          <w:fldChar w:fldCharType="begin"/>
        </w:r>
        <w:r>
          <w:instrText xml:space="preserve"> PAGEREF _Toc30215 \h </w:instrText>
        </w:r>
        <w:r>
          <w:fldChar w:fldCharType="separate"/>
        </w:r>
        <w:r>
          <w:t>25</w:t>
        </w:r>
        <w:r>
          <w:fldChar w:fldCharType="end"/>
        </w:r>
      </w:hyperlink>
    </w:p>
    <w:p>
      <w:pPr>
        <w:pStyle w:val="TOC2"/>
        <w:tabs>
          <w:tab w:val="right" w:leader="dot" w:pos="8306"/>
        </w:tabs>
      </w:pPr>
      <w:hyperlink w:anchor="_Toc2299" w:history="1">
        <w:r>
          <w:rPr>
            <w:rFonts w:ascii="仿宋" w:eastAsia="仿宋" w:hAnsi="仿宋" w:cs="仿宋" w:hint="eastAsia"/>
            <w:lang w:eastAsia="zh-CN"/>
          </w:rPr>
          <w:t>(二)、研发规划与投入</w:t>
        </w:r>
        <w:r>
          <w:tab/>
        </w:r>
        <w:r>
          <w:fldChar w:fldCharType="begin"/>
        </w:r>
        <w:r>
          <w:instrText xml:space="preserve"> PAGEREF _Toc2299 \h </w:instrText>
        </w:r>
        <w:r>
          <w:fldChar w:fldCharType="separate"/>
        </w:r>
        <w:r>
          <w:t>27</w:t>
        </w:r>
        <w:r>
          <w:fldChar w:fldCharType="end"/>
        </w:r>
      </w:hyperlink>
    </w:p>
    <w:p>
      <w:pPr>
        <w:pStyle w:val="TOC1"/>
        <w:tabs>
          <w:tab w:val="right" w:leader="dot" w:pos="8306"/>
        </w:tabs>
      </w:pPr>
      <w:hyperlink w:anchor="_Toc28082" w:history="1">
        <w:r>
          <w:rPr>
            <w:rFonts w:ascii="仿宋" w:eastAsia="仿宋" w:hAnsi="仿宋" w:cs="仿宋" w:hint="eastAsia"/>
            <w:lang w:eastAsia="zh-CN"/>
          </w:rPr>
          <w:t>十、电子测量仪器项目环境影响分析</w:t>
        </w:r>
        <w:r>
          <w:tab/>
        </w:r>
        <w:r>
          <w:fldChar w:fldCharType="begin"/>
        </w:r>
        <w:r>
          <w:instrText xml:space="preserve"> PAGEREF _Toc28082 \h </w:instrText>
        </w:r>
        <w:r>
          <w:fldChar w:fldCharType="separate"/>
        </w:r>
        <w:r>
          <w:t>28</w:t>
        </w:r>
        <w:r>
          <w:fldChar w:fldCharType="end"/>
        </w:r>
      </w:hyperlink>
    </w:p>
    <w:p>
      <w:pPr>
        <w:pStyle w:val="TOC2"/>
        <w:tabs>
          <w:tab w:val="right" w:leader="dot" w:pos="8306"/>
        </w:tabs>
      </w:pPr>
      <w:hyperlink w:anchor="_Toc26052" w:history="1">
        <w:r>
          <w:rPr>
            <w:rFonts w:ascii="仿宋" w:eastAsia="仿宋" w:hAnsi="仿宋" w:cs="仿宋" w:hint="eastAsia"/>
            <w:lang w:eastAsia="zh-CN"/>
          </w:rPr>
          <w:t>(一)、建设区域环境质量现状</w:t>
        </w:r>
        <w:r>
          <w:tab/>
        </w:r>
        <w:r>
          <w:fldChar w:fldCharType="begin"/>
        </w:r>
        <w:r>
          <w:instrText xml:space="preserve"> PAGEREF _Toc26052 \h </w:instrText>
        </w:r>
        <w:r>
          <w:fldChar w:fldCharType="separate"/>
        </w:r>
        <w:r>
          <w:t>28</w:t>
        </w:r>
        <w:r>
          <w:fldChar w:fldCharType="end"/>
        </w:r>
      </w:hyperlink>
    </w:p>
    <w:p>
      <w:pPr>
        <w:pStyle w:val="TOC2"/>
        <w:tabs>
          <w:tab w:val="right" w:leader="dot" w:pos="8306"/>
        </w:tabs>
      </w:pPr>
      <w:hyperlink w:anchor="_Toc19994" w:history="1">
        <w:r>
          <w:rPr>
            <w:rFonts w:ascii="仿宋" w:eastAsia="仿宋" w:hAnsi="仿宋" w:cs="仿宋" w:hint="eastAsia"/>
            <w:lang w:eastAsia="zh-CN"/>
          </w:rPr>
          <w:t>(二)、建设期环境保护</w:t>
        </w:r>
        <w:r>
          <w:tab/>
        </w:r>
        <w:r>
          <w:fldChar w:fldCharType="begin"/>
        </w:r>
        <w:r>
          <w:instrText xml:space="preserve"> PAGEREF _Toc19994 \h </w:instrText>
        </w:r>
        <w:r>
          <w:fldChar w:fldCharType="separate"/>
        </w:r>
        <w:r>
          <w:t>30</w:t>
        </w:r>
        <w:r>
          <w:fldChar w:fldCharType="end"/>
        </w:r>
      </w:hyperlink>
    </w:p>
    <w:p>
      <w:pPr>
        <w:pStyle w:val="TOC2"/>
        <w:tabs>
          <w:tab w:val="right" w:leader="dot" w:pos="8306"/>
        </w:tabs>
      </w:pPr>
      <w:hyperlink w:anchor="_Toc6631" w:history="1">
        <w:r>
          <w:rPr>
            <w:rFonts w:ascii="仿宋" w:eastAsia="仿宋" w:hAnsi="仿宋" w:cs="仿宋" w:hint="eastAsia"/>
            <w:lang w:eastAsia="zh-CN"/>
          </w:rPr>
          <w:t>(三)、运营期环境保护</w:t>
        </w:r>
        <w:r>
          <w:tab/>
        </w:r>
        <w:r>
          <w:fldChar w:fldCharType="begin"/>
        </w:r>
        <w:r>
          <w:instrText xml:space="preserve"> PAGEREF _Toc6631 \h </w:instrText>
        </w:r>
        <w:r>
          <w:fldChar w:fldCharType="separate"/>
        </w:r>
        <w:r>
          <w:t>31</w:t>
        </w:r>
        <w:r>
          <w:fldChar w:fldCharType="end"/>
        </w:r>
      </w:hyperlink>
    </w:p>
    <w:p>
      <w:pPr>
        <w:pStyle w:val="TOC2"/>
        <w:tabs>
          <w:tab w:val="right" w:leader="dot" w:pos="8306"/>
        </w:tabs>
      </w:pPr>
      <w:hyperlink w:anchor="_Toc1218" w:history="1">
        <w:r>
          <w:rPr>
            <w:rFonts w:ascii="仿宋" w:eastAsia="仿宋" w:hAnsi="仿宋" w:cs="仿宋" w:hint="eastAsia"/>
            <w:lang w:eastAsia="zh-CN"/>
          </w:rPr>
          <w:t>(四)、电子测量仪器项目建设对区域经济的影响</w:t>
        </w:r>
        <w:r>
          <w:tab/>
        </w:r>
        <w:r>
          <w:fldChar w:fldCharType="begin"/>
        </w:r>
        <w:r>
          <w:instrText xml:space="preserve"> PAGEREF _Toc1218 \h </w:instrText>
        </w:r>
        <w:r>
          <w:fldChar w:fldCharType="separate"/>
        </w:r>
        <w:r>
          <w:t>33</w:t>
        </w:r>
        <w:r>
          <w:fldChar w:fldCharType="end"/>
        </w:r>
      </w:hyperlink>
    </w:p>
    <w:p>
      <w:pPr>
        <w:pStyle w:val="TOC2"/>
        <w:tabs>
          <w:tab w:val="right" w:leader="dot" w:pos="8306"/>
        </w:tabs>
      </w:pPr>
      <w:hyperlink w:anchor="_Toc859" w:history="1">
        <w:r>
          <w:rPr>
            <w:rFonts w:ascii="仿宋" w:eastAsia="仿宋" w:hAnsi="仿宋" w:cs="仿宋" w:hint="eastAsia"/>
            <w:lang w:eastAsia="zh-CN"/>
          </w:rPr>
          <w:t>(五)、废弃物处理</w:t>
        </w:r>
        <w:r>
          <w:tab/>
        </w:r>
        <w:r>
          <w:fldChar w:fldCharType="begin"/>
        </w:r>
        <w:r>
          <w:instrText xml:space="preserve"> PAGEREF _Toc859 \h </w:instrText>
        </w:r>
        <w:r>
          <w:fldChar w:fldCharType="separate"/>
        </w:r>
        <w:r>
          <w:t>34</w:t>
        </w:r>
        <w:r>
          <w:fldChar w:fldCharType="end"/>
        </w:r>
      </w:hyperlink>
    </w:p>
    <w:p>
      <w:pPr>
        <w:pStyle w:val="TOC2"/>
        <w:tabs>
          <w:tab w:val="right" w:leader="dot" w:pos="8306"/>
        </w:tabs>
      </w:pPr>
      <w:hyperlink w:anchor="_Toc3136" w:history="1">
        <w:r>
          <w:rPr>
            <w:rFonts w:ascii="仿宋" w:eastAsia="仿宋" w:hAnsi="仿宋" w:cs="仿宋" w:hint="eastAsia"/>
            <w:lang w:eastAsia="zh-CN"/>
          </w:rPr>
          <w:t>(六)、特殊环境影响分析</w:t>
        </w:r>
        <w:r>
          <w:tab/>
        </w:r>
        <w:r>
          <w:fldChar w:fldCharType="begin"/>
        </w:r>
        <w:r>
          <w:instrText xml:space="preserve"> PAGEREF _Toc3136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94" w:history="1">
        <w:r>
          <w:rPr>
            <w:rFonts w:ascii="仿宋" w:eastAsia="仿宋" w:hAnsi="仿宋" w:cs="仿宋" w:hint="eastAsia"/>
            <w:lang w:eastAsia="zh-CN"/>
          </w:rPr>
          <w:t>(七)、清洁生产</w:t>
        </w:r>
        <w:r>
          <w:tab/>
        </w:r>
        <w:r>
          <w:fldChar w:fldCharType="begin"/>
        </w:r>
        <w:r>
          <w:instrText xml:space="preserve"> PAGEREF _Toc23794 \h </w:instrText>
        </w:r>
        <w:r>
          <w:fldChar w:fldCharType="separate"/>
        </w:r>
        <w:r>
          <w:t>37</w:t>
        </w:r>
        <w:r>
          <w:fldChar w:fldCharType="end"/>
        </w:r>
      </w:hyperlink>
    </w:p>
    <w:p>
      <w:pPr>
        <w:pStyle w:val="TOC2"/>
        <w:tabs>
          <w:tab w:val="right" w:leader="dot" w:pos="8306"/>
        </w:tabs>
      </w:pPr>
      <w:hyperlink w:anchor="_Toc31849" w:history="1">
        <w:r>
          <w:rPr>
            <w:rFonts w:ascii="仿宋" w:eastAsia="仿宋" w:hAnsi="仿宋" w:cs="仿宋" w:hint="eastAsia"/>
            <w:lang w:eastAsia="zh-CN"/>
          </w:rPr>
          <w:t>(八)、环境保护综合评价</w:t>
        </w:r>
        <w:r>
          <w:tab/>
        </w:r>
        <w:r>
          <w:fldChar w:fldCharType="begin"/>
        </w:r>
        <w:r>
          <w:instrText xml:space="preserve"> PAGEREF _Toc31849 \h </w:instrText>
        </w:r>
        <w:r>
          <w:fldChar w:fldCharType="separate"/>
        </w:r>
        <w:r>
          <w:t>38</w:t>
        </w:r>
        <w:r>
          <w:fldChar w:fldCharType="end"/>
        </w:r>
      </w:hyperlink>
    </w:p>
    <w:p>
      <w:pPr>
        <w:pStyle w:val="TOC1"/>
        <w:tabs>
          <w:tab w:val="right" w:leader="dot" w:pos="8306"/>
        </w:tabs>
      </w:pPr>
      <w:hyperlink w:anchor="_Toc11853" w:history="1">
        <w:r>
          <w:rPr>
            <w:rFonts w:ascii="仿宋" w:eastAsia="仿宋" w:hAnsi="仿宋" w:cs="仿宋" w:hint="eastAsia"/>
            <w:lang w:eastAsia="zh-CN"/>
          </w:rPr>
          <w:t>十一、电子测量仪器项目财务管理</w:t>
        </w:r>
        <w:r>
          <w:tab/>
        </w:r>
        <w:r>
          <w:fldChar w:fldCharType="begin"/>
        </w:r>
        <w:r>
          <w:instrText xml:space="preserve"> PAGEREF _Toc11853 \h </w:instrText>
        </w:r>
        <w:r>
          <w:fldChar w:fldCharType="separate"/>
        </w:r>
        <w:r>
          <w:t>39</w:t>
        </w:r>
        <w:r>
          <w:fldChar w:fldCharType="end"/>
        </w:r>
      </w:hyperlink>
    </w:p>
    <w:p>
      <w:pPr>
        <w:pStyle w:val="TOC2"/>
        <w:tabs>
          <w:tab w:val="right" w:leader="dot" w:pos="8306"/>
        </w:tabs>
      </w:pPr>
      <w:hyperlink w:anchor="_Toc22770" w:history="1">
        <w:r>
          <w:rPr>
            <w:rFonts w:ascii="仿宋" w:eastAsia="仿宋" w:hAnsi="仿宋" w:cs="仿宋" w:hint="eastAsia"/>
            <w:lang w:eastAsia="zh-CN"/>
          </w:rPr>
          <w:t>(一)、资金需求大</w:t>
        </w:r>
        <w:r>
          <w:tab/>
        </w:r>
        <w:r>
          <w:fldChar w:fldCharType="begin"/>
        </w:r>
        <w:r>
          <w:instrText xml:space="preserve"> PAGEREF _Toc22770 \h </w:instrText>
        </w:r>
        <w:r>
          <w:fldChar w:fldCharType="separate"/>
        </w:r>
        <w:r>
          <w:t>39</w:t>
        </w:r>
        <w:r>
          <w:fldChar w:fldCharType="end"/>
        </w:r>
      </w:hyperlink>
    </w:p>
    <w:p>
      <w:pPr>
        <w:pStyle w:val="TOC2"/>
        <w:tabs>
          <w:tab w:val="right" w:leader="dot" w:pos="8306"/>
        </w:tabs>
      </w:pPr>
      <w:hyperlink w:anchor="_Toc1154" w:history="1">
        <w:r>
          <w:rPr>
            <w:rFonts w:ascii="仿宋" w:eastAsia="仿宋" w:hAnsi="仿宋" w:cs="仿宋" w:hint="eastAsia"/>
            <w:lang w:eastAsia="zh-CN"/>
          </w:rPr>
          <w:t>(二)、研发周期长</w:t>
        </w:r>
        <w:r>
          <w:tab/>
        </w:r>
        <w:r>
          <w:fldChar w:fldCharType="begin"/>
        </w:r>
        <w:r>
          <w:instrText xml:space="preserve"> PAGEREF _Toc1154 \h </w:instrText>
        </w:r>
        <w:r>
          <w:fldChar w:fldCharType="separate"/>
        </w:r>
        <w:r>
          <w:t>40</w:t>
        </w:r>
        <w:r>
          <w:fldChar w:fldCharType="end"/>
        </w:r>
      </w:hyperlink>
    </w:p>
    <w:p>
      <w:pPr>
        <w:pStyle w:val="TOC2"/>
        <w:tabs>
          <w:tab w:val="right" w:leader="dot" w:pos="8306"/>
        </w:tabs>
      </w:pPr>
      <w:hyperlink w:anchor="_Toc31238" w:history="1">
        <w:r>
          <w:rPr>
            <w:rFonts w:ascii="仿宋" w:eastAsia="仿宋" w:hAnsi="仿宋" w:cs="仿宋" w:hint="eastAsia"/>
            <w:lang w:eastAsia="zh-CN"/>
          </w:rPr>
          <w:t>(三)、市场风险大</w:t>
        </w:r>
        <w:r>
          <w:tab/>
        </w:r>
        <w:r>
          <w:fldChar w:fldCharType="begin"/>
        </w:r>
        <w:r>
          <w:instrText xml:space="preserve"> PAGEREF _Toc31238 \h </w:instrText>
        </w:r>
        <w:r>
          <w:fldChar w:fldCharType="separate"/>
        </w:r>
        <w:r>
          <w:t>41</w:t>
        </w:r>
        <w:r>
          <w:fldChar w:fldCharType="end"/>
        </w:r>
      </w:hyperlink>
    </w:p>
    <w:p>
      <w:pPr>
        <w:pStyle w:val="TOC2"/>
        <w:tabs>
          <w:tab w:val="right" w:leader="dot" w:pos="8306"/>
        </w:tabs>
      </w:pPr>
      <w:hyperlink w:anchor="_Toc207" w:history="1">
        <w:r>
          <w:rPr>
            <w:rFonts w:ascii="仿宋" w:eastAsia="仿宋" w:hAnsi="仿宋" w:cs="仿宋" w:hint="eastAsia"/>
            <w:lang w:eastAsia="zh-CN"/>
          </w:rPr>
          <w:t>(四)、利润率高</w:t>
        </w:r>
        <w:r>
          <w:tab/>
        </w:r>
        <w:r>
          <w:fldChar w:fldCharType="begin"/>
        </w:r>
        <w:r>
          <w:instrText xml:space="preserve"> PAGEREF _Toc207 \h </w:instrText>
        </w:r>
        <w:r>
          <w:fldChar w:fldCharType="separate"/>
        </w:r>
        <w:r>
          <w:t>44</w:t>
        </w:r>
        <w:r>
          <w:fldChar w:fldCharType="end"/>
        </w:r>
      </w:hyperlink>
    </w:p>
    <w:p>
      <w:pPr>
        <w:pStyle w:val="TOC1"/>
        <w:tabs>
          <w:tab w:val="right" w:leader="dot" w:pos="8306"/>
        </w:tabs>
      </w:pPr>
      <w:hyperlink w:anchor="_Toc1697" w:history="1">
        <w:r>
          <w:rPr>
            <w:rFonts w:ascii="仿宋" w:eastAsia="仿宋" w:hAnsi="仿宋" w:cs="仿宋" w:hint="eastAsia"/>
            <w:lang w:eastAsia="zh-CN"/>
          </w:rPr>
          <w:t>十二、电子测量仪器项目风险管理</w:t>
        </w:r>
        <w:r>
          <w:tab/>
        </w:r>
        <w:r>
          <w:fldChar w:fldCharType="begin"/>
        </w:r>
        <w:r>
          <w:instrText xml:space="preserve"> PAGEREF _Toc1697 \h </w:instrText>
        </w:r>
        <w:r>
          <w:fldChar w:fldCharType="separate"/>
        </w:r>
        <w:r>
          <w:t>46</w:t>
        </w:r>
        <w:r>
          <w:fldChar w:fldCharType="end"/>
        </w:r>
      </w:hyperlink>
    </w:p>
    <w:p>
      <w:pPr>
        <w:pStyle w:val="TOC2"/>
        <w:tabs>
          <w:tab w:val="right" w:leader="dot" w:pos="8306"/>
        </w:tabs>
      </w:pPr>
      <w:hyperlink w:anchor="_Toc30228" w:history="1">
        <w:r>
          <w:rPr>
            <w:rFonts w:ascii="仿宋" w:eastAsia="仿宋" w:hAnsi="仿宋" w:cs="仿宋" w:hint="eastAsia"/>
            <w:lang w:eastAsia="zh-CN"/>
          </w:rPr>
          <w:t>(一)、风险识别与评估</w:t>
        </w:r>
        <w:r>
          <w:tab/>
        </w:r>
        <w:r>
          <w:fldChar w:fldCharType="begin"/>
        </w:r>
        <w:r>
          <w:instrText xml:space="preserve"> PAGEREF _Toc30228 \h </w:instrText>
        </w:r>
        <w:r>
          <w:fldChar w:fldCharType="separate"/>
        </w:r>
        <w:r>
          <w:t>46</w:t>
        </w:r>
        <w:r>
          <w:fldChar w:fldCharType="end"/>
        </w:r>
      </w:hyperlink>
    </w:p>
    <w:p>
      <w:pPr>
        <w:pStyle w:val="TOC2"/>
        <w:tabs>
          <w:tab w:val="right" w:leader="dot" w:pos="8306"/>
        </w:tabs>
      </w:pPr>
      <w:hyperlink w:anchor="_Toc30385" w:history="1">
        <w:r>
          <w:rPr>
            <w:rFonts w:ascii="仿宋" w:eastAsia="仿宋" w:hAnsi="仿宋" w:cs="仿宋" w:hint="eastAsia"/>
            <w:lang w:eastAsia="zh-CN"/>
          </w:rPr>
          <w:t>(二)、风险应对策略</w:t>
        </w:r>
        <w:r>
          <w:tab/>
        </w:r>
        <w:r>
          <w:fldChar w:fldCharType="begin"/>
        </w:r>
        <w:r>
          <w:instrText xml:space="preserve"> PAGEREF _Toc30385 \h </w:instrText>
        </w:r>
        <w:r>
          <w:fldChar w:fldCharType="separate"/>
        </w:r>
        <w:r>
          <w:t>47</w:t>
        </w:r>
        <w:r>
          <w:fldChar w:fldCharType="end"/>
        </w:r>
      </w:hyperlink>
    </w:p>
    <w:p>
      <w:pPr>
        <w:pStyle w:val="TOC2"/>
        <w:tabs>
          <w:tab w:val="right" w:leader="dot" w:pos="8306"/>
        </w:tabs>
      </w:pPr>
      <w:hyperlink w:anchor="_Toc21224" w:history="1">
        <w:r>
          <w:rPr>
            <w:rFonts w:ascii="仿宋" w:eastAsia="仿宋" w:hAnsi="仿宋" w:cs="仿宋" w:hint="eastAsia"/>
            <w:lang w:eastAsia="zh-CN"/>
          </w:rPr>
          <w:t>(三)、风险监控与控制</w:t>
        </w:r>
        <w:r>
          <w:tab/>
        </w:r>
        <w:r>
          <w:fldChar w:fldCharType="begin"/>
        </w:r>
        <w:r>
          <w:instrText xml:space="preserve"> PAGEREF _Toc21224 \h </w:instrText>
        </w:r>
        <w:r>
          <w:fldChar w:fldCharType="separate"/>
        </w:r>
        <w:r>
          <w:t>49</w:t>
        </w:r>
        <w:r>
          <w:fldChar w:fldCharType="end"/>
        </w:r>
      </w:hyperlink>
    </w:p>
    <w:p>
      <w:pPr>
        <w:pStyle w:val="TOC1"/>
        <w:tabs>
          <w:tab w:val="right" w:leader="dot" w:pos="8306"/>
        </w:tabs>
      </w:pPr>
      <w:hyperlink w:anchor="_Toc842" w:history="1">
        <w:r>
          <w:rPr>
            <w:rFonts w:ascii="仿宋" w:eastAsia="仿宋" w:hAnsi="仿宋" w:cs="仿宋" w:hint="eastAsia"/>
            <w:lang w:eastAsia="zh-CN"/>
          </w:rPr>
          <w:t>十三、供应链管理</w:t>
        </w:r>
        <w:r>
          <w:tab/>
        </w:r>
        <w:r>
          <w:fldChar w:fldCharType="begin"/>
        </w:r>
        <w:r>
          <w:instrText xml:space="preserve"> PAGEREF _Toc842 \h </w:instrText>
        </w:r>
        <w:r>
          <w:fldChar w:fldCharType="separate"/>
        </w:r>
        <w:r>
          <w:t>50</w:t>
        </w:r>
        <w:r>
          <w:fldChar w:fldCharType="end"/>
        </w:r>
      </w:hyperlink>
    </w:p>
    <w:p>
      <w:pPr>
        <w:pStyle w:val="TOC2"/>
        <w:tabs>
          <w:tab w:val="right" w:leader="dot" w:pos="8306"/>
        </w:tabs>
      </w:pPr>
      <w:hyperlink w:anchor="_Toc17793" w:history="1">
        <w:r>
          <w:rPr>
            <w:rFonts w:ascii="仿宋" w:eastAsia="仿宋" w:hAnsi="仿宋" w:cs="仿宋" w:hint="eastAsia"/>
            <w:lang w:eastAsia="zh-CN"/>
          </w:rPr>
          <w:t>(一)、供应链战略规划</w:t>
        </w:r>
        <w:r>
          <w:tab/>
        </w:r>
        <w:r>
          <w:fldChar w:fldCharType="begin"/>
        </w:r>
        <w:r>
          <w:instrText xml:space="preserve"> PAGEREF _Toc17793 \h </w:instrText>
        </w:r>
        <w:r>
          <w:fldChar w:fldCharType="separate"/>
        </w:r>
        <w:r>
          <w:t>50</w:t>
        </w:r>
        <w:r>
          <w:fldChar w:fldCharType="end"/>
        </w:r>
      </w:hyperlink>
    </w:p>
    <w:p>
      <w:pPr>
        <w:pStyle w:val="TOC2"/>
        <w:tabs>
          <w:tab w:val="right" w:leader="dot" w:pos="8306"/>
        </w:tabs>
      </w:pPr>
      <w:hyperlink w:anchor="_Toc23922" w:history="1">
        <w:r>
          <w:rPr>
            <w:rFonts w:ascii="仿宋" w:eastAsia="仿宋" w:hAnsi="仿宋" w:cs="仿宋" w:hint="eastAsia"/>
            <w:lang w:eastAsia="zh-CN"/>
          </w:rPr>
          <w:t>(二)、供应商选择与合作</w:t>
        </w:r>
        <w:r>
          <w:tab/>
        </w:r>
        <w:r>
          <w:fldChar w:fldCharType="begin"/>
        </w:r>
        <w:r>
          <w:instrText xml:space="preserve"> PAGEREF _Toc23922 \h </w:instrText>
        </w:r>
        <w:r>
          <w:fldChar w:fldCharType="separate"/>
        </w:r>
        <w:r>
          <w:t>52</w:t>
        </w:r>
        <w:r>
          <w:fldChar w:fldCharType="end"/>
        </w:r>
      </w:hyperlink>
    </w:p>
    <w:p>
      <w:pPr>
        <w:pStyle w:val="TOC2"/>
        <w:tabs>
          <w:tab w:val="right" w:leader="dot" w:pos="8306"/>
        </w:tabs>
      </w:pPr>
      <w:hyperlink w:anchor="_Toc12242" w:history="1">
        <w:r>
          <w:rPr>
            <w:rFonts w:ascii="仿宋" w:eastAsia="仿宋" w:hAnsi="仿宋" w:cs="仿宋" w:hint="eastAsia"/>
            <w:lang w:eastAsia="zh-CN"/>
          </w:rPr>
          <w:t>(三)、物流与库存管理</w:t>
        </w:r>
        <w:r>
          <w:tab/>
        </w:r>
        <w:r>
          <w:fldChar w:fldCharType="begin"/>
        </w:r>
        <w:r>
          <w:instrText xml:space="preserve"> PAGEREF _Toc12242 \h </w:instrText>
        </w:r>
        <w:r>
          <w:fldChar w:fldCharType="separate"/>
        </w:r>
        <w:r>
          <w:t>53</w:t>
        </w:r>
        <w:r>
          <w:fldChar w:fldCharType="end"/>
        </w:r>
      </w:hyperlink>
    </w:p>
    <w:p>
      <w:pPr>
        <w:pStyle w:val="TOC1"/>
        <w:tabs>
          <w:tab w:val="right" w:leader="dot" w:pos="8306"/>
        </w:tabs>
      </w:pPr>
      <w:hyperlink w:anchor="_Toc2123" w:history="1">
        <w:r>
          <w:rPr>
            <w:rFonts w:ascii="仿宋" w:eastAsia="仿宋" w:hAnsi="仿宋" w:cs="仿宋" w:hint="eastAsia"/>
            <w:lang w:eastAsia="zh-CN"/>
          </w:rPr>
          <w:t>十四、风险识别与分类</w:t>
        </w:r>
        <w:r>
          <w:tab/>
        </w:r>
        <w:r>
          <w:fldChar w:fldCharType="begin"/>
        </w:r>
        <w:r>
          <w:instrText xml:space="preserve"> PAGEREF _Toc2123 \h </w:instrText>
        </w:r>
        <w:r>
          <w:fldChar w:fldCharType="separate"/>
        </w:r>
        <w:r>
          <w:t>54</w:t>
        </w:r>
        <w:r>
          <w:fldChar w:fldCharType="end"/>
        </w:r>
      </w:hyperlink>
    </w:p>
    <w:p>
      <w:pPr>
        <w:pStyle w:val="TOC2"/>
        <w:tabs>
          <w:tab w:val="right" w:leader="dot" w:pos="8306"/>
        </w:tabs>
      </w:pPr>
      <w:hyperlink w:anchor="_Toc30080" w:history="1">
        <w:r>
          <w:rPr>
            <w:rFonts w:ascii="仿宋" w:eastAsia="仿宋" w:hAnsi="仿宋" w:cs="仿宋" w:hint="eastAsia"/>
            <w:lang w:eastAsia="zh-CN"/>
          </w:rPr>
          <w:t>(一)、风险识别</w:t>
        </w:r>
        <w:r>
          <w:tab/>
        </w:r>
        <w:r>
          <w:fldChar w:fldCharType="begin"/>
        </w:r>
        <w:r>
          <w:instrText xml:space="preserve"> PAGEREF _Toc30080 \h </w:instrText>
        </w:r>
        <w:r>
          <w:fldChar w:fldCharType="separate"/>
        </w:r>
        <w:r>
          <w:t>54</w:t>
        </w:r>
        <w:r>
          <w:fldChar w:fldCharType="end"/>
        </w:r>
      </w:hyperlink>
    </w:p>
    <w:p>
      <w:pPr>
        <w:pStyle w:val="TOC2"/>
        <w:tabs>
          <w:tab w:val="right" w:leader="dot" w:pos="8306"/>
        </w:tabs>
      </w:pPr>
      <w:hyperlink w:anchor="_Toc22960" w:history="1">
        <w:r>
          <w:rPr>
            <w:rFonts w:ascii="仿宋" w:eastAsia="仿宋" w:hAnsi="仿宋" w:cs="仿宋" w:hint="eastAsia"/>
            <w:lang w:eastAsia="zh-CN"/>
          </w:rPr>
          <w:t>(二)、风险分类</w:t>
        </w:r>
        <w:r>
          <w:tab/>
        </w:r>
        <w:r>
          <w:fldChar w:fldCharType="begin"/>
        </w:r>
        <w:r>
          <w:instrText xml:space="preserve"> PAGEREF _Toc22960 \h </w:instrText>
        </w:r>
        <w:r>
          <w:fldChar w:fldCharType="separate"/>
        </w:r>
        <w:r>
          <w:t>56</w:t>
        </w:r>
        <w:r>
          <w:fldChar w:fldCharType="end"/>
        </w:r>
      </w:hyperlink>
    </w:p>
    <w:p>
      <w:pPr>
        <w:pStyle w:val="TOC1"/>
        <w:tabs>
          <w:tab w:val="right" w:leader="dot" w:pos="8306"/>
        </w:tabs>
      </w:pPr>
      <w:hyperlink w:anchor="_Toc15011" w:history="1">
        <w:r>
          <w:rPr>
            <w:rFonts w:ascii="仿宋" w:eastAsia="仿宋" w:hAnsi="仿宋" w:cs="仿宋" w:hint="eastAsia"/>
            <w:lang w:eastAsia="zh-CN"/>
          </w:rPr>
          <w:t>十五、电子测量仪器项目工程方案分析</w:t>
        </w:r>
        <w:r>
          <w:tab/>
        </w:r>
        <w:r>
          <w:fldChar w:fldCharType="begin"/>
        </w:r>
        <w:r>
          <w:instrText xml:space="preserve"> PAGEREF _Toc15011 \h </w:instrText>
        </w:r>
        <w:r>
          <w:fldChar w:fldCharType="separate"/>
        </w:r>
        <w:r>
          <w:t>58</w:t>
        </w:r>
        <w:r>
          <w:fldChar w:fldCharType="end"/>
        </w:r>
      </w:hyperlink>
    </w:p>
    <w:p>
      <w:pPr>
        <w:pStyle w:val="TOC2"/>
        <w:tabs>
          <w:tab w:val="right" w:leader="dot" w:pos="8306"/>
        </w:tabs>
      </w:pPr>
      <w:hyperlink w:anchor="_Toc31861" w:history="1">
        <w:r>
          <w:rPr>
            <w:rFonts w:ascii="仿宋" w:eastAsia="仿宋" w:hAnsi="仿宋" w:cs="仿宋" w:hint="eastAsia"/>
            <w:lang w:eastAsia="zh-CN"/>
          </w:rPr>
          <w:t>(一)、建筑工程设计原则</w:t>
        </w:r>
        <w:r>
          <w:tab/>
        </w:r>
        <w:r>
          <w:fldChar w:fldCharType="begin"/>
        </w:r>
        <w:r>
          <w:instrText xml:space="preserve"> PAGEREF _Toc31861 \h </w:instrText>
        </w:r>
        <w:r>
          <w:fldChar w:fldCharType="separate"/>
        </w:r>
        <w:r>
          <w:t>58</w:t>
        </w:r>
        <w:r>
          <w:fldChar w:fldCharType="end"/>
        </w:r>
      </w:hyperlink>
    </w:p>
    <w:p>
      <w:pPr>
        <w:pStyle w:val="TOC2"/>
        <w:tabs>
          <w:tab w:val="right" w:leader="dot" w:pos="8306"/>
        </w:tabs>
      </w:pPr>
      <w:hyperlink w:anchor="_Toc8557" w:history="1">
        <w:r>
          <w:rPr>
            <w:rFonts w:ascii="仿宋" w:eastAsia="仿宋" w:hAnsi="仿宋" w:cs="仿宋" w:hint="eastAsia"/>
            <w:lang w:eastAsia="zh-CN"/>
          </w:rPr>
          <w:t>(二)、土建工程建设指标</w:t>
        </w:r>
        <w:r>
          <w:tab/>
        </w:r>
        <w:r>
          <w:fldChar w:fldCharType="begin"/>
        </w:r>
        <w:r>
          <w:instrText xml:space="preserve"> PAGEREF _Toc8557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99"/>
      <w:r>
        <w:rPr>
          <w:rFonts w:ascii="仿宋" w:eastAsia="仿宋" w:hAnsi="仿宋" w:cs="仿宋" w:hint="eastAsia"/>
          <w:sz w:val="28"/>
          <w:lang w:eastAsia="zh-CN"/>
        </w:rPr>
        <w:t>一、电子测量仪器项目土建工程</w:t>
      </w:r>
      <w:bookmarkEnd w:id="2"/>
    </w:p>
    <w:p>
      <w:pPr>
        <w:pStyle w:val="Heading2"/>
        <w:rPr>
          <w:rFonts w:ascii="仿宋" w:eastAsia="仿宋" w:hAnsi="仿宋" w:cs="仿宋" w:hint="eastAsia"/>
          <w:lang w:eastAsia="zh-CN"/>
        </w:rPr>
      </w:pPr>
      <w:bookmarkStart w:id="3" w:name="_Toc206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在电子测量仪器项目的建筑工程设计中，我们将秉承一系列重要的设计原则，以确保电子测量仪器项目建筑在功能、美观、可持续性等方面达到最佳效果。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在建筑设计中，我们将综合考虑建设和运营成本。通过精细的经济效益分析，确保设计方案在高效利用资源的同时，对电子测量仪器项目的长期盈利能力有积极的贡献。</w:t>
      </w:r>
    </w:p>
    <w:p>
      <w:pPr>
        <w:pStyle w:val="Heading2"/>
        <w:ind w:firstLine="560" w:firstLineChars="200"/>
        <w:rPr>
          <w:rFonts w:ascii="仿宋" w:eastAsia="仿宋" w:hAnsi="仿宋" w:cs="仿宋" w:hint="eastAsia"/>
          <w:sz w:val="28"/>
          <w:lang w:eastAsia="zh-CN"/>
        </w:rPr>
      </w:pPr>
      <w:bookmarkStart w:id="4" w:name="_Toc277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的土建工程设计中，我们将精准设定设计年限，结合电子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测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本期工程电子测量仪器项目预计总建筑面积XXX平方米，其中：计容建筑面积XXX平方米，计划建筑工程投资XX万元，占电子测量仪器项目总投资的XX%。</w:t>
      </w:r>
    </w:p>
    <w:p>
      <w:pPr>
        <w:pStyle w:val="Heading1"/>
        <w:ind w:firstLine="560" w:firstLineChars="200"/>
        <w:rPr>
          <w:rFonts w:ascii="仿宋" w:eastAsia="仿宋" w:hAnsi="仿宋" w:cs="仿宋" w:hint="eastAsia"/>
          <w:sz w:val="28"/>
          <w:lang w:eastAsia="zh-CN"/>
        </w:rPr>
      </w:pPr>
      <w:bookmarkStart w:id="7" w:name="_Toc7629"/>
      <w:r>
        <w:rPr>
          <w:rFonts w:ascii="仿宋" w:eastAsia="仿宋" w:hAnsi="仿宋" w:cs="仿宋" w:hint="eastAsia"/>
          <w:sz w:val="28"/>
          <w:lang w:eastAsia="zh-CN"/>
        </w:rPr>
        <w:t>二、电子测量仪器项目危机管理</w:t>
      </w:r>
      <w:bookmarkEnd w:id="7"/>
    </w:p>
    <w:p>
      <w:pPr>
        <w:pStyle w:val="Heading2"/>
        <w:rPr>
          <w:rFonts w:ascii="仿宋" w:eastAsia="仿宋" w:hAnsi="仿宋" w:cs="仿宋" w:hint="eastAsia"/>
          <w:lang w:eastAsia="zh-CN"/>
        </w:rPr>
      </w:pPr>
      <w:bookmarkStart w:id="8" w:name="_Toc1878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危机管理中，危机预警与识别是确保电子测量仪器项目稳健运行的核心步骤。通过建立全面的监测机制，电子测量仪器项目团队旨在及时发现和理解潜在的风险和危机因素，以便采取及时的预防和应对措施，确保电子测量仪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首先，通过深入的风险评估，电子测量仪器项目团队全面分析了整个电子测量仪器项目和各个阶段可能存在的威胁。这包括准确评估每个潜在风险的发生概率和可能影响的程度，为后续危机预警提供了有力支持。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测量仪器项目团队着重于明确定义电子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测量仪器项目进展的持续监控，团队能够及时发现潜在问题并作出迅速反应。电子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在这一阶段，团队的专业素养和反应速度将发挥至关重要的作用，以确保潜在危机能够在初期得到有效的处理，最大程度地减轻负面影响。通过危机预警与识别，电子测量仪器项目得以更有序、可控地推进。</w:t>
      </w:r>
    </w:p>
    <w:p>
      <w:pPr>
        <w:pStyle w:val="Heading2"/>
        <w:ind w:firstLine="560" w:firstLineChars="200"/>
        <w:rPr>
          <w:rFonts w:ascii="仿宋" w:eastAsia="仿宋" w:hAnsi="仿宋" w:cs="仿宋" w:hint="eastAsia"/>
          <w:sz w:val="28"/>
          <w:lang w:eastAsia="zh-CN"/>
        </w:rPr>
      </w:pPr>
      <w:bookmarkStart w:id="9" w:name="_Toc3193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暂停电子测量仪器项目进度：为遏制危机蔓延，电子测量仪器项目暂时停止进行，以便全面评估当前状况。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实时沟通：与关键利益相关者建立实时沟通机制，向他们传递电子测量仪器项目危机的实际状况，保障电子测量仪器项目核心利益。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随着危机得到初步控制，电子测量仪器项目团队转向制定恢复计划，以确保电子测量仪器项目能够从中迅速恢复。主要恢复计划包括：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修复受损的进度计划：重新评估电子测量仪器项目进度，制定修复计划，确保电子测量仪器项目尽快回归正常进程。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重新调整资源分配：优化资源分配，确保电子测量仪器项目在有限资源下高效运转。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风险管理机制加强：对电子测量仪器项目风险进行全面评估，制定更强化的风险管理策略，以预防未来可能的危机。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020"/>
      <w:r>
        <w:rPr>
          <w:rFonts w:ascii="仿宋" w:eastAsia="仿宋" w:hAnsi="仿宋" w:cs="仿宋" w:hint="eastAsia"/>
          <w:sz w:val="28"/>
          <w:lang w:eastAsia="zh-CN"/>
        </w:rPr>
        <w:t>三、电子测量仪器项目建设单位说明</w:t>
      </w:r>
      <w:bookmarkEnd w:id="10"/>
    </w:p>
    <w:p>
      <w:pPr>
        <w:pStyle w:val="Heading2"/>
        <w:rPr>
          <w:rFonts w:ascii="仿宋" w:eastAsia="仿宋" w:hAnsi="仿宋" w:cs="仿宋" w:hint="eastAsia"/>
          <w:lang w:eastAsia="zh-CN"/>
        </w:rPr>
      </w:pPr>
      <w:bookmarkStart w:id="11" w:name="_Toc4374"/>
      <w:r>
        <w:rPr>
          <w:rFonts w:ascii="仿宋" w:eastAsia="仿宋" w:hAnsi="仿宋" w:cs="仿宋" w:hint="eastAsia"/>
          <w:lang w:eastAsia="zh-CN"/>
        </w:rPr>
        <w:t>(一)、电子测量仪器项目承办单位基本情况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41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测量仪器项目承办单位的XXXX，我们着眼于实现可持续的经济效益。通过技术创新和解决方案的提供，公司预计在电子测量仪器项目执行期间将获得可观的收入增长。这一收入来源主要包括电子测量仪器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同时，我们注重成本控制和效率提升，以确保电子测量仪器项目的可持续盈利。透过精细的管理和资源优化，公司期望实现电子测量仪器项目利润最大化。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测量仪器项目实施进行全面的投资评估，包括电子测量仪器项目启动阶段的资金投入和后续运营成本。通过对电子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测量仪器项目实施过程中具备足够的资金流动性，公司将进行详尽的现金流分析。这包括资金需求的合理预测、电子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02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3226"/>
      <w:r>
        <w:rPr>
          <w:rFonts w:ascii="仿宋" w:eastAsia="仿宋" w:hAnsi="仿宋" w:cs="仿宋" w:hint="eastAsia"/>
          <w:lang w:eastAsia="zh-CN"/>
        </w:rPr>
        <w:t>(一)、电子测量仪器行业分析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行业一直以来都是市场的关注焦点。行业内的发展趋势、竞争态势以及潜在机会都对电子测量仪器项目的推进产生深远的影响。通过深入研究行业的整体概貌，我们将更好地理解行业的核心特征，为电子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行业，技术一直是推动创新和发展的关键因素。我们将对当前技术趋势进行详尽分析，包括但不限于人工智能、大数据应用、先进制造技术等。这有助于电子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测量仪器项目成功的基础。我们将对主要竞争对手进行深入研究，包括其市场份额、产品特点、市场定位等。通过全面了解竞争对手的优势和劣势，电子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961"/>
      <w:r>
        <w:rPr>
          <w:rFonts w:ascii="仿宋" w:eastAsia="仿宋" w:hAnsi="仿宋" w:cs="仿宋" w:hint="eastAsia"/>
          <w:sz w:val="28"/>
          <w:lang w:eastAsia="zh-CN"/>
        </w:rPr>
        <w:t>(二)、电子测量仪器市场分析预测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测量仪器市场未来的增长趋势。这包括市场的整体规模、各细分领域的发展趋势等。电子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测量仪器项目实施过程中需要充分考虑的因素。我们将对市场风险进行全面评估，包括但不限于政策法规风险、市场竞争风险、技术变革风险等。通过对潜在风险的深入分析，电子测量仪器项目可以制定相应的风险缓解策略，降低不确定性对电子测量仪器项目的影响。</w:t>
      </w:r>
    </w:p>
    <w:p>
      <w:pPr>
        <w:pStyle w:val="Heading1"/>
        <w:ind w:firstLine="560" w:firstLineChars="200"/>
        <w:rPr>
          <w:rFonts w:ascii="仿宋" w:eastAsia="仿宋" w:hAnsi="仿宋" w:cs="仿宋" w:hint="eastAsia"/>
          <w:sz w:val="28"/>
          <w:lang w:eastAsia="zh-CN"/>
        </w:rPr>
      </w:pPr>
      <w:bookmarkStart w:id="16" w:name="_Toc3261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81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电子测量仪器项目的主要产品是XXXX，预计年产值为XXX万元。这一产品在市场中占据着重要的地位，其广泛的应用范围使得该电子测量仪器项目的市场前景非常广阔。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测量仪器项目的xxx产品作为重要的原材料之一，将在多个领域发挥关键作用。其在建筑、交通、能源等方面的广泛应用将为整个产业链提供强大的支持，形成产业协同效应。电子测量仪器项目的年产值XXX万XXX万XXX万万元不仅反映了其在市场上的巨大潜力，更预示着它对国民经济的积极贡献。这种关联度高、涉及面广的产业关系，使得该电子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684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总征地面积为XXXX平方米，相当于约XX.XX亩，其中净用地面积为XXXX平方米，红线范围内相当于约XX.XX亩。这一用地规模充分考虑了电子测量仪器项目的建设需求，保障了电子测量仪器项目在合适的空间内得以充分发展。电子测量仪器项目规划的总建筑面积为XXXX平方米，其中主体工程建设占XXXX平方米，计容建筑面积达XXXX平方米。预计建筑工程的投资将达到XXXX万元，为电子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购置的设备共计XXXX台（套），设备购置费用为XXXX万元。这一设备购置计划充分考虑到电子测量仪器项目的生产需求和技术要求，确保了电子测量仪器项目在生产运营中具备先进的技术装备和高效的生产能力。设备的合理配置将为电子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总投资为XXXX万元，预计年实现营业收入为XXXX万元。这一产能规模的设定旨在确保电子测量仪器项目能够在投资与回报之间取得平衡，实现长期可持续的发展。电子测量仪器项目的总投资充分考虑到各个方面的需求，包括用地建设、设备购置等多个环节，以确保电子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740"/>
      <w:r>
        <w:rPr>
          <w:rFonts w:ascii="仿宋" w:eastAsia="仿宋" w:hAnsi="仿宋" w:cs="仿宋" w:hint="eastAsia"/>
          <w:sz w:val="28"/>
          <w:lang w:eastAsia="zh-CN"/>
        </w:rPr>
        <w:t>六、电子测量仪器项目可持续发展</w:t>
      </w:r>
      <w:bookmarkEnd w:id="19"/>
    </w:p>
    <w:p>
      <w:pPr>
        <w:pStyle w:val="Heading2"/>
        <w:rPr>
          <w:rFonts w:ascii="仿宋" w:eastAsia="仿宋" w:hAnsi="仿宋" w:cs="仿宋" w:hint="eastAsia"/>
          <w:lang w:eastAsia="zh-CN"/>
        </w:rPr>
      </w:pPr>
      <w:bookmarkStart w:id="20" w:name="_Toc398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中，电子测量仪器项目团队着眼于未来，明确了可持续发展的战略方向。制定的具体可持续发展目标包括降低资源使用、采用环保技术、最大化社会效益等。这一步骤不仅有助于电子测量仪器项目在环保和社会责任方面达到最高标准，也为未来提供了明确的指引，确保电子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测量仪器项目管理周期。从电子测量仪器项目规划开始，电子测量仪器项目团队就考虑了环境和社会的因素。在执行阶段，电子测量仪器项目团队积极推动绿色技术的应用，优化资源利用。此外，关注员工的社会责任，通过培训和沟通活动提高员工对可持续发展的认知，使他们能够在日常工作中践行可持续实践。这些举措不仅为电子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8435"/>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扎根于电子测量仪器项目的可持续发展理念，我们深信环保与社会责任是电子测量仪器项目成功的关键支柱。在电子测量仪器项目的每一步，我们都致力于通过创新和实践，履行对环境和社会的坚定责任。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团队通过引入先进的环保技术、建立高效的废物处理系统以及推动能源节约措施，积极履行环保责任。定期的环保监测和评估确保电子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不仅致力于自身可持续发展，还注重对社会的回馈。通过支持社区电子测量仪器项目、参与慈善事业、提供培训机会等方式，电子测量仪器项目积极履行社会责任。与当地社区建立积极互动，关注员工的工作与生活平衡，以及员工的身心健康，是电子测量仪器项目在社会责任层面的关键举措。这样的实践不仅增强了电子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2225"/>
      <w:r>
        <w:rPr>
          <w:rFonts w:ascii="仿宋" w:eastAsia="仿宋" w:hAnsi="仿宋" w:cs="仿宋" w:hint="eastAsia"/>
          <w:sz w:val="28"/>
          <w:lang w:eastAsia="zh-CN"/>
        </w:rPr>
        <w:t>七、电子测量仪器项目人力资源管理</w:t>
      </w:r>
      <w:bookmarkEnd w:id="22"/>
    </w:p>
    <w:p>
      <w:pPr>
        <w:pStyle w:val="Heading2"/>
        <w:rPr>
          <w:rFonts w:ascii="仿宋" w:eastAsia="仿宋" w:hAnsi="仿宋" w:cs="仿宋" w:hint="eastAsia"/>
          <w:lang w:eastAsia="zh-CN"/>
        </w:rPr>
      </w:pPr>
      <w:bookmarkStart w:id="23" w:name="_Toc6917"/>
      <w:r>
        <w:rPr>
          <w:rFonts w:ascii="仿宋" w:eastAsia="仿宋" w:hAnsi="仿宋" w:cs="仿宋" w:hint="eastAsia"/>
          <w:lang w:eastAsia="zh-CN"/>
        </w:rPr>
        <w:t>(一)、建立健全的预算管理制度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的初期，必须确立一个全面而系统的电子测量仪器预算体系。首先，团队需要通过详尽的成本估算和电子测量仪器项目需求分析，制定全面的预算计划。这个计划应该覆盖电子测量仪器项目的各个阶段，包括开发、执行和监测阶段，以确保在整个电子测量仪器项目生命周期内都有足够的财务支持。其次，预算体系需要明确资金的来源，确保电子测量仪器项目在各方面的经费都能够得到妥善安排。这不仅包括核心电子测量仪器项目开发的费用，还考虑了潜在的变更和应急情况的资金储备。通过建立这样一个完善的预算体系，电子测量仪器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电子测量仪器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电子测量仪器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https://d.book118.com/218100011113006047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33988"/>
    <w:rsid w:val="60C339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0001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2024-03-05T08:46:00Z</dcterms:created>
  <dcterms:modified xsi:type="dcterms:W3CDTF">2024-03-05T08:46:56Z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A01E23A6EDA14DC58C74DD87D009CC1D_11</vt:lpwstr>
  </property>
  <property fmtid="{D5CDD505-2E9C-101B-9397-08002B2CF9AE}" pid="3" name="KSOProductBuildVer">
    <vt:lpwstr>2052-12.1.0.16388</vt:lpwstr>
  </property>
</Properties>
</file>