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异环磷酰胺项目规划设计方案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31" w:history="1">
        <w:r>
          <w:rPr>
            <w:rFonts w:ascii="仿宋" w:eastAsia="仿宋" w:hAnsi="仿宋" w:cs="仿宋" w:hint="eastAsia"/>
            <w:lang w:eastAsia="zh-CN"/>
          </w:rPr>
          <w:t>前言</w:t>
        </w:r>
        <w:r>
          <w:tab/>
        </w:r>
        <w:r>
          <w:fldChar w:fldCharType="begin"/>
        </w:r>
        <w:r>
          <w:instrText xml:space="preserve"> PAGEREF _Toc8231 \h </w:instrText>
        </w:r>
        <w:r>
          <w:fldChar w:fldCharType="separate"/>
        </w:r>
        <w:r>
          <w:t>3</w:t>
        </w:r>
        <w:r>
          <w:fldChar w:fldCharType="end"/>
        </w:r>
      </w:hyperlink>
    </w:p>
    <w:p>
      <w:pPr>
        <w:pStyle w:val="TOC1"/>
        <w:tabs>
          <w:tab w:val="right" w:leader="dot" w:pos="8306"/>
        </w:tabs>
      </w:pPr>
      <w:hyperlink w:anchor="_Toc30735" w:history="1">
        <w:r>
          <w:rPr>
            <w:rFonts w:ascii="仿宋" w:eastAsia="仿宋" w:hAnsi="仿宋" w:cs="仿宋" w:hint="eastAsia"/>
            <w:lang w:eastAsia="zh-CN"/>
          </w:rPr>
          <w:t>一、异环磷酰胺项目建设单位说明</w:t>
        </w:r>
        <w:r>
          <w:tab/>
        </w:r>
        <w:r>
          <w:fldChar w:fldCharType="begin"/>
        </w:r>
        <w:r>
          <w:instrText xml:space="preserve"> PAGEREF _Toc30735 \h </w:instrText>
        </w:r>
        <w:r>
          <w:fldChar w:fldCharType="separate"/>
        </w:r>
        <w:r>
          <w:t>3</w:t>
        </w:r>
        <w:r>
          <w:fldChar w:fldCharType="end"/>
        </w:r>
      </w:hyperlink>
    </w:p>
    <w:p>
      <w:pPr>
        <w:pStyle w:val="TOC2"/>
        <w:tabs>
          <w:tab w:val="right" w:leader="dot" w:pos="8306"/>
        </w:tabs>
      </w:pPr>
      <w:hyperlink w:anchor="_Toc20942" w:history="1">
        <w:r>
          <w:rPr>
            <w:rFonts w:ascii="仿宋" w:eastAsia="仿宋" w:hAnsi="仿宋" w:cs="仿宋" w:hint="eastAsia"/>
            <w:lang w:eastAsia="zh-CN"/>
          </w:rPr>
          <w:t>(一)、异环磷酰胺项目承办单位基本情况</w:t>
        </w:r>
        <w:r>
          <w:tab/>
        </w:r>
        <w:r>
          <w:fldChar w:fldCharType="begin"/>
        </w:r>
        <w:r>
          <w:instrText xml:space="preserve"> PAGEREF _Toc20942 \h </w:instrText>
        </w:r>
        <w:r>
          <w:fldChar w:fldCharType="separate"/>
        </w:r>
        <w:r>
          <w:t>3</w:t>
        </w:r>
        <w:r>
          <w:fldChar w:fldCharType="end"/>
        </w:r>
      </w:hyperlink>
    </w:p>
    <w:p>
      <w:pPr>
        <w:pStyle w:val="TOC2"/>
        <w:tabs>
          <w:tab w:val="right" w:leader="dot" w:pos="8306"/>
        </w:tabs>
      </w:pPr>
      <w:hyperlink w:anchor="_Toc30809" w:history="1">
        <w:r>
          <w:rPr>
            <w:rFonts w:ascii="仿宋" w:eastAsia="仿宋" w:hAnsi="仿宋" w:cs="仿宋" w:hint="eastAsia"/>
            <w:lang w:eastAsia="zh-CN"/>
          </w:rPr>
          <w:t>(二)、公司经济效益分析</w:t>
        </w:r>
        <w:r>
          <w:tab/>
        </w:r>
        <w:r>
          <w:fldChar w:fldCharType="begin"/>
        </w:r>
        <w:r>
          <w:instrText xml:space="preserve"> PAGEREF _Toc30809 \h </w:instrText>
        </w:r>
        <w:r>
          <w:fldChar w:fldCharType="separate"/>
        </w:r>
        <w:r>
          <w:t>4</w:t>
        </w:r>
        <w:r>
          <w:fldChar w:fldCharType="end"/>
        </w:r>
      </w:hyperlink>
    </w:p>
    <w:p>
      <w:pPr>
        <w:pStyle w:val="TOC1"/>
        <w:tabs>
          <w:tab w:val="right" w:leader="dot" w:pos="8306"/>
        </w:tabs>
      </w:pPr>
      <w:hyperlink w:anchor="_Toc8403" w:history="1">
        <w:r>
          <w:rPr>
            <w:rFonts w:ascii="仿宋" w:eastAsia="仿宋" w:hAnsi="仿宋" w:cs="仿宋" w:hint="eastAsia"/>
            <w:lang w:eastAsia="zh-CN"/>
          </w:rPr>
          <w:t>二、市场分析、调研</w:t>
        </w:r>
        <w:r>
          <w:tab/>
        </w:r>
        <w:r>
          <w:fldChar w:fldCharType="begin"/>
        </w:r>
        <w:r>
          <w:instrText xml:space="preserve"> PAGEREF _Toc8403 \h </w:instrText>
        </w:r>
        <w:r>
          <w:fldChar w:fldCharType="separate"/>
        </w:r>
        <w:r>
          <w:t>5</w:t>
        </w:r>
        <w:r>
          <w:fldChar w:fldCharType="end"/>
        </w:r>
      </w:hyperlink>
    </w:p>
    <w:p>
      <w:pPr>
        <w:pStyle w:val="TOC2"/>
        <w:tabs>
          <w:tab w:val="right" w:leader="dot" w:pos="8306"/>
        </w:tabs>
      </w:pPr>
      <w:hyperlink w:anchor="_Toc27846" w:history="1">
        <w:r>
          <w:rPr>
            <w:rFonts w:ascii="仿宋" w:eastAsia="仿宋" w:hAnsi="仿宋" w:cs="仿宋" w:hint="eastAsia"/>
            <w:lang w:eastAsia="zh-CN"/>
          </w:rPr>
          <w:t>(一)、异环磷酰胺行业分析</w:t>
        </w:r>
        <w:r>
          <w:tab/>
        </w:r>
        <w:r>
          <w:fldChar w:fldCharType="begin"/>
        </w:r>
        <w:r>
          <w:instrText xml:space="preserve"> PAGEREF _Toc27846 \h </w:instrText>
        </w:r>
        <w:r>
          <w:fldChar w:fldCharType="separate"/>
        </w:r>
        <w:r>
          <w:t>5</w:t>
        </w:r>
        <w:r>
          <w:fldChar w:fldCharType="end"/>
        </w:r>
      </w:hyperlink>
    </w:p>
    <w:p>
      <w:pPr>
        <w:pStyle w:val="TOC2"/>
        <w:tabs>
          <w:tab w:val="right" w:leader="dot" w:pos="8306"/>
        </w:tabs>
      </w:pPr>
      <w:hyperlink w:anchor="_Toc11196" w:history="1">
        <w:r>
          <w:rPr>
            <w:rFonts w:ascii="仿宋" w:eastAsia="仿宋" w:hAnsi="仿宋" w:cs="仿宋" w:hint="eastAsia"/>
            <w:lang w:eastAsia="zh-CN"/>
          </w:rPr>
          <w:t>(二)、异环磷酰胺市场分析预测</w:t>
        </w:r>
        <w:r>
          <w:tab/>
        </w:r>
        <w:r>
          <w:fldChar w:fldCharType="begin"/>
        </w:r>
        <w:r>
          <w:instrText xml:space="preserve"> PAGEREF _Toc11196 \h </w:instrText>
        </w:r>
        <w:r>
          <w:fldChar w:fldCharType="separate"/>
        </w:r>
        <w:r>
          <w:t>5</w:t>
        </w:r>
        <w:r>
          <w:fldChar w:fldCharType="end"/>
        </w:r>
      </w:hyperlink>
    </w:p>
    <w:p>
      <w:pPr>
        <w:pStyle w:val="TOC1"/>
        <w:tabs>
          <w:tab w:val="right" w:leader="dot" w:pos="8306"/>
        </w:tabs>
      </w:pPr>
      <w:hyperlink w:anchor="_Toc28059" w:history="1">
        <w:r>
          <w:rPr>
            <w:rFonts w:ascii="仿宋" w:eastAsia="仿宋" w:hAnsi="仿宋" w:cs="仿宋" w:hint="eastAsia"/>
            <w:lang w:eastAsia="zh-CN"/>
          </w:rPr>
          <w:t>三、工艺说明</w:t>
        </w:r>
        <w:r>
          <w:tab/>
        </w:r>
        <w:r>
          <w:fldChar w:fldCharType="begin"/>
        </w:r>
        <w:r>
          <w:instrText xml:space="preserve"> PAGEREF _Toc28059 \h </w:instrText>
        </w:r>
        <w:r>
          <w:fldChar w:fldCharType="separate"/>
        </w:r>
        <w:r>
          <w:t>6</w:t>
        </w:r>
        <w:r>
          <w:fldChar w:fldCharType="end"/>
        </w:r>
      </w:hyperlink>
    </w:p>
    <w:p>
      <w:pPr>
        <w:pStyle w:val="TOC2"/>
        <w:tabs>
          <w:tab w:val="right" w:leader="dot" w:pos="8306"/>
        </w:tabs>
      </w:pPr>
      <w:hyperlink w:anchor="_Toc13870" w:history="1">
        <w:r>
          <w:rPr>
            <w:rFonts w:ascii="仿宋" w:eastAsia="仿宋" w:hAnsi="仿宋" w:cs="仿宋" w:hint="eastAsia"/>
            <w:lang w:eastAsia="zh-CN"/>
          </w:rPr>
          <w:t>(一)、技术管理特点</w:t>
        </w:r>
        <w:r>
          <w:tab/>
        </w:r>
        <w:r>
          <w:fldChar w:fldCharType="begin"/>
        </w:r>
        <w:r>
          <w:instrText xml:space="preserve"> PAGEREF _Toc13870 \h </w:instrText>
        </w:r>
        <w:r>
          <w:fldChar w:fldCharType="separate"/>
        </w:r>
        <w:r>
          <w:t>6</w:t>
        </w:r>
        <w:r>
          <w:fldChar w:fldCharType="end"/>
        </w:r>
      </w:hyperlink>
    </w:p>
    <w:p>
      <w:pPr>
        <w:pStyle w:val="TOC2"/>
        <w:tabs>
          <w:tab w:val="right" w:leader="dot" w:pos="8306"/>
        </w:tabs>
      </w:pPr>
      <w:hyperlink w:anchor="_Toc21139" w:history="1">
        <w:r>
          <w:rPr>
            <w:rFonts w:ascii="仿宋" w:eastAsia="仿宋" w:hAnsi="仿宋" w:cs="仿宋" w:hint="eastAsia"/>
            <w:lang w:eastAsia="zh-CN"/>
          </w:rPr>
          <w:t>(二)、异环磷酰胺项目工艺技术设计方案</w:t>
        </w:r>
        <w:r>
          <w:tab/>
        </w:r>
        <w:r>
          <w:fldChar w:fldCharType="begin"/>
        </w:r>
        <w:r>
          <w:instrText xml:space="preserve"> PAGEREF _Toc21139 \h </w:instrText>
        </w:r>
        <w:r>
          <w:fldChar w:fldCharType="separate"/>
        </w:r>
        <w:r>
          <w:t>7</w:t>
        </w:r>
        <w:r>
          <w:fldChar w:fldCharType="end"/>
        </w:r>
      </w:hyperlink>
    </w:p>
    <w:p>
      <w:pPr>
        <w:pStyle w:val="TOC2"/>
        <w:tabs>
          <w:tab w:val="right" w:leader="dot" w:pos="8306"/>
        </w:tabs>
      </w:pPr>
      <w:hyperlink w:anchor="_Toc30967" w:history="1">
        <w:r>
          <w:rPr>
            <w:rFonts w:ascii="仿宋" w:eastAsia="仿宋" w:hAnsi="仿宋" w:cs="仿宋" w:hint="eastAsia"/>
            <w:lang w:eastAsia="zh-CN"/>
          </w:rPr>
          <w:t>(三)、设备选型方案</w:t>
        </w:r>
        <w:r>
          <w:tab/>
        </w:r>
        <w:r>
          <w:fldChar w:fldCharType="begin"/>
        </w:r>
        <w:r>
          <w:instrText xml:space="preserve"> PAGEREF _Toc30967 \h </w:instrText>
        </w:r>
        <w:r>
          <w:fldChar w:fldCharType="separate"/>
        </w:r>
        <w:r>
          <w:t>9</w:t>
        </w:r>
        <w:r>
          <w:fldChar w:fldCharType="end"/>
        </w:r>
      </w:hyperlink>
    </w:p>
    <w:p>
      <w:pPr>
        <w:pStyle w:val="TOC1"/>
        <w:tabs>
          <w:tab w:val="right" w:leader="dot" w:pos="8306"/>
        </w:tabs>
      </w:pPr>
      <w:hyperlink w:anchor="_Toc14656" w:history="1">
        <w:r>
          <w:rPr>
            <w:rFonts w:ascii="仿宋" w:eastAsia="仿宋" w:hAnsi="仿宋" w:cs="仿宋" w:hint="eastAsia"/>
            <w:lang w:eastAsia="zh-CN"/>
          </w:rPr>
          <w:t>四、异环磷酰胺项目绩效评估</w:t>
        </w:r>
        <w:r>
          <w:tab/>
        </w:r>
        <w:r>
          <w:fldChar w:fldCharType="begin"/>
        </w:r>
        <w:r>
          <w:instrText xml:space="preserve"> PAGEREF _Toc14656 \h </w:instrText>
        </w:r>
        <w:r>
          <w:fldChar w:fldCharType="separate"/>
        </w:r>
        <w:r>
          <w:t>10</w:t>
        </w:r>
        <w:r>
          <w:fldChar w:fldCharType="end"/>
        </w:r>
      </w:hyperlink>
    </w:p>
    <w:p>
      <w:pPr>
        <w:pStyle w:val="TOC2"/>
        <w:tabs>
          <w:tab w:val="right" w:leader="dot" w:pos="8306"/>
        </w:tabs>
      </w:pPr>
      <w:hyperlink w:anchor="_Toc11126" w:history="1">
        <w:r>
          <w:rPr>
            <w:rFonts w:ascii="仿宋" w:eastAsia="仿宋" w:hAnsi="仿宋" w:cs="仿宋" w:hint="eastAsia"/>
            <w:lang w:eastAsia="zh-CN"/>
          </w:rPr>
          <w:t>(一)、绩效评估指标</w:t>
        </w:r>
        <w:r>
          <w:tab/>
        </w:r>
        <w:r>
          <w:fldChar w:fldCharType="begin"/>
        </w:r>
        <w:r>
          <w:instrText xml:space="preserve"> PAGEREF _Toc11126 \h </w:instrText>
        </w:r>
        <w:r>
          <w:fldChar w:fldCharType="separate"/>
        </w:r>
        <w:r>
          <w:t>10</w:t>
        </w:r>
        <w:r>
          <w:fldChar w:fldCharType="end"/>
        </w:r>
      </w:hyperlink>
    </w:p>
    <w:p>
      <w:pPr>
        <w:pStyle w:val="TOC2"/>
        <w:tabs>
          <w:tab w:val="right" w:leader="dot" w:pos="8306"/>
        </w:tabs>
      </w:pPr>
      <w:hyperlink w:anchor="_Toc4942" w:history="1">
        <w:r>
          <w:rPr>
            <w:rFonts w:ascii="仿宋" w:eastAsia="仿宋" w:hAnsi="仿宋" w:cs="仿宋" w:hint="eastAsia"/>
            <w:lang w:eastAsia="zh-CN"/>
          </w:rPr>
          <w:t>(二)、绩效评估方法</w:t>
        </w:r>
        <w:r>
          <w:tab/>
        </w:r>
        <w:r>
          <w:fldChar w:fldCharType="begin"/>
        </w:r>
        <w:r>
          <w:instrText xml:space="preserve"> PAGEREF _Toc4942 \h </w:instrText>
        </w:r>
        <w:r>
          <w:fldChar w:fldCharType="separate"/>
        </w:r>
        <w:r>
          <w:t>11</w:t>
        </w:r>
        <w:r>
          <w:fldChar w:fldCharType="end"/>
        </w:r>
      </w:hyperlink>
    </w:p>
    <w:p>
      <w:pPr>
        <w:pStyle w:val="TOC2"/>
        <w:tabs>
          <w:tab w:val="right" w:leader="dot" w:pos="8306"/>
        </w:tabs>
      </w:pPr>
      <w:hyperlink w:anchor="_Toc22859" w:history="1">
        <w:r>
          <w:rPr>
            <w:rFonts w:ascii="仿宋" w:eastAsia="仿宋" w:hAnsi="仿宋" w:cs="仿宋" w:hint="eastAsia"/>
            <w:lang w:eastAsia="zh-CN"/>
          </w:rPr>
          <w:t>(三)、绩效评估周期</w:t>
        </w:r>
        <w:r>
          <w:tab/>
        </w:r>
        <w:r>
          <w:fldChar w:fldCharType="begin"/>
        </w:r>
        <w:r>
          <w:instrText xml:space="preserve"> PAGEREF _Toc22859 \h </w:instrText>
        </w:r>
        <w:r>
          <w:fldChar w:fldCharType="separate"/>
        </w:r>
        <w:r>
          <w:t>12</w:t>
        </w:r>
        <w:r>
          <w:fldChar w:fldCharType="end"/>
        </w:r>
      </w:hyperlink>
    </w:p>
    <w:p>
      <w:pPr>
        <w:pStyle w:val="TOC1"/>
        <w:tabs>
          <w:tab w:val="right" w:leader="dot" w:pos="8306"/>
        </w:tabs>
      </w:pPr>
      <w:hyperlink w:anchor="_Toc9210" w:history="1">
        <w:r>
          <w:rPr>
            <w:rFonts w:ascii="仿宋" w:eastAsia="仿宋" w:hAnsi="仿宋" w:cs="仿宋" w:hint="eastAsia"/>
            <w:lang w:eastAsia="zh-CN"/>
          </w:rPr>
          <w:t>五、异环磷酰胺项目可持续发展</w:t>
        </w:r>
        <w:r>
          <w:tab/>
        </w:r>
        <w:r>
          <w:fldChar w:fldCharType="begin"/>
        </w:r>
        <w:r>
          <w:instrText xml:space="preserve"> PAGEREF _Toc9210 \h </w:instrText>
        </w:r>
        <w:r>
          <w:fldChar w:fldCharType="separate"/>
        </w:r>
        <w:r>
          <w:t>13</w:t>
        </w:r>
        <w:r>
          <w:fldChar w:fldCharType="end"/>
        </w:r>
      </w:hyperlink>
    </w:p>
    <w:p>
      <w:pPr>
        <w:pStyle w:val="TOC2"/>
        <w:tabs>
          <w:tab w:val="right" w:leader="dot" w:pos="8306"/>
        </w:tabs>
      </w:pPr>
      <w:hyperlink w:anchor="_Toc28269" w:history="1">
        <w:r>
          <w:rPr>
            <w:rFonts w:ascii="仿宋" w:eastAsia="仿宋" w:hAnsi="仿宋" w:cs="仿宋" w:hint="eastAsia"/>
            <w:lang w:eastAsia="zh-CN"/>
          </w:rPr>
          <w:t>(一)、可持续战略与实践</w:t>
        </w:r>
        <w:r>
          <w:tab/>
        </w:r>
        <w:r>
          <w:fldChar w:fldCharType="begin"/>
        </w:r>
        <w:r>
          <w:instrText xml:space="preserve"> PAGEREF _Toc28269 \h </w:instrText>
        </w:r>
        <w:r>
          <w:fldChar w:fldCharType="separate"/>
        </w:r>
        <w:r>
          <w:t>13</w:t>
        </w:r>
        <w:r>
          <w:fldChar w:fldCharType="end"/>
        </w:r>
      </w:hyperlink>
    </w:p>
    <w:p>
      <w:pPr>
        <w:pStyle w:val="TOC2"/>
        <w:tabs>
          <w:tab w:val="right" w:leader="dot" w:pos="8306"/>
        </w:tabs>
      </w:pPr>
      <w:hyperlink w:anchor="_Toc20035" w:history="1">
        <w:r>
          <w:rPr>
            <w:rFonts w:ascii="仿宋" w:eastAsia="仿宋" w:hAnsi="仿宋" w:cs="仿宋" w:hint="eastAsia"/>
            <w:lang w:eastAsia="zh-CN"/>
          </w:rPr>
          <w:t>(二)、环保与社会责任</w:t>
        </w:r>
        <w:r>
          <w:tab/>
        </w:r>
        <w:r>
          <w:fldChar w:fldCharType="begin"/>
        </w:r>
        <w:r>
          <w:instrText xml:space="preserve"> PAGEREF _Toc20035 \h </w:instrText>
        </w:r>
        <w:r>
          <w:fldChar w:fldCharType="separate"/>
        </w:r>
        <w:r>
          <w:t>14</w:t>
        </w:r>
        <w:r>
          <w:fldChar w:fldCharType="end"/>
        </w:r>
      </w:hyperlink>
    </w:p>
    <w:p>
      <w:pPr>
        <w:pStyle w:val="TOC1"/>
        <w:tabs>
          <w:tab w:val="right" w:leader="dot" w:pos="8306"/>
        </w:tabs>
      </w:pPr>
      <w:hyperlink w:anchor="_Toc29983" w:history="1">
        <w:r>
          <w:rPr>
            <w:rFonts w:ascii="仿宋" w:eastAsia="仿宋" w:hAnsi="仿宋" w:cs="仿宋" w:hint="eastAsia"/>
            <w:lang w:eastAsia="zh-CN"/>
          </w:rPr>
          <w:t>六、异环磷酰胺项目文档管理</w:t>
        </w:r>
        <w:r>
          <w:tab/>
        </w:r>
        <w:r>
          <w:fldChar w:fldCharType="begin"/>
        </w:r>
        <w:r>
          <w:instrText xml:space="preserve"> PAGEREF _Toc29983 \h </w:instrText>
        </w:r>
        <w:r>
          <w:fldChar w:fldCharType="separate"/>
        </w:r>
        <w:r>
          <w:t>15</w:t>
        </w:r>
        <w:r>
          <w:fldChar w:fldCharType="end"/>
        </w:r>
      </w:hyperlink>
    </w:p>
    <w:p>
      <w:pPr>
        <w:pStyle w:val="TOC2"/>
        <w:tabs>
          <w:tab w:val="right" w:leader="dot" w:pos="8306"/>
        </w:tabs>
      </w:pPr>
      <w:hyperlink w:anchor="_Toc24991" w:history="1">
        <w:r>
          <w:rPr>
            <w:rFonts w:ascii="仿宋" w:eastAsia="仿宋" w:hAnsi="仿宋" w:cs="仿宋" w:hint="eastAsia"/>
            <w:lang w:eastAsia="zh-CN"/>
          </w:rPr>
          <w:t>(一)、文档编制与审查</w:t>
        </w:r>
        <w:r>
          <w:tab/>
        </w:r>
        <w:r>
          <w:fldChar w:fldCharType="begin"/>
        </w:r>
        <w:r>
          <w:instrText xml:space="preserve"> PAGEREF _Toc24991 \h </w:instrText>
        </w:r>
        <w:r>
          <w:fldChar w:fldCharType="separate"/>
        </w:r>
        <w:r>
          <w:t>15</w:t>
        </w:r>
        <w:r>
          <w:fldChar w:fldCharType="end"/>
        </w:r>
      </w:hyperlink>
    </w:p>
    <w:p>
      <w:pPr>
        <w:pStyle w:val="TOC2"/>
        <w:tabs>
          <w:tab w:val="right" w:leader="dot" w:pos="8306"/>
        </w:tabs>
      </w:pPr>
      <w:hyperlink w:anchor="_Toc7258" w:history="1">
        <w:r>
          <w:rPr>
            <w:rFonts w:ascii="仿宋" w:eastAsia="仿宋" w:hAnsi="仿宋" w:cs="仿宋" w:hint="eastAsia"/>
            <w:lang w:eastAsia="zh-CN"/>
          </w:rPr>
          <w:t>(二)、文档发布与分发</w:t>
        </w:r>
        <w:r>
          <w:tab/>
        </w:r>
        <w:r>
          <w:fldChar w:fldCharType="begin"/>
        </w:r>
        <w:r>
          <w:instrText xml:space="preserve"> PAGEREF _Toc7258 \h </w:instrText>
        </w:r>
        <w:r>
          <w:fldChar w:fldCharType="separate"/>
        </w:r>
        <w:r>
          <w:t>16</w:t>
        </w:r>
        <w:r>
          <w:fldChar w:fldCharType="end"/>
        </w:r>
      </w:hyperlink>
    </w:p>
    <w:p>
      <w:pPr>
        <w:pStyle w:val="TOC2"/>
        <w:tabs>
          <w:tab w:val="right" w:leader="dot" w:pos="8306"/>
        </w:tabs>
      </w:pPr>
      <w:hyperlink w:anchor="_Toc16683" w:history="1">
        <w:r>
          <w:rPr>
            <w:rFonts w:ascii="仿宋" w:eastAsia="仿宋" w:hAnsi="仿宋" w:cs="仿宋" w:hint="eastAsia"/>
            <w:lang w:eastAsia="zh-CN"/>
          </w:rPr>
          <w:t>(三)、文档存档与归档</w:t>
        </w:r>
        <w:r>
          <w:tab/>
        </w:r>
        <w:r>
          <w:fldChar w:fldCharType="begin"/>
        </w:r>
        <w:r>
          <w:instrText xml:space="preserve"> PAGEREF _Toc16683 \h </w:instrText>
        </w:r>
        <w:r>
          <w:fldChar w:fldCharType="separate"/>
        </w:r>
        <w:r>
          <w:t>17</w:t>
        </w:r>
        <w:r>
          <w:fldChar w:fldCharType="end"/>
        </w:r>
      </w:hyperlink>
    </w:p>
    <w:p>
      <w:pPr>
        <w:pStyle w:val="TOC1"/>
        <w:tabs>
          <w:tab w:val="right" w:leader="dot" w:pos="8306"/>
        </w:tabs>
      </w:pPr>
      <w:hyperlink w:anchor="_Toc4765" w:history="1">
        <w:r>
          <w:rPr>
            <w:rFonts w:ascii="仿宋" w:eastAsia="仿宋" w:hAnsi="仿宋" w:cs="仿宋" w:hint="eastAsia"/>
            <w:lang w:eastAsia="zh-CN"/>
          </w:rPr>
          <w:t>七、异环磷酰胺项目技术管理</w:t>
        </w:r>
        <w:r>
          <w:tab/>
        </w:r>
        <w:r>
          <w:fldChar w:fldCharType="begin"/>
        </w:r>
        <w:r>
          <w:instrText xml:space="preserve"> PAGEREF _Toc4765 \h </w:instrText>
        </w:r>
        <w:r>
          <w:fldChar w:fldCharType="separate"/>
        </w:r>
        <w:r>
          <w:t>18</w:t>
        </w:r>
        <w:r>
          <w:fldChar w:fldCharType="end"/>
        </w:r>
      </w:hyperlink>
    </w:p>
    <w:p>
      <w:pPr>
        <w:pStyle w:val="TOC2"/>
        <w:tabs>
          <w:tab w:val="right" w:leader="dot" w:pos="8306"/>
        </w:tabs>
      </w:pPr>
      <w:hyperlink w:anchor="_Toc25027" w:history="1">
        <w:r>
          <w:rPr>
            <w:rFonts w:ascii="仿宋" w:eastAsia="仿宋" w:hAnsi="仿宋" w:cs="仿宋" w:hint="eastAsia"/>
            <w:lang w:eastAsia="zh-CN"/>
          </w:rPr>
          <w:t>(一)、技术方案选用方向</w:t>
        </w:r>
        <w:r>
          <w:tab/>
        </w:r>
        <w:r>
          <w:fldChar w:fldCharType="begin"/>
        </w:r>
        <w:r>
          <w:instrText xml:space="preserve"> PAGEREF _Toc25027 \h </w:instrText>
        </w:r>
        <w:r>
          <w:fldChar w:fldCharType="separate"/>
        </w:r>
        <w:r>
          <w:t>18</w:t>
        </w:r>
        <w:r>
          <w:fldChar w:fldCharType="end"/>
        </w:r>
      </w:hyperlink>
    </w:p>
    <w:p>
      <w:pPr>
        <w:pStyle w:val="TOC2"/>
        <w:tabs>
          <w:tab w:val="right" w:leader="dot" w:pos="8306"/>
        </w:tabs>
      </w:pPr>
      <w:hyperlink w:anchor="_Toc24656" w:history="1">
        <w:r>
          <w:rPr>
            <w:rFonts w:ascii="仿宋" w:eastAsia="仿宋" w:hAnsi="仿宋" w:cs="仿宋" w:hint="eastAsia"/>
            <w:lang w:eastAsia="zh-CN"/>
          </w:rPr>
          <w:t>(二)、工艺技术方案选用原则</w:t>
        </w:r>
        <w:r>
          <w:tab/>
        </w:r>
        <w:r>
          <w:fldChar w:fldCharType="begin"/>
        </w:r>
        <w:r>
          <w:instrText xml:space="preserve"> PAGEREF _Toc24656 \h </w:instrText>
        </w:r>
        <w:r>
          <w:fldChar w:fldCharType="separate"/>
        </w:r>
        <w:r>
          <w:t>20</w:t>
        </w:r>
        <w:r>
          <w:fldChar w:fldCharType="end"/>
        </w:r>
      </w:hyperlink>
    </w:p>
    <w:p>
      <w:pPr>
        <w:pStyle w:val="TOC2"/>
        <w:tabs>
          <w:tab w:val="right" w:leader="dot" w:pos="8306"/>
        </w:tabs>
      </w:pPr>
      <w:hyperlink w:anchor="_Toc15708" w:history="1">
        <w:r>
          <w:rPr>
            <w:rFonts w:ascii="仿宋" w:eastAsia="仿宋" w:hAnsi="仿宋" w:cs="仿宋" w:hint="eastAsia"/>
            <w:lang w:eastAsia="zh-CN"/>
          </w:rPr>
          <w:t>(三)、工艺技术方案要求</w:t>
        </w:r>
        <w:r>
          <w:tab/>
        </w:r>
        <w:r>
          <w:fldChar w:fldCharType="begin"/>
        </w:r>
        <w:r>
          <w:instrText xml:space="preserve"> PAGEREF _Toc15708 \h </w:instrText>
        </w:r>
        <w:r>
          <w:fldChar w:fldCharType="separate"/>
        </w:r>
        <w:r>
          <w:t>22</w:t>
        </w:r>
        <w:r>
          <w:fldChar w:fldCharType="end"/>
        </w:r>
      </w:hyperlink>
    </w:p>
    <w:p>
      <w:pPr>
        <w:pStyle w:val="TOC1"/>
        <w:tabs>
          <w:tab w:val="right" w:leader="dot" w:pos="8306"/>
        </w:tabs>
      </w:pPr>
      <w:hyperlink w:anchor="_Toc1555" w:history="1">
        <w:r>
          <w:rPr>
            <w:rFonts w:ascii="仿宋" w:eastAsia="仿宋" w:hAnsi="仿宋" w:cs="仿宋" w:hint="eastAsia"/>
            <w:lang w:eastAsia="zh-CN"/>
          </w:rPr>
          <w:t>八、异环磷酰胺项目环境影响分析</w:t>
        </w:r>
        <w:r>
          <w:tab/>
        </w:r>
        <w:r>
          <w:fldChar w:fldCharType="begin"/>
        </w:r>
        <w:r>
          <w:instrText xml:space="preserve"> PAGEREF _Toc1555 \h </w:instrText>
        </w:r>
        <w:r>
          <w:fldChar w:fldCharType="separate"/>
        </w:r>
        <w:r>
          <w:t>24</w:t>
        </w:r>
        <w:r>
          <w:fldChar w:fldCharType="end"/>
        </w:r>
      </w:hyperlink>
    </w:p>
    <w:p>
      <w:pPr>
        <w:pStyle w:val="TOC2"/>
        <w:tabs>
          <w:tab w:val="right" w:leader="dot" w:pos="8306"/>
        </w:tabs>
      </w:pPr>
      <w:hyperlink w:anchor="_Toc3724" w:history="1">
        <w:r>
          <w:rPr>
            <w:rFonts w:ascii="仿宋" w:eastAsia="仿宋" w:hAnsi="仿宋" w:cs="仿宋" w:hint="eastAsia"/>
            <w:lang w:eastAsia="zh-CN"/>
          </w:rPr>
          <w:t>(一)、建设区域环境质量现状</w:t>
        </w:r>
        <w:r>
          <w:tab/>
        </w:r>
        <w:r>
          <w:fldChar w:fldCharType="begin"/>
        </w:r>
        <w:r>
          <w:instrText xml:space="preserve"> PAGEREF _Toc3724 \h </w:instrText>
        </w:r>
        <w:r>
          <w:fldChar w:fldCharType="separate"/>
        </w:r>
        <w:r>
          <w:t>24</w:t>
        </w:r>
        <w:r>
          <w:fldChar w:fldCharType="end"/>
        </w:r>
      </w:hyperlink>
    </w:p>
    <w:p>
      <w:pPr>
        <w:pStyle w:val="TOC2"/>
        <w:tabs>
          <w:tab w:val="right" w:leader="dot" w:pos="8306"/>
        </w:tabs>
      </w:pPr>
      <w:hyperlink w:anchor="_Toc1714" w:history="1">
        <w:r>
          <w:rPr>
            <w:rFonts w:ascii="仿宋" w:eastAsia="仿宋" w:hAnsi="仿宋" w:cs="仿宋" w:hint="eastAsia"/>
            <w:lang w:eastAsia="zh-CN"/>
          </w:rPr>
          <w:t>(二)、建设期环境保护</w:t>
        </w:r>
        <w:r>
          <w:tab/>
        </w:r>
        <w:r>
          <w:fldChar w:fldCharType="begin"/>
        </w:r>
        <w:r>
          <w:instrText xml:space="preserve"> PAGEREF _Toc1714 \h </w:instrText>
        </w:r>
        <w:r>
          <w:fldChar w:fldCharType="separate"/>
        </w:r>
        <w:r>
          <w:t>26</w:t>
        </w:r>
        <w:r>
          <w:fldChar w:fldCharType="end"/>
        </w:r>
      </w:hyperlink>
    </w:p>
    <w:p>
      <w:pPr>
        <w:pStyle w:val="TOC2"/>
        <w:tabs>
          <w:tab w:val="right" w:leader="dot" w:pos="8306"/>
        </w:tabs>
      </w:pPr>
      <w:hyperlink w:anchor="_Toc32060" w:history="1">
        <w:r>
          <w:rPr>
            <w:rFonts w:ascii="仿宋" w:eastAsia="仿宋" w:hAnsi="仿宋" w:cs="仿宋" w:hint="eastAsia"/>
            <w:lang w:eastAsia="zh-CN"/>
          </w:rPr>
          <w:t>(三)、运营期环境保护</w:t>
        </w:r>
        <w:r>
          <w:tab/>
        </w:r>
        <w:r>
          <w:fldChar w:fldCharType="begin"/>
        </w:r>
        <w:r>
          <w:instrText xml:space="preserve"> PAGEREF _Toc32060 \h </w:instrText>
        </w:r>
        <w:r>
          <w:fldChar w:fldCharType="separate"/>
        </w:r>
        <w:r>
          <w:t>27</w:t>
        </w:r>
        <w:r>
          <w:fldChar w:fldCharType="end"/>
        </w:r>
      </w:hyperlink>
    </w:p>
    <w:p>
      <w:pPr>
        <w:pStyle w:val="TOC2"/>
        <w:tabs>
          <w:tab w:val="right" w:leader="dot" w:pos="8306"/>
        </w:tabs>
      </w:pPr>
      <w:hyperlink w:anchor="_Toc409" w:history="1">
        <w:r>
          <w:rPr>
            <w:rFonts w:ascii="仿宋" w:eastAsia="仿宋" w:hAnsi="仿宋" w:cs="仿宋" w:hint="eastAsia"/>
            <w:lang w:eastAsia="zh-CN"/>
          </w:rPr>
          <w:t>(四)、异环磷酰胺项目建设对区域经济的影响</w:t>
        </w:r>
        <w:r>
          <w:tab/>
        </w:r>
        <w:r>
          <w:fldChar w:fldCharType="begin"/>
        </w:r>
        <w:r>
          <w:instrText xml:space="preserve"> PAGEREF _Toc409 \h </w:instrText>
        </w:r>
        <w:r>
          <w:fldChar w:fldCharType="separate"/>
        </w:r>
        <w:r>
          <w:t>29</w:t>
        </w:r>
        <w:r>
          <w:fldChar w:fldCharType="end"/>
        </w:r>
      </w:hyperlink>
    </w:p>
    <w:p>
      <w:pPr>
        <w:pStyle w:val="TOC2"/>
        <w:tabs>
          <w:tab w:val="right" w:leader="dot" w:pos="8306"/>
        </w:tabs>
      </w:pPr>
      <w:hyperlink w:anchor="_Toc28098" w:history="1">
        <w:r>
          <w:rPr>
            <w:rFonts w:ascii="仿宋" w:eastAsia="仿宋" w:hAnsi="仿宋" w:cs="仿宋" w:hint="eastAsia"/>
            <w:lang w:eastAsia="zh-CN"/>
          </w:rPr>
          <w:t>(五)、废弃物处理</w:t>
        </w:r>
        <w:r>
          <w:tab/>
        </w:r>
        <w:r>
          <w:fldChar w:fldCharType="begin"/>
        </w:r>
        <w:r>
          <w:instrText xml:space="preserve"> PAGEREF _Toc28098 \h </w:instrText>
        </w:r>
        <w:r>
          <w:fldChar w:fldCharType="separate"/>
        </w:r>
        <w:r>
          <w:t>30</w:t>
        </w:r>
        <w:r>
          <w:fldChar w:fldCharType="end"/>
        </w:r>
      </w:hyperlink>
    </w:p>
    <w:p>
      <w:pPr>
        <w:pStyle w:val="TOC2"/>
        <w:tabs>
          <w:tab w:val="right" w:leader="dot" w:pos="8306"/>
        </w:tabs>
      </w:pPr>
      <w:hyperlink w:anchor="_Toc27127" w:history="1">
        <w:r>
          <w:rPr>
            <w:rFonts w:ascii="仿宋" w:eastAsia="仿宋" w:hAnsi="仿宋" w:cs="仿宋" w:hint="eastAsia"/>
            <w:lang w:eastAsia="zh-CN"/>
          </w:rPr>
          <w:t>(六)、特殊环境影响分析</w:t>
        </w:r>
        <w:r>
          <w:tab/>
        </w:r>
        <w:r>
          <w:fldChar w:fldCharType="begin"/>
        </w:r>
        <w:r>
          <w:instrText xml:space="preserve"> PAGEREF _Toc27127 \h </w:instrText>
        </w:r>
        <w:r>
          <w:fldChar w:fldCharType="separate"/>
        </w:r>
        <w:r>
          <w:t>32</w:t>
        </w:r>
        <w:r>
          <w:fldChar w:fldCharType="end"/>
        </w:r>
      </w:hyperlink>
    </w:p>
    <w:p>
      <w:pPr>
        <w:pStyle w:val="TOC2"/>
        <w:tabs>
          <w:tab w:val="right" w:leader="dot" w:pos="8306"/>
        </w:tabs>
      </w:pPr>
      <w:hyperlink w:anchor="_Toc28155" w:history="1">
        <w:r>
          <w:rPr>
            <w:rFonts w:ascii="仿宋" w:eastAsia="仿宋" w:hAnsi="仿宋" w:cs="仿宋" w:hint="eastAsia"/>
            <w:lang w:eastAsia="zh-CN"/>
          </w:rPr>
          <w:t>(七)、清洁生产</w:t>
        </w:r>
        <w:r>
          <w:tab/>
        </w:r>
        <w:r>
          <w:fldChar w:fldCharType="begin"/>
        </w:r>
        <w:r>
          <w:instrText xml:space="preserve"> PAGEREF _Toc28155 \h </w:instrText>
        </w:r>
        <w:r>
          <w:fldChar w:fldCharType="separate"/>
        </w:r>
        <w:r>
          <w:t>33</w:t>
        </w:r>
        <w:r>
          <w:fldChar w:fldCharType="end"/>
        </w:r>
      </w:hyperlink>
    </w:p>
    <w:p>
      <w:pPr>
        <w:pStyle w:val="TOC2"/>
        <w:tabs>
          <w:tab w:val="right" w:leader="dot" w:pos="8306"/>
        </w:tabs>
      </w:pPr>
      <w:hyperlink w:anchor="_Toc2037" w:history="1">
        <w:r>
          <w:rPr>
            <w:rFonts w:ascii="仿宋" w:eastAsia="仿宋" w:hAnsi="仿宋" w:cs="仿宋" w:hint="eastAsia"/>
            <w:lang w:eastAsia="zh-CN"/>
          </w:rPr>
          <w:t>(八)、环境保护综合评价</w:t>
        </w:r>
        <w:r>
          <w:tab/>
        </w:r>
        <w:r>
          <w:fldChar w:fldCharType="begin"/>
        </w:r>
        <w:r>
          <w:instrText xml:space="preserve"> PAGEREF _Toc2037 \h </w:instrText>
        </w:r>
        <w:r>
          <w:fldChar w:fldCharType="separate"/>
        </w:r>
        <w:r>
          <w:t>34</w:t>
        </w:r>
        <w:r>
          <w:fldChar w:fldCharType="end"/>
        </w:r>
      </w:hyperlink>
    </w:p>
    <w:p>
      <w:pPr>
        <w:pStyle w:val="TOC1"/>
        <w:tabs>
          <w:tab w:val="right" w:leader="dot" w:pos="8306"/>
        </w:tabs>
      </w:pPr>
      <w:hyperlink w:anchor="_Toc22566" w:history="1">
        <w:r>
          <w:rPr>
            <w:rFonts w:ascii="仿宋" w:eastAsia="仿宋" w:hAnsi="仿宋" w:cs="仿宋" w:hint="eastAsia"/>
            <w:lang w:eastAsia="zh-CN"/>
          </w:rPr>
          <w:t>九、异环磷酰胺项目风险管理</w:t>
        </w:r>
        <w:r>
          <w:tab/>
        </w:r>
        <w:r>
          <w:fldChar w:fldCharType="begin"/>
        </w:r>
        <w:r>
          <w:instrText xml:space="preserve"> PAGEREF _Toc22566 \h </w:instrText>
        </w:r>
        <w:r>
          <w:fldChar w:fldCharType="separate"/>
        </w:r>
        <w:r>
          <w:t>35</w:t>
        </w:r>
        <w:r>
          <w:fldChar w:fldCharType="end"/>
        </w:r>
      </w:hyperlink>
    </w:p>
    <w:p>
      <w:pPr>
        <w:pStyle w:val="TOC2"/>
        <w:tabs>
          <w:tab w:val="right" w:leader="dot" w:pos="8306"/>
        </w:tabs>
      </w:pPr>
      <w:hyperlink w:anchor="_Toc7339" w:history="1">
        <w:r>
          <w:rPr>
            <w:rFonts w:ascii="仿宋" w:eastAsia="仿宋" w:hAnsi="仿宋" w:cs="仿宋" w:hint="eastAsia"/>
            <w:lang w:eastAsia="zh-CN"/>
          </w:rPr>
          <w:t>(一)、风险识别与评估</w:t>
        </w:r>
        <w:r>
          <w:tab/>
        </w:r>
        <w:r>
          <w:fldChar w:fldCharType="begin"/>
        </w:r>
        <w:r>
          <w:instrText xml:space="preserve"> PAGEREF _Toc7339 \h </w:instrText>
        </w:r>
        <w:r>
          <w:fldChar w:fldCharType="separate"/>
        </w:r>
        <w:r>
          <w:t>35</w:t>
        </w:r>
        <w:r>
          <w:fldChar w:fldCharType="end"/>
        </w:r>
      </w:hyperlink>
    </w:p>
    <w:p>
      <w:pPr>
        <w:pStyle w:val="TOC2"/>
        <w:tabs>
          <w:tab w:val="right" w:leader="dot" w:pos="8306"/>
        </w:tabs>
      </w:pPr>
      <w:hyperlink w:anchor="_Toc16770" w:history="1">
        <w:r>
          <w:rPr>
            <w:rFonts w:ascii="仿宋" w:eastAsia="仿宋" w:hAnsi="仿宋" w:cs="仿宋" w:hint="eastAsia"/>
            <w:lang w:eastAsia="zh-CN"/>
          </w:rPr>
          <w:t>(二)、风险应对策略</w:t>
        </w:r>
        <w:r>
          <w:tab/>
        </w:r>
        <w:r>
          <w:fldChar w:fldCharType="begin"/>
        </w:r>
        <w:r>
          <w:instrText xml:space="preserve"> PAGEREF _Toc16770 \h </w:instrText>
        </w:r>
        <w:r>
          <w:fldChar w:fldCharType="separate"/>
        </w:r>
        <w:r>
          <w:t>36</w:t>
        </w:r>
        <w:r>
          <w:fldChar w:fldCharType="end"/>
        </w:r>
      </w:hyperlink>
    </w:p>
    <w:p>
      <w:pPr>
        <w:pStyle w:val="TOC2"/>
        <w:tabs>
          <w:tab w:val="right" w:leader="dot" w:pos="8306"/>
        </w:tabs>
      </w:pPr>
      <w:hyperlink w:anchor="_Toc1723" w:history="1">
        <w:r>
          <w:rPr>
            <w:rFonts w:ascii="仿宋" w:eastAsia="仿宋" w:hAnsi="仿宋" w:cs="仿宋" w:hint="eastAsia"/>
            <w:lang w:eastAsia="zh-CN"/>
          </w:rPr>
          <w:t>(三)、风险监控与控制</w:t>
        </w:r>
        <w:r>
          <w:tab/>
        </w:r>
        <w:r>
          <w:fldChar w:fldCharType="begin"/>
        </w:r>
        <w:r>
          <w:instrText xml:space="preserve"> PAGEREF _Toc1723 \h </w:instrText>
        </w:r>
        <w:r>
          <w:fldChar w:fldCharType="separate"/>
        </w:r>
        <w:r>
          <w:t>38</w:t>
        </w:r>
        <w:r>
          <w:fldChar w:fldCharType="end"/>
        </w:r>
      </w:hyperlink>
    </w:p>
    <w:p>
      <w:pPr>
        <w:pStyle w:val="TOC1"/>
        <w:tabs>
          <w:tab w:val="right" w:leader="dot" w:pos="8306"/>
        </w:tabs>
      </w:pPr>
      <w:hyperlink w:anchor="_Toc15109" w:history="1">
        <w:r>
          <w:rPr>
            <w:rFonts w:ascii="仿宋" w:eastAsia="仿宋" w:hAnsi="仿宋" w:cs="仿宋" w:hint="eastAsia"/>
            <w:lang w:eastAsia="zh-CN"/>
          </w:rPr>
          <w:t>十、异环磷酰胺项目投资规划</w:t>
        </w:r>
        <w:r>
          <w:tab/>
        </w:r>
        <w:r>
          <w:fldChar w:fldCharType="begin"/>
        </w:r>
        <w:r>
          <w:instrText xml:space="preserve"> PAGEREF _Toc15109 \h </w:instrText>
        </w:r>
        <w:r>
          <w:fldChar w:fldCharType="separate"/>
        </w:r>
        <w:r>
          <w:t>39</w:t>
        </w:r>
        <w:r>
          <w:fldChar w:fldCharType="end"/>
        </w:r>
      </w:hyperlink>
    </w:p>
    <w:p>
      <w:pPr>
        <w:pStyle w:val="TOC2"/>
        <w:tabs>
          <w:tab w:val="right" w:leader="dot" w:pos="8306"/>
        </w:tabs>
      </w:pPr>
      <w:hyperlink w:anchor="_Toc29878" w:history="1">
        <w:r>
          <w:rPr>
            <w:rFonts w:ascii="仿宋" w:eastAsia="仿宋" w:hAnsi="仿宋" w:cs="仿宋" w:hint="eastAsia"/>
            <w:lang w:eastAsia="zh-CN"/>
          </w:rPr>
          <w:t>(一)、异环磷酰胺项目总投资估算</w:t>
        </w:r>
        <w:r>
          <w:tab/>
        </w:r>
        <w:r>
          <w:fldChar w:fldCharType="begin"/>
        </w:r>
        <w:r>
          <w:instrText xml:space="preserve"> PAGEREF _Toc29878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18" w:history="1">
        <w:r>
          <w:rPr>
            <w:rFonts w:ascii="仿宋" w:eastAsia="仿宋" w:hAnsi="仿宋" w:cs="仿宋" w:hint="eastAsia"/>
            <w:lang w:eastAsia="zh-CN"/>
          </w:rPr>
          <w:t>(二)、资金筹措</w:t>
        </w:r>
        <w:r>
          <w:tab/>
        </w:r>
        <w:r>
          <w:fldChar w:fldCharType="begin"/>
        </w:r>
        <w:r>
          <w:instrText xml:space="preserve"> PAGEREF _Toc23718 \h </w:instrText>
        </w:r>
        <w:r>
          <w:fldChar w:fldCharType="separate"/>
        </w:r>
        <w:r>
          <w:t>40</w:t>
        </w:r>
        <w:r>
          <w:fldChar w:fldCharType="end"/>
        </w:r>
      </w:hyperlink>
    </w:p>
    <w:p>
      <w:pPr>
        <w:pStyle w:val="TOC1"/>
        <w:tabs>
          <w:tab w:val="right" w:leader="dot" w:pos="8306"/>
        </w:tabs>
      </w:pPr>
      <w:hyperlink w:anchor="_Toc23481" w:history="1">
        <w:r>
          <w:rPr>
            <w:rFonts w:ascii="仿宋" w:eastAsia="仿宋" w:hAnsi="仿宋" w:cs="仿宋" w:hint="eastAsia"/>
            <w:lang w:eastAsia="zh-CN"/>
          </w:rPr>
          <w:t>十一、异环磷酰胺项目社会影响</w:t>
        </w:r>
        <w:r>
          <w:tab/>
        </w:r>
        <w:r>
          <w:fldChar w:fldCharType="begin"/>
        </w:r>
        <w:r>
          <w:instrText xml:space="preserve"> PAGEREF _Toc23481 \h </w:instrText>
        </w:r>
        <w:r>
          <w:fldChar w:fldCharType="separate"/>
        </w:r>
        <w:r>
          <w:t>41</w:t>
        </w:r>
        <w:r>
          <w:fldChar w:fldCharType="end"/>
        </w:r>
      </w:hyperlink>
    </w:p>
    <w:p>
      <w:pPr>
        <w:pStyle w:val="TOC2"/>
        <w:tabs>
          <w:tab w:val="right" w:leader="dot" w:pos="8306"/>
        </w:tabs>
      </w:pPr>
      <w:hyperlink w:anchor="_Toc6156" w:history="1">
        <w:r>
          <w:rPr>
            <w:rFonts w:ascii="仿宋" w:eastAsia="仿宋" w:hAnsi="仿宋" w:cs="仿宋" w:hint="eastAsia"/>
            <w:lang w:eastAsia="zh-CN"/>
          </w:rPr>
          <w:t>(一)、社会责任与义务</w:t>
        </w:r>
        <w:r>
          <w:tab/>
        </w:r>
        <w:r>
          <w:fldChar w:fldCharType="begin"/>
        </w:r>
        <w:r>
          <w:instrText xml:space="preserve"> PAGEREF _Toc6156 \h </w:instrText>
        </w:r>
        <w:r>
          <w:fldChar w:fldCharType="separate"/>
        </w:r>
        <w:r>
          <w:t>41</w:t>
        </w:r>
        <w:r>
          <w:fldChar w:fldCharType="end"/>
        </w:r>
      </w:hyperlink>
    </w:p>
    <w:p>
      <w:pPr>
        <w:pStyle w:val="TOC2"/>
        <w:tabs>
          <w:tab w:val="right" w:leader="dot" w:pos="8306"/>
        </w:tabs>
      </w:pPr>
      <w:hyperlink w:anchor="_Toc23521" w:history="1">
        <w:r>
          <w:rPr>
            <w:rFonts w:ascii="仿宋" w:eastAsia="仿宋" w:hAnsi="仿宋" w:cs="仿宋" w:hint="eastAsia"/>
            <w:lang w:eastAsia="zh-CN"/>
          </w:rPr>
          <w:t>(二)、社会参与与沟通</w:t>
        </w:r>
        <w:r>
          <w:tab/>
        </w:r>
        <w:r>
          <w:fldChar w:fldCharType="begin"/>
        </w:r>
        <w:r>
          <w:instrText xml:space="preserve"> PAGEREF _Toc23521 \h </w:instrText>
        </w:r>
        <w:r>
          <w:fldChar w:fldCharType="separate"/>
        </w:r>
        <w:r>
          <w:t>42</w:t>
        </w:r>
        <w:r>
          <w:fldChar w:fldCharType="end"/>
        </w:r>
      </w:hyperlink>
    </w:p>
    <w:p>
      <w:pPr>
        <w:pStyle w:val="TOC1"/>
        <w:tabs>
          <w:tab w:val="right" w:leader="dot" w:pos="8306"/>
        </w:tabs>
      </w:pPr>
      <w:hyperlink w:anchor="_Toc30114" w:history="1">
        <w:r>
          <w:rPr>
            <w:rFonts w:ascii="仿宋" w:eastAsia="仿宋" w:hAnsi="仿宋" w:cs="仿宋" w:hint="eastAsia"/>
            <w:lang w:eastAsia="zh-CN"/>
          </w:rPr>
          <w:t>十二、异环磷酰胺项目人力资源管理</w:t>
        </w:r>
        <w:r>
          <w:tab/>
        </w:r>
        <w:r>
          <w:fldChar w:fldCharType="begin"/>
        </w:r>
        <w:r>
          <w:instrText xml:space="preserve"> PAGEREF _Toc30114 \h </w:instrText>
        </w:r>
        <w:r>
          <w:fldChar w:fldCharType="separate"/>
        </w:r>
        <w:r>
          <w:t>43</w:t>
        </w:r>
        <w:r>
          <w:fldChar w:fldCharType="end"/>
        </w:r>
      </w:hyperlink>
    </w:p>
    <w:p>
      <w:pPr>
        <w:pStyle w:val="TOC2"/>
        <w:tabs>
          <w:tab w:val="right" w:leader="dot" w:pos="8306"/>
        </w:tabs>
      </w:pPr>
      <w:hyperlink w:anchor="_Toc18833" w:history="1">
        <w:r>
          <w:rPr>
            <w:rFonts w:ascii="仿宋" w:eastAsia="仿宋" w:hAnsi="仿宋" w:cs="仿宋" w:hint="eastAsia"/>
            <w:lang w:eastAsia="zh-CN"/>
          </w:rPr>
          <w:t>(一)、建立健全的预算管理制度</w:t>
        </w:r>
        <w:r>
          <w:tab/>
        </w:r>
        <w:r>
          <w:fldChar w:fldCharType="begin"/>
        </w:r>
        <w:r>
          <w:instrText xml:space="preserve"> PAGEREF _Toc18833 \h </w:instrText>
        </w:r>
        <w:r>
          <w:fldChar w:fldCharType="separate"/>
        </w:r>
        <w:r>
          <w:t>43</w:t>
        </w:r>
        <w:r>
          <w:fldChar w:fldCharType="end"/>
        </w:r>
      </w:hyperlink>
    </w:p>
    <w:p>
      <w:pPr>
        <w:pStyle w:val="TOC2"/>
        <w:tabs>
          <w:tab w:val="right" w:leader="dot" w:pos="8306"/>
        </w:tabs>
      </w:pPr>
      <w:hyperlink w:anchor="_Toc14174" w:history="1">
        <w:r>
          <w:rPr>
            <w:rFonts w:ascii="仿宋" w:eastAsia="仿宋" w:hAnsi="仿宋" w:cs="仿宋" w:hint="eastAsia"/>
            <w:lang w:eastAsia="zh-CN"/>
          </w:rPr>
          <w:t>(二)、加强资金流动监控</w:t>
        </w:r>
        <w:r>
          <w:tab/>
        </w:r>
        <w:r>
          <w:fldChar w:fldCharType="begin"/>
        </w:r>
        <w:r>
          <w:instrText xml:space="preserve"> PAGEREF _Toc14174 \h </w:instrText>
        </w:r>
        <w:r>
          <w:fldChar w:fldCharType="separate"/>
        </w:r>
        <w:r>
          <w:t>44</w:t>
        </w:r>
        <w:r>
          <w:fldChar w:fldCharType="end"/>
        </w:r>
      </w:hyperlink>
    </w:p>
    <w:p>
      <w:pPr>
        <w:pStyle w:val="TOC2"/>
        <w:tabs>
          <w:tab w:val="right" w:leader="dot" w:pos="8306"/>
        </w:tabs>
      </w:pPr>
      <w:hyperlink w:anchor="_Toc2454" w:history="1">
        <w:r>
          <w:rPr>
            <w:rFonts w:ascii="仿宋" w:eastAsia="仿宋" w:hAnsi="仿宋" w:cs="仿宋" w:hint="eastAsia"/>
            <w:lang w:eastAsia="zh-CN"/>
          </w:rPr>
          <w:t>(三)、制定完善的风险控制机制</w:t>
        </w:r>
        <w:r>
          <w:tab/>
        </w:r>
        <w:r>
          <w:fldChar w:fldCharType="begin"/>
        </w:r>
        <w:r>
          <w:instrText xml:space="preserve"> PAGEREF _Toc2454 \h </w:instrText>
        </w:r>
        <w:r>
          <w:fldChar w:fldCharType="separate"/>
        </w:r>
        <w:r>
          <w:t>45</w:t>
        </w:r>
        <w:r>
          <w:fldChar w:fldCharType="end"/>
        </w:r>
      </w:hyperlink>
    </w:p>
    <w:p>
      <w:pPr>
        <w:pStyle w:val="TOC2"/>
        <w:tabs>
          <w:tab w:val="right" w:leader="dot" w:pos="8306"/>
        </w:tabs>
      </w:pPr>
      <w:hyperlink w:anchor="_Toc30404" w:history="1">
        <w:r>
          <w:rPr>
            <w:rFonts w:ascii="仿宋" w:eastAsia="仿宋" w:hAnsi="仿宋" w:cs="仿宋" w:hint="eastAsia"/>
            <w:lang w:eastAsia="zh-CN"/>
          </w:rPr>
          <w:t>(四)、优化成本管理</w:t>
        </w:r>
        <w:r>
          <w:tab/>
        </w:r>
        <w:r>
          <w:fldChar w:fldCharType="begin"/>
        </w:r>
        <w:r>
          <w:instrText xml:space="preserve"> PAGEREF _Toc30404 \h </w:instrText>
        </w:r>
        <w:r>
          <w:fldChar w:fldCharType="separate"/>
        </w:r>
        <w:r>
          <w:t>47</w:t>
        </w:r>
        <w:r>
          <w:fldChar w:fldCharType="end"/>
        </w:r>
      </w:hyperlink>
    </w:p>
    <w:p>
      <w:pPr>
        <w:pStyle w:val="TOC1"/>
        <w:tabs>
          <w:tab w:val="right" w:leader="dot" w:pos="8306"/>
        </w:tabs>
      </w:pPr>
      <w:hyperlink w:anchor="_Toc8104" w:history="1">
        <w:r>
          <w:rPr>
            <w:rFonts w:ascii="仿宋" w:eastAsia="仿宋" w:hAnsi="仿宋" w:cs="仿宋" w:hint="eastAsia"/>
            <w:lang w:eastAsia="zh-CN"/>
          </w:rPr>
          <w:t>十三、异环磷酰胺项目治理与监督</w:t>
        </w:r>
        <w:r>
          <w:tab/>
        </w:r>
        <w:r>
          <w:fldChar w:fldCharType="begin"/>
        </w:r>
        <w:r>
          <w:instrText xml:space="preserve"> PAGEREF _Toc8104 \h </w:instrText>
        </w:r>
        <w:r>
          <w:fldChar w:fldCharType="separate"/>
        </w:r>
        <w:r>
          <w:t>48</w:t>
        </w:r>
        <w:r>
          <w:fldChar w:fldCharType="end"/>
        </w:r>
      </w:hyperlink>
    </w:p>
    <w:p>
      <w:pPr>
        <w:pStyle w:val="TOC2"/>
        <w:tabs>
          <w:tab w:val="right" w:leader="dot" w:pos="8306"/>
        </w:tabs>
      </w:pPr>
      <w:hyperlink w:anchor="_Toc16356" w:history="1">
        <w:r>
          <w:rPr>
            <w:rFonts w:ascii="仿宋" w:eastAsia="仿宋" w:hAnsi="仿宋" w:cs="仿宋" w:hint="eastAsia"/>
            <w:lang w:eastAsia="zh-CN"/>
          </w:rPr>
          <w:t>(一)、异环磷酰胺项目治理结构</w:t>
        </w:r>
        <w:r>
          <w:tab/>
        </w:r>
        <w:r>
          <w:fldChar w:fldCharType="begin"/>
        </w:r>
        <w:r>
          <w:instrText xml:space="preserve"> PAGEREF _Toc16356 \h </w:instrText>
        </w:r>
        <w:r>
          <w:fldChar w:fldCharType="separate"/>
        </w:r>
        <w:r>
          <w:t>48</w:t>
        </w:r>
        <w:r>
          <w:fldChar w:fldCharType="end"/>
        </w:r>
      </w:hyperlink>
    </w:p>
    <w:p>
      <w:pPr>
        <w:pStyle w:val="TOC2"/>
        <w:tabs>
          <w:tab w:val="right" w:leader="dot" w:pos="8306"/>
        </w:tabs>
      </w:pPr>
      <w:hyperlink w:anchor="_Toc2535" w:history="1">
        <w:r>
          <w:rPr>
            <w:rFonts w:ascii="仿宋" w:eastAsia="仿宋" w:hAnsi="仿宋" w:cs="仿宋" w:hint="eastAsia"/>
            <w:lang w:eastAsia="zh-CN"/>
          </w:rPr>
          <w:t>(二)、监督与审计</w:t>
        </w:r>
        <w:r>
          <w:tab/>
        </w:r>
        <w:r>
          <w:fldChar w:fldCharType="begin"/>
        </w:r>
        <w:r>
          <w:instrText xml:space="preserve"> PAGEREF _Toc2535 \h </w:instrText>
        </w:r>
        <w:r>
          <w:fldChar w:fldCharType="separate"/>
        </w:r>
        <w:r>
          <w:t>50</w:t>
        </w:r>
        <w:r>
          <w:fldChar w:fldCharType="end"/>
        </w:r>
      </w:hyperlink>
    </w:p>
    <w:p>
      <w:pPr>
        <w:pStyle w:val="TOC1"/>
        <w:tabs>
          <w:tab w:val="right" w:leader="dot" w:pos="8306"/>
        </w:tabs>
      </w:pPr>
      <w:hyperlink w:anchor="_Toc31078" w:history="1">
        <w:r>
          <w:rPr>
            <w:rFonts w:ascii="仿宋" w:eastAsia="仿宋" w:hAnsi="仿宋" w:cs="仿宋" w:hint="eastAsia"/>
            <w:lang w:eastAsia="zh-CN"/>
          </w:rPr>
          <w:t>十四、异环磷酰胺项目实施时间节点</w:t>
        </w:r>
        <w:r>
          <w:tab/>
        </w:r>
        <w:r>
          <w:fldChar w:fldCharType="begin"/>
        </w:r>
        <w:r>
          <w:instrText xml:space="preserve"> PAGEREF _Toc31078 \h </w:instrText>
        </w:r>
        <w:r>
          <w:fldChar w:fldCharType="separate"/>
        </w:r>
        <w:r>
          <w:t>51</w:t>
        </w:r>
        <w:r>
          <w:fldChar w:fldCharType="end"/>
        </w:r>
      </w:hyperlink>
    </w:p>
    <w:p>
      <w:pPr>
        <w:pStyle w:val="TOC2"/>
        <w:tabs>
          <w:tab w:val="right" w:leader="dot" w:pos="8306"/>
        </w:tabs>
      </w:pPr>
      <w:hyperlink w:anchor="_Toc6463" w:history="1">
        <w:r>
          <w:rPr>
            <w:rFonts w:ascii="仿宋" w:eastAsia="仿宋" w:hAnsi="仿宋" w:cs="仿宋" w:hint="eastAsia"/>
            <w:lang w:eastAsia="zh-CN"/>
          </w:rPr>
          <w:t>(一)、异环磷酰胺项目启动阶段时间节点</w:t>
        </w:r>
        <w:r>
          <w:tab/>
        </w:r>
        <w:r>
          <w:fldChar w:fldCharType="begin"/>
        </w:r>
        <w:r>
          <w:instrText xml:space="preserve"> PAGEREF _Toc6463 \h </w:instrText>
        </w:r>
        <w:r>
          <w:fldChar w:fldCharType="separate"/>
        </w:r>
        <w:r>
          <w:t>51</w:t>
        </w:r>
        <w:r>
          <w:fldChar w:fldCharType="end"/>
        </w:r>
      </w:hyperlink>
    </w:p>
    <w:p>
      <w:pPr>
        <w:pStyle w:val="TOC2"/>
        <w:tabs>
          <w:tab w:val="right" w:leader="dot" w:pos="8306"/>
        </w:tabs>
      </w:pPr>
      <w:hyperlink w:anchor="_Toc10724" w:history="1">
        <w:r>
          <w:rPr>
            <w:rFonts w:ascii="仿宋" w:eastAsia="仿宋" w:hAnsi="仿宋" w:cs="仿宋" w:hint="eastAsia"/>
            <w:lang w:eastAsia="zh-CN"/>
          </w:rPr>
          <w:t>(二)、异环磷酰胺项目执行阶段时间节点</w:t>
        </w:r>
        <w:r>
          <w:tab/>
        </w:r>
        <w:r>
          <w:fldChar w:fldCharType="begin"/>
        </w:r>
        <w:r>
          <w:instrText xml:space="preserve"> PAGEREF _Toc10724 \h </w:instrText>
        </w:r>
        <w:r>
          <w:fldChar w:fldCharType="separate"/>
        </w:r>
        <w:r>
          <w:t>52</w:t>
        </w:r>
        <w:r>
          <w:fldChar w:fldCharType="end"/>
        </w:r>
      </w:hyperlink>
    </w:p>
    <w:p>
      <w:pPr>
        <w:pStyle w:val="TOC2"/>
        <w:tabs>
          <w:tab w:val="right" w:leader="dot" w:pos="8306"/>
        </w:tabs>
      </w:pPr>
      <w:hyperlink w:anchor="_Toc13779" w:history="1">
        <w:r>
          <w:rPr>
            <w:rFonts w:ascii="仿宋" w:eastAsia="仿宋" w:hAnsi="仿宋" w:cs="仿宋" w:hint="eastAsia"/>
            <w:lang w:eastAsia="zh-CN"/>
          </w:rPr>
          <w:t>(三)、异环磷酰胺项目完成阶段时间节点</w:t>
        </w:r>
        <w:r>
          <w:tab/>
        </w:r>
        <w:r>
          <w:fldChar w:fldCharType="begin"/>
        </w:r>
        <w:r>
          <w:instrText xml:space="preserve"> PAGEREF _Toc13779 \h </w:instrText>
        </w:r>
        <w:r>
          <w:fldChar w:fldCharType="separate"/>
        </w:r>
        <w:r>
          <w:t>53</w:t>
        </w:r>
        <w:r>
          <w:fldChar w:fldCharType="end"/>
        </w:r>
      </w:hyperlink>
    </w:p>
    <w:p>
      <w:pPr>
        <w:pStyle w:val="TOC1"/>
        <w:tabs>
          <w:tab w:val="right" w:leader="dot" w:pos="8306"/>
        </w:tabs>
      </w:pPr>
      <w:hyperlink w:anchor="_Toc27936" w:history="1">
        <w:r>
          <w:rPr>
            <w:rFonts w:ascii="仿宋" w:eastAsia="仿宋" w:hAnsi="仿宋" w:cs="仿宋" w:hint="eastAsia"/>
            <w:lang w:eastAsia="zh-CN"/>
          </w:rPr>
          <w:t>十五、异环磷酰胺项目工程方案分析</w:t>
        </w:r>
        <w:r>
          <w:tab/>
        </w:r>
        <w:r>
          <w:fldChar w:fldCharType="begin"/>
        </w:r>
        <w:r>
          <w:instrText xml:space="preserve"> PAGEREF _Toc27936 \h </w:instrText>
        </w:r>
        <w:r>
          <w:fldChar w:fldCharType="separate"/>
        </w:r>
        <w:r>
          <w:t>54</w:t>
        </w:r>
        <w:r>
          <w:fldChar w:fldCharType="end"/>
        </w:r>
      </w:hyperlink>
    </w:p>
    <w:p>
      <w:pPr>
        <w:pStyle w:val="TOC2"/>
        <w:tabs>
          <w:tab w:val="right" w:leader="dot" w:pos="8306"/>
        </w:tabs>
      </w:pPr>
      <w:hyperlink w:anchor="_Toc14304" w:history="1">
        <w:r>
          <w:rPr>
            <w:rFonts w:ascii="仿宋" w:eastAsia="仿宋" w:hAnsi="仿宋" w:cs="仿宋" w:hint="eastAsia"/>
            <w:lang w:eastAsia="zh-CN"/>
          </w:rPr>
          <w:t>(一)、建筑工程设计原则</w:t>
        </w:r>
        <w:r>
          <w:tab/>
        </w:r>
        <w:r>
          <w:fldChar w:fldCharType="begin"/>
        </w:r>
        <w:r>
          <w:instrText xml:space="preserve"> PAGEREF _Toc14304 \h </w:instrText>
        </w:r>
        <w:r>
          <w:fldChar w:fldCharType="separate"/>
        </w:r>
        <w:r>
          <w:t>54</w:t>
        </w:r>
        <w:r>
          <w:fldChar w:fldCharType="end"/>
        </w:r>
      </w:hyperlink>
    </w:p>
    <w:p>
      <w:pPr>
        <w:pStyle w:val="TOC2"/>
        <w:tabs>
          <w:tab w:val="right" w:leader="dot" w:pos="8306"/>
        </w:tabs>
      </w:pPr>
      <w:hyperlink w:anchor="_Toc16342" w:history="1">
        <w:r>
          <w:rPr>
            <w:rFonts w:ascii="仿宋" w:eastAsia="仿宋" w:hAnsi="仿宋" w:cs="仿宋" w:hint="eastAsia"/>
            <w:lang w:eastAsia="zh-CN"/>
          </w:rPr>
          <w:t>(二)、土建工程建设指标</w:t>
        </w:r>
        <w:r>
          <w:tab/>
        </w:r>
        <w:r>
          <w:fldChar w:fldCharType="begin"/>
        </w:r>
        <w:r>
          <w:instrText xml:space="preserve"> PAGEREF _Toc16342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735"/>
      <w:r>
        <w:rPr>
          <w:rFonts w:ascii="仿宋" w:eastAsia="仿宋" w:hAnsi="仿宋" w:cs="仿宋" w:hint="eastAsia"/>
          <w:sz w:val="28"/>
          <w:lang w:eastAsia="zh-CN"/>
        </w:rPr>
        <w:t>一、异环磷酰胺项目建设单位说明</w:t>
      </w:r>
      <w:bookmarkEnd w:id="2"/>
    </w:p>
    <w:p>
      <w:pPr>
        <w:pStyle w:val="Heading2"/>
        <w:rPr>
          <w:rFonts w:ascii="仿宋" w:eastAsia="仿宋" w:hAnsi="仿宋" w:cs="仿宋" w:hint="eastAsia"/>
          <w:lang w:eastAsia="zh-CN"/>
        </w:rPr>
      </w:pPr>
      <w:bookmarkStart w:id="3" w:name="_Toc20942"/>
      <w:r>
        <w:rPr>
          <w:rFonts w:ascii="仿宋" w:eastAsia="仿宋" w:hAnsi="仿宋" w:cs="仿宋" w:hint="eastAsia"/>
          <w:lang w:eastAsia="zh-CN"/>
        </w:rPr>
        <w:t>(一)、异环磷酰胺项目承办单位基本情况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80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异环磷酰胺项目承办单位的XXXX，我们着眼于实现可持续的经济效益。通过技术创新和解决方案的提供，公司预计在异环磷酰胺项目执行期间将获得可观的收入增长。这一收入来源主要包括异环磷酰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同时，我们注重成本控制和效率提升，以确保异环磷酰胺项目的可持续盈利。透过精细的管理和资源优化，公司期望实现异环磷酰胺项目利润最大化。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异环磷酰胺项目实施进行全面的投资评估，包括异环磷酰胺项目启动阶段的资金投入和后续运营成本。通过对异环磷酰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异环磷酰胺项目实施过程中具备足够的资金流动性，公司将进行详尽的现金流分析。这包括资金需求的合理预测、异环磷酰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40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7846"/>
      <w:r>
        <w:rPr>
          <w:rFonts w:ascii="仿宋" w:eastAsia="仿宋" w:hAnsi="仿宋" w:cs="仿宋" w:hint="eastAsia"/>
          <w:lang w:eastAsia="zh-CN"/>
        </w:rPr>
        <w:t>(一)、异环磷酰胺行业分析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行业一直以来都是市场的关注焦点。行业内的发展趋势、竞争态势以及潜在机会都对异环磷酰胺项目的推进产生深远的影响。通过深入研究行业的整体概貌，我们将更好地理解行业的核心特征，为异环磷酰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环磷酰胺行业，技术一直是推动创新和发展的关键因素。我们将对当前技术趋势进行详尽分析，包括但不限于人工智能、大数据应用、先进制造技术等。这有助于异环磷酰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异环磷酰胺项目成功的基础。我们将对主要竞争对手进行深入研究，包括其市场份额、产品特点、市场定位等。通过全面了解竞争对手的优势和劣势，异环磷酰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1196"/>
      <w:r>
        <w:rPr>
          <w:rFonts w:ascii="仿宋" w:eastAsia="仿宋" w:hAnsi="仿宋" w:cs="仿宋" w:hint="eastAsia"/>
          <w:sz w:val="28"/>
          <w:lang w:eastAsia="zh-CN"/>
        </w:rPr>
        <w:t>(二)、异环磷酰胺市场分析预测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异环磷酰胺市场未来的增长趋势。这包括市场的整体规模、各细分领域的发展趋势等。异环磷酰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异环磷酰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异环磷酰胺项目实施过程中需要充分考虑的因素。我们将对市场风险进行全面评估，包括但不限于政策法规风险、市场竞争风险、技术变革风险等。通过对潜在风险的深入分析，异环磷酰胺项目可以制定相应的风险缓解策略，降低不确定性对异环磷酰胺项目的影响。</w:t>
      </w:r>
    </w:p>
    <w:p>
      <w:pPr>
        <w:pStyle w:val="Heading1"/>
        <w:ind w:firstLine="560" w:firstLineChars="200"/>
        <w:rPr>
          <w:rFonts w:ascii="仿宋" w:eastAsia="仿宋" w:hAnsi="仿宋" w:cs="仿宋" w:hint="eastAsia"/>
          <w:sz w:val="28"/>
          <w:lang w:eastAsia="zh-CN"/>
        </w:rPr>
      </w:pPr>
      <w:bookmarkStart w:id="8" w:name="_Toc2805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387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异环磷酰胺项目的技术管理特点体现在其创新导向。通过引入最先进的技术趋势和解决方案，异环磷酰胺项目致力于提升科技含量、提高质量和效率水平。这意味着我们将采用最新的工具和方法，确保异环磷酰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异环磷酰胺项目技术管理的显著特征。通过整合不同领域的技术资源，我们实现了跨学科的协同工作。这有助于优化技术架构，提高整体效能。此外，整合性策略还促进了不同技术团队之间的紧密沟通和高效合作，确保异环磷酰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异环磷酰胺项目所采用的技术。通过不断优化技术方案，异环磷酰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异环磷酰胺项目团队将在异环磷酰胺项目初期识别可能的技术风险，并采取相应的预防和应对措施。通过建立健全的风险评估机制，异环磷酰胺项目能够在实施过程中及时发现并解决潜在的技术问题，保障异环磷酰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异环磷酰胺项目中，技术将成为异环磷酰胺项目成功的有力支持。这一深度剖析揭示了技术管理在异环磷酰胺项目实施中的关键作用，为异环磷酰胺项目的技术基础奠定了坚实的基础。</w:t>
      </w:r>
    </w:p>
    <w:p>
      <w:pPr>
        <w:pStyle w:val="Heading2"/>
        <w:ind w:firstLine="560" w:firstLineChars="200"/>
        <w:rPr>
          <w:rFonts w:ascii="仿宋" w:eastAsia="仿宋" w:hAnsi="仿宋" w:cs="仿宋" w:hint="eastAsia"/>
          <w:sz w:val="28"/>
          <w:lang w:eastAsia="zh-CN"/>
        </w:rPr>
      </w:pPr>
      <w:bookmarkStart w:id="10" w:name="_Toc21139"/>
      <w:r>
        <w:rPr>
          <w:rFonts w:ascii="仿宋" w:eastAsia="仿宋" w:hAnsi="仿宋" w:cs="仿宋" w:hint="eastAsia"/>
          <w:sz w:val="28"/>
          <w:lang w:eastAsia="zh-CN"/>
        </w:rPr>
        <w:t>(二)、异环磷酰胺项目工艺技术设计方案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异环磷酰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异环磷酰胺项目将严格按照相关行业规范要求进行组织。通过有效控制产品质量，异环磷酰胺项目将致力于为顾客提供优质的异环磷酰胺项目产品和良好的服务。这体现了异环磷酰胺项目对于生产活动合规性和质量标准的高度重视，为异环磷酰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异环磷酰胺项目注重生态效益和清洁生产原则。异环磷酰胺项目建设将紧密结合地方特色经济发展，与社会经济发展规划和区域环境保护规划方案相协调一致。通过与当地区域自然生态系统的结合，异环磷酰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异环磷酰胺项目产品具有多样化的客户需求和个性化的特点。因此，异环磷酰胺项目产品规格品种多样，且单批生产数量较小。为满足这一特点，异环磷酰胺项目承办单位将建设先进的柔性制造生产线。通过广泛应用柔性制造技术，异环磷酰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异环磷酰胺项目采用的技术具有较高的技术含量和自动化水平，处于国内先进水平。这一技术选用不仅体现了对生产效率、质量和环境友好性的高标准要求，同时为异环磷酰胺项目的可持续发展奠定了坚实的基础。</w:t>
      </w:r>
    </w:p>
    <w:p>
      <w:pPr>
        <w:pStyle w:val="Heading2"/>
        <w:ind w:firstLine="560" w:firstLineChars="200"/>
        <w:rPr>
          <w:rFonts w:ascii="仿宋" w:eastAsia="仿宋" w:hAnsi="仿宋" w:cs="仿宋" w:hint="eastAsia"/>
          <w:sz w:val="28"/>
          <w:lang w:eastAsia="zh-CN"/>
        </w:rPr>
      </w:pPr>
      <w:bookmarkStart w:id="11" w:name="_Toc3096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为确保异环磷酰胺项目的高效生产和技术实施，我们制定了一套精心设计的设备选型方案，以满足异环磷酰胺项目生产、质量和环保的要求。该方案的主要特点如下：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异环磷酰胺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针对异环磷酰胺项目产品的多样性和小批量生产的特点，我们将建设柔性制造生产线。通过在设备选型中考虑柔性制造技术，可以灵活应对不同产品规格和生产需求，实现生产线的高度灵活性和适应性。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4656"/>
      <w:r>
        <w:rPr>
          <w:rFonts w:ascii="仿宋" w:eastAsia="仿宋" w:hAnsi="仿宋" w:cs="仿宋" w:hint="eastAsia"/>
          <w:sz w:val="28"/>
          <w:lang w:eastAsia="zh-CN"/>
        </w:rPr>
        <w:t>四、异环磷酰胺项目绩效评估</w:t>
      </w:r>
      <w:bookmarkEnd w:id="12"/>
    </w:p>
    <w:p>
      <w:pPr>
        <w:pStyle w:val="Heading2"/>
        <w:rPr>
          <w:rFonts w:ascii="仿宋" w:eastAsia="仿宋" w:hAnsi="仿宋" w:cs="仿宋" w:hint="eastAsia"/>
          <w:lang w:eastAsia="zh-CN"/>
        </w:rPr>
      </w:pPr>
      <w:bookmarkStart w:id="13" w:name="_Toc11126"/>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异环磷酰胺项目中，我们设计了一套全面的绩效评估指标，以确保异环磷酰胺项目的可控和成功交付。这些指标跨足异环磷酰胺项目目标、成本、进度和质量等多个维度，为我们提供了全面洞察异环磷酰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目标达成率是我们关注的首要指标。我们设定了明确的目标，并通过定期监测和评估，迅速发现并应对潜在的目标偏差。这为异环磷酰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成本绩效是另一个核心关注点。通过实际成本与预算成本的对比分析，我们深入了解成本差异的原因，及时调整资源分配，保持异环磷酰胺项目在经济效益方面的合理水平。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进度作为关键的绩效指标之一，得到了精心的关注。我们制定了详细的异环磷酰胺项目进度计划，并设立了进度符合度指标，确保实际进度与计划进度保持一致。这使我们能够快速发现和解决潜在的进度问题，保持异环磷酰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异环磷酰胺项目绩效的不可或缺的一环。我们引入了一系列的质量标准和客户满意度指标，以确保异环磷酰胺项目交付的成果在质量上达到或超越预期水平。通过持续监测这些指标，我们努力提升异环磷酰胺项目整体质量水平，为异环磷酰胺项目的成功交付提供有力保障。通过这些科学且全面的绩效评估，我们能够更好地引导异环磷酰胺项目的持续改进，确保异环磷酰胺项目目标的顺利达成。</w:t>
      </w:r>
    </w:p>
    <w:p>
      <w:pPr>
        <w:pStyle w:val="Heading2"/>
        <w:ind w:firstLine="560" w:firstLineChars="200"/>
        <w:rPr>
          <w:rFonts w:ascii="仿宋" w:eastAsia="仿宋" w:hAnsi="仿宋" w:cs="仿宋" w:hint="eastAsia"/>
          <w:sz w:val="28"/>
          <w:lang w:eastAsia="zh-CN"/>
        </w:rPr>
      </w:pPr>
      <w:bookmarkStart w:id="14" w:name="_Toc494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绩效评估是异环磷酰胺项目中的关键环节，为确保异环磷酰胺项目达到预期目标，我们采用了多层次、多维度的绩效评估方法。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异环磷酰胺项目的战略目标对齐，确保每个决策和行动都与异环磷酰胺项目整体目标保持一致。团队会定期召开战略对齐会议，审视当前工作与异环磷酰胺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异环磷酰胺项目进度、质量、成本和风险等方面。这些指标通过数据收集和分析，为异环磷酰胺项目管理团队提供了客观的评估依据。例如，我们通过异环磷酰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绩效评估不仅仅停留在异环磷酰胺项目内部，还考虑了异环磷酰胺项目对外部环境的影响。我们定期进行干系人满意度调查，以了解各利益相关方对异环磷酰胺项目的期望和满意度，并及时做出调整。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这种多层次、多角度的绩效评估方法，使得我们能够全面了解异环磷酰胺项目的运行状态，及时做出调整，确保异环磷酰胺项目在不断变化的环境中保持稳健前行。</w:t>
      </w:r>
    </w:p>
    <w:p>
      <w:pPr>
        <w:pStyle w:val="Heading2"/>
        <w:ind w:firstLine="560" w:firstLineChars="200"/>
        <w:rPr>
          <w:rFonts w:ascii="仿宋" w:eastAsia="仿宋" w:hAnsi="仿宋" w:cs="仿宋" w:hint="eastAsia"/>
          <w:sz w:val="28"/>
          <w:lang w:eastAsia="zh-CN"/>
        </w:rPr>
      </w:pPr>
      <w:bookmarkStart w:id="15" w:name="_Toc2285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为了确保异环磷酰胺项目的有效管理和不断优化，我们采用了精心设计的绩效评估周期。这个周期旨在实现灵活、实时和全面的评估，以适应异环磷酰胺项目执行中的各种挑战。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的设计考虑到异环磷酰胺项目的不同需求，分为短期、中期和长期。短期评估关注每个迭代或工作周期，以及时发现和解决当前任务中的问题。中期评估涵盖几个迭代，深入了解整体异环磷酰胺项目的趋势和性能。长期评估则着眼于整个异环磷酰胺项目阶段，确保异环磷酰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异环磷酰胺项目管理工具和协作平台，团队成员能够随时更新和分享异环磷酰胺项目数据。这种实时性的反馈机制使我们能够及时察觉潜在问题，快速调整，保持异环磷酰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异环磷酰胺项目的决策制定密不可分。每个周期的异环磷酰胺项目回顾会议成为集体总结经验、识别问题深层次原因并找到创新解决方案的平台。这种定期的反思与调整机制使异环磷酰胺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9210"/>
      <w:r>
        <w:rPr>
          <w:rFonts w:ascii="仿宋" w:eastAsia="仿宋" w:hAnsi="仿宋" w:cs="仿宋" w:hint="eastAsia"/>
          <w:sz w:val="28"/>
          <w:lang w:eastAsia="zh-CN"/>
        </w:rPr>
        <w:t>五、异环磷酰胺项目可持续发展</w:t>
      </w:r>
      <w:bookmarkEnd w:id="16"/>
    </w:p>
    <w:p>
      <w:pPr>
        <w:pStyle w:val="Heading2"/>
        <w:rPr>
          <w:rFonts w:ascii="仿宋" w:eastAsia="仿宋" w:hAnsi="仿宋" w:cs="仿宋" w:hint="eastAsia"/>
          <w:lang w:eastAsia="zh-CN"/>
        </w:rPr>
      </w:pPr>
      <w:bookmarkStart w:id="17" w:name="_Toc2826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环磷酰胺项目中，异环磷酰胺项目团队着眼于未来，明确了可持续发展的战略方向。制定的具体可持续发展目标包括降低资源使用、采用环保技术、最大化社会效益等。这一步骤不仅有助于异环磷酰胺项目在环保和社会责任方面达到最高标准，也为未来提供了明确的指引，确保异环磷酰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可持续实践的融入异环磷酰胺项目管理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异环磷酰胺项目管理周期。从异环磷酰胺项目规划开始，异环磷酰胺项目团队就考虑了环境和社会的因素。在执行阶段，异环磷酰胺项目团队积极推动绿色技术的应用，优化资源利用。此外，关注员工的社会责任，通过培训和沟通活动提高员工对可持续发展的认知，使他们能够在日常工作中践行可持续实践。这些举措不仅为异环磷酰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003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扎根于异环磷酰胺项目的可持续发展理念，我们深信环保与社会责任是异环磷酰胺项目成功的关键支柱。在异环磷酰胺项目的每一步，我们都致力于通过创新和实践，履行对环境和社会的坚定责任。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团队通过引入先进的环保技术、建立高效的废物处理系统以及推动能源节约措施，积极履行环保责任。定期的环保监测和评估确保异环磷酰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不仅致力于自身可持续发展，还注重对社会的回馈。通过支持社区异环磷酰胺项目、参与慈善事业、提供培训机会等方式，异环磷酰胺项目积极履行社会责任。与当地社区建立积极互动，关注员工的工作与生活平衡，以及员工的身心健康，是异环磷酰胺项目在社会责任层面的关键举措。这样的实践不仅增强了异环磷酰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9983"/>
      <w:r>
        <w:rPr>
          <w:rFonts w:ascii="仿宋" w:eastAsia="仿宋" w:hAnsi="仿宋" w:cs="仿宋" w:hint="eastAsia"/>
          <w:sz w:val="28"/>
          <w:lang w:eastAsia="zh-CN"/>
        </w:rPr>
        <w:t>六、异环磷酰胺项目文档管理</w:t>
      </w:r>
      <w:bookmarkEnd w:id="19"/>
    </w:p>
    <w:p>
      <w:pPr>
        <w:pStyle w:val="Heading2"/>
        <w:rPr>
          <w:rFonts w:ascii="仿宋" w:eastAsia="仿宋" w:hAnsi="仿宋" w:cs="仿宋" w:hint="eastAsia"/>
          <w:lang w:eastAsia="zh-CN"/>
        </w:rPr>
      </w:pPr>
      <w:bookmarkStart w:id="20" w:name="_Toc24991"/>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异环磷酰胺项目高度重视文档的质量和准确性，以支持异环磷酰胺项目的各项活动和决策。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文档的编制始于异环磷酰胺项目计划的初期，我们制定了详细的文档编制计划，明确了每个文档的内容、格式和编写责任人。在异环磷酰胺项目启动阶段，我们首先编制了异环磷酰胺项目章程，明确定义了异环磷酰胺项目的目标、范围、风险等关键要素。随后，异环磷酰胺项目团队根据计划陆续编制了需求文档、设计文档、测试文档等各类文档，确保异环磷酰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异环磷酰胺项目管理中的重要环节，旨在确保异环磷酰胺项目文档符合质量标准和异环磷酰胺项目需求。在异环磷酰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异环磷酰胺项目相关利益方和专业领域的专家对文档进行独立审查。这有助于获取更全面、客观的反馈，确保异环磷酰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异环磷酰胺项目在文档编制与审查方面建立了严格的管理机制，通过规范的流程和多维度的审查，确保异环磷酰胺项目文档的质量、准确性和可靠性，为异环磷酰胺项目的顺利推进提供了有力支持。</w:t>
      </w:r>
    </w:p>
    <w:p>
      <w:pPr>
        <w:pStyle w:val="Heading2"/>
        <w:ind w:firstLine="560" w:firstLineChars="200"/>
        <w:rPr>
          <w:rFonts w:ascii="仿宋" w:eastAsia="仿宋" w:hAnsi="仿宋" w:cs="仿宋" w:hint="eastAsia"/>
          <w:sz w:val="28"/>
          <w:lang w:eastAsia="zh-CN"/>
        </w:rPr>
      </w:pPr>
      <w:bookmarkStart w:id="21" w:name="_Toc7258"/>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在异环磷酰胺项目中，我们致力于优化文档发布与分发过程，以确保信息的高效传递和团队间协作的顺畅进行。以下是我们采取的关键优化策略：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我们通过多渠道发布文档，包括电子邮件、异环磷酰胺项目管理平台、内部网站等，以满足不同团队成员的偏好和需求。多渠道发布确保了信息的全面覆盖。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https://d.book118.com/218106050025006026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异环磷酰胺项目规划设计方案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03584B"/>
    <w:rsid w:val="4E0358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106050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2024-01-11T22:09:00Z</dcterms:created>
  <dcterms:modified xsi:type="dcterms:W3CDTF">2024-01-11T22:09:57Z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46E9E3BAD8B44EDCB529F065CF4210E2_11</vt:lpwstr>
  </property>
  <property fmtid="{D5CDD505-2E9C-101B-9397-08002B2CF9AE}" pid="3" name="KSOProductBuildVer">
    <vt:lpwstr>2052-12.1.0.16120</vt:lpwstr>
  </property>
</Properties>
</file>