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53933" w:rsidRPr="006E72C5" w:rsidP="00F53933">
      <w:pPr>
        <w:pStyle w:val="Normal0"/>
        <w:ind w:firstLine="1260" w:firstLineChars="600"/>
        <w:rPr>
          <w:rFonts w:ascii="隶书" w:eastAsia="隶书"/>
          <w:sz w:val="36"/>
          <w:szCs w:val="3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4pt;height:61pt;margin-top:0;margin-left:0;position:absolute;z-index:251658240">
            <v:imagedata r:id="rId5" o:title=""/>
          </v:shape>
        </w:pict>
      </w:r>
      <w:r w:rsidRPr="006E72C5">
        <w:rPr>
          <w:rFonts w:ascii="隶书" w:eastAsia="隶书" w:hint="eastAsia"/>
          <w:sz w:val="36"/>
          <w:szCs w:val="36"/>
        </w:rPr>
        <w:t>西南交通大学</w:t>
      </w:r>
    </w:p>
    <w:p w:rsidR="00F53933" w:rsidRPr="006E72C5" w:rsidP="0034614E">
      <w:pPr>
        <w:pStyle w:val="Normal0"/>
        <w:ind w:left="178" w:firstLine="1079" w:leftChars="85" w:firstLineChars="514"/>
        <w:rPr>
          <w:rFonts w:ascii="华文新魏" w:eastAsia="华文新魏"/>
          <w:b/>
          <w:szCs w:val="21"/>
          <w:u w:val="single"/>
        </w:rPr>
      </w:pPr>
      <w:smartTag w:uri="urn:schemas-microsoft-com:office:smarttags" w:element="place">
        <w:smartTag w:uri="urn:schemas-microsoft-com:office:smarttags" w:element="PlaceName">
          <w:r w:rsidRPr="006E72C5">
            <w:rPr>
              <w:rFonts w:ascii="华文新魏" w:eastAsia="华文新魏" w:hint="eastAsia"/>
              <w:b/>
              <w:szCs w:val="21"/>
              <w:u w:val="single"/>
            </w:rPr>
            <w:t>SOUTHWEST</w:t>
          </w:r>
        </w:smartTag>
        <w:r w:rsidRPr="006E72C5">
          <w:rPr>
            <w:rFonts w:ascii="华文新魏" w:eastAsia="华文新魏" w:hint="eastAsia"/>
            <w:b/>
            <w:szCs w:val="21"/>
            <w:u w:val="single"/>
          </w:rPr>
          <w:t xml:space="preserve"> </w:t>
        </w:r>
        <w:smartTag w:uri="urn:schemas-microsoft-com:office:smarttags" w:element="PlaceName">
          <w:r w:rsidRPr="006E72C5">
            <w:rPr>
              <w:rFonts w:ascii="华文新魏" w:eastAsia="华文新魏" w:hint="eastAsia"/>
              <w:b/>
              <w:szCs w:val="21"/>
              <w:u w:val="single"/>
            </w:rPr>
            <w:t>JIAOTONG</w:t>
          </w:r>
        </w:smartTag>
        <w:r w:rsidRPr="006E72C5">
          <w:rPr>
            <w:rFonts w:ascii="华文新魏" w:eastAsia="华文新魏" w:hint="eastAsia"/>
            <w:b/>
            <w:szCs w:val="21"/>
            <w:u w:val="single"/>
          </w:rPr>
          <w:t xml:space="preserve"> </w:t>
        </w:r>
        <w:smartTag w:uri="urn:schemas-microsoft-com:office:smarttags" w:element="PlaceType">
          <w:r w:rsidRPr="006E72C5">
            <w:rPr>
              <w:rFonts w:ascii="华文新魏" w:eastAsia="华文新魏" w:hint="eastAsia"/>
              <w:b/>
              <w:szCs w:val="21"/>
              <w:u w:val="single"/>
            </w:rPr>
            <w:t>UNIVERSITY</w:t>
          </w:r>
        </w:smartTag>
      </w:smartTag>
      <w:r w:rsidRPr="006E72C5">
        <w:rPr>
          <w:rFonts w:ascii="华文新魏" w:eastAsia="华文新魏" w:hint="eastAsia"/>
          <w:b/>
          <w:szCs w:val="21"/>
          <w:u w:val="single"/>
        </w:rPr>
        <w:t xml:space="preserve">                            </w:t>
      </w:r>
    </w:p>
    <w:p w:rsidR="00505C72" w:rsidRPr="006E72C5" w:rsidP="001C1C41">
      <w:pPr>
        <w:pStyle w:val="Normal0"/>
        <w:tabs>
          <w:tab w:val="left" w:pos="4680"/>
        </w:tabs>
        <w:adjustRightInd w:val="0"/>
        <w:snapToGrid w:val="0"/>
        <w:spacing w:line="420" w:lineRule="auto"/>
        <w:jc w:val="center"/>
        <w:rPr>
          <w:rFonts w:eastAsia="黑体"/>
          <w:sz w:val="28"/>
          <w:szCs w:val="30"/>
        </w:rPr>
      </w:pPr>
    </w:p>
    <w:p w:rsidR="00505C72" w:rsidRPr="00E22CD7" w:rsidP="00281E4F">
      <w:pPr>
        <w:pStyle w:val="Normal0"/>
        <w:adjustRightInd w:val="0"/>
        <w:snapToGrid w:val="0"/>
        <w:spacing w:line="420" w:lineRule="auto"/>
        <w:jc w:val="center"/>
        <w:rPr>
          <w:rFonts w:eastAsia="黑体"/>
          <w:sz w:val="28"/>
          <w:szCs w:val="30"/>
        </w:rPr>
      </w:pPr>
    </w:p>
    <w:p w:rsidR="00221DA8" w:rsidP="00221DA8">
      <w:pPr>
        <w:pStyle w:val="Normal0"/>
        <w:spacing w:line="360" w:lineRule="auto"/>
        <w:rPr>
          <w:rFonts w:ascii="宋体" w:hAnsi="宋体"/>
          <w:b/>
          <w:sz w:val="24"/>
        </w:rPr>
      </w:pPr>
    </w:p>
    <w:p w:rsidR="00221DA8" w:rsidP="00221DA8">
      <w:pPr>
        <w:pStyle w:val="Normal0"/>
        <w:spacing w:line="360" w:lineRule="auto"/>
        <w:rPr>
          <w:rFonts w:ascii="宋体" w:hAnsi="宋体"/>
          <w:b/>
          <w:sz w:val="24"/>
        </w:rPr>
      </w:pPr>
    </w:p>
    <w:p w:rsidR="00221DA8" w:rsidRPr="00856FE7" w:rsidP="00221DA8">
      <w:pPr>
        <w:pStyle w:val="Normal0"/>
        <w:spacing w:line="360" w:lineRule="auto"/>
        <w:rPr>
          <w:rFonts w:ascii="宋体" w:hAnsi="宋体"/>
          <w:b/>
          <w:sz w:val="44"/>
          <w:szCs w:val="44"/>
        </w:rPr>
      </w:pPr>
    </w:p>
    <w:p w:rsidR="00E56328" w:rsidP="00FE530B">
      <w:pPr>
        <w:pStyle w:val="Normal0"/>
        <w:spacing w:line="312" w:lineRule="auto"/>
        <w:jc w:val="center"/>
        <w:rPr>
          <w:rFonts w:ascii="黑体" w:eastAsia="黑体" w:hAnsi="黑体"/>
          <w:sz w:val="52"/>
          <w:szCs w:val="52"/>
        </w:rPr>
      </w:pPr>
      <w:r>
        <w:rPr>
          <w:rFonts w:ascii="黑体" w:eastAsia="黑体" w:hAnsi="黑体" w:hint="eastAsia"/>
          <w:sz w:val="52"/>
          <w:szCs w:val="52"/>
        </w:rPr>
        <w:t>新建铁路</w:t>
      </w:r>
      <w:r w:rsidR="007B224A">
        <w:rPr>
          <w:rFonts w:ascii="黑体" w:eastAsia="黑体" w:hAnsi="黑体" w:hint="eastAsia"/>
          <w:sz w:val="52"/>
          <w:szCs w:val="52"/>
        </w:rPr>
        <w:t>怀邵衡线</w:t>
      </w:r>
    </w:p>
    <w:p w:rsidR="006B6BB8" w:rsidP="00FE530B">
      <w:pPr>
        <w:pStyle w:val="Normal0"/>
        <w:spacing w:line="312" w:lineRule="auto"/>
        <w:jc w:val="center"/>
        <w:rPr>
          <w:rFonts w:ascii="黑体" w:eastAsia="黑体" w:hAnsi="黑体"/>
          <w:sz w:val="52"/>
          <w:szCs w:val="52"/>
        </w:rPr>
      </w:pPr>
      <w:r>
        <w:rPr>
          <w:rFonts w:ascii="黑体" w:eastAsia="黑体" w:hAnsi="黑体" w:hint="eastAsia"/>
          <w:sz w:val="52"/>
          <w:szCs w:val="52"/>
        </w:rPr>
        <w:t>怀化至衡阳段</w:t>
      </w:r>
      <w:r w:rsidR="00E56328">
        <w:rPr>
          <w:rFonts w:ascii="黑体" w:eastAsia="黑体" w:hAnsi="黑体" w:hint="eastAsia"/>
          <w:sz w:val="52"/>
          <w:szCs w:val="52"/>
        </w:rPr>
        <w:t>客货共线</w:t>
      </w:r>
    </w:p>
    <w:p w:rsidR="00E56328" w:rsidP="00E56328">
      <w:pPr>
        <w:pStyle w:val="Normal0"/>
        <w:spacing w:line="312" w:lineRule="auto"/>
        <w:ind w:left="-7" w:right="-926" w:hanging="520" w:leftChars="-251" w:rightChars="-441" w:hangingChars="100"/>
        <w:jc w:val="center"/>
        <w:rPr>
          <w:rFonts w:ascii="黑体" w:eastAsia="黑体" w:hAnsi="黑体"/>
          <w:sz w:val="52"/>
          <w:szCs w:val="52"/>
        </w:rPr>
      </w:pPr>
      <w:r>
        <w:rPr>
          <w:rFonts w:ascii="黑体" w:eastAsia="黑体" w:hAnsi="黑体" w:hint="eastAsia"/>
          <w:sz w:val="52"/>
          <w:szCs w:val="52"/>
        </w:rPr>
        <w:t>（</w:t>
      </w:r>
      <w:r>
        <w:rPr>
          <w:rFonts w:ascii="黑体" w:eastAsia="黑体" w:hAnsi="黑体" w:hint="eastAsia"/>
          <w:sz w:val="52"/>
          <w:szCs w:val="52"/>
        </w:rPr>
        <w:t>60+100+60</w:t>
      </w:r>
      <w:r>
        <w:rPr>
          <w:rFonts w:ascii="黑体" w:eastAsia="黑体" w:hAnsi="黑体" w:hint="eastAsia"/>
          <w:sz w:val="52"/>
          <w:szCs w:val="52"/>
        </w:rPr>
        <w:t>）</w:t>
      </w:r>
      <w:r>
        <w:rPr>
          <w:rFonts w:ascii="黑体" w:eastAsia="黑体" w:hAnsi="黑体" w:hint="eastAsia"/>
          <w:sz w:val="52"/>
          <w:szCs w:val="52"/>
        </w:rPr>
        <w:t>m</w:t>
      </w:r>
      <w:r>
        <w:rPr>
          <w:rFonts w:ascii="黑体" w:eastAsia="黑体" w:hAnsi="黑体" w:hint="eastAsia"/>
          <w:sz w:val="52"/>
          <w:szCs w:val="52"/>
        </w:rPr>
        <w:t>有咋轨道双线预应力混凝土</w:t>
      </w:r>
    </w:p>
    <w:p w:rsidR="00FE530B" w:rsidP="00FE530B">
      <w:pPr>
        <w:pStyle w:val="Normal0"/>
        <w:spacing w:line="312" w:lineRule="auto"/>
        <w:jc w:val="center"/>
        <w:rPr>
          <w:rFonts w:ascii="黑体" w:eastAsia="黑体" w:hAnsi="黑体"/>
          <w:sz w:val="52"/>
          <w:szCs w:val="52"/>
        </w:rPr>
      </w:pPr>
      <w:r>
        <w:rPr>
          <w:rFonts w:ascii="黑体" w:eastAsia="黑体" w:hAnsi="黑体" w:hint="eastAsia"/>
          <w:sz w:val="52"/>
          <w:szCs w:val="52"/>
        </w:rPr>
        <w:t>连续梁</w:t>
      </w:r>
      <w:r w:rsidR="00DC5E46">
        <w:rPr>
          <w:rFonts w:ascii="黑体" w:eastAsia="黑体" w:hAnsi="黑体" w:hint="eastAsia"/>
          <w:sz w:val="52"/>
          <w:szCs w:val="52"/>
        </w:rPr>
        <w:t>桥</w:t>
      </w:r>
      <w:r w:rsidRPr="004D4DEF" w:rsidR="004D4DEF">
        <w:rPr>
          <w:rFonts w:ascii="黑体" w:eastAsia="黑体" w:hAnsi="黑体" w:hint="eastAsia"/>
          <w:sz w:val="52"/>
          <w:szCs w:val="52"/>
        </w:rPr>
        <w:t>施工监控方案</w:t>
      </w:r>
    </w:p>
    <w:p w:rsidR="00505C72" w:rsidRPr="00FE530B" w:rsidP="00615447">
      <w:pPr>
        <w:pStyle w:val="Normal0"/>
        <w:jc w:val="center"/>
        <w:rPr>
          <w:rFonts w:eastAsia="黑体"/>
          <w:sz w:val="30"/>
          <w:szCs w:val="30"/>
        </w:rPr>
      </w:pPr>
    </w:p>
    <w:p w:rsidR="00505C72" w:rsidRPr="006E72C5" w:rsidP="00615447">
      <w:pPr>
        <w:pStyle w:val="Normal0"/>
        <w:jc w:val="center"/>
        <w:rPr>
          <w:rFonts w:eastAsia="黑体"/>
          <w:sz w:val="30"/>
          <w:szCs w:val="30"/>
        </w:rPr>
      </w:pPr>
    </w:p>
    <w:p w:rsidR="00505C72" w:rsidP="00615447">
      <w:pPr>
        <w:pStyle w:val="Normal0"/>
        <w:jc w:val="center"/>
        <w:rPr>
          <w:rFonts w:eastAsia="黑体"/>
          <w:sz w:val="30"/>
          <w:szCs w:val="30"/>
        </w:rPr>
      </w:pPr>
    </w:p>
    <w:p w:rsidR="00767CED" w:rsidP="00615447">
      <w:pPr>
        <w:pStyle w:val="Normal0"/>
        <w:jc w:val="center"/>
        <w:rPr>
          <w:rFonts w:eastAsia="黑体"/>
          <w:sz w:val="30"/>
          <w:szCs w:val="30"/>
        </w:rPr>
      </w:pPr>
    </w:p>
    <w:p w:rsidR="00767CED" w:rsidP="00615447">
      <w:pPr>
        <w:pStyle w:val="Normal0"/>
        <w:jc w:val="center"/>
        <w:rPr>
          <w:rFonts w:eastAsia="黑体"/>
          <w:sz w:val="30"/>
          <w:szCs w:val="30"/>
        </w:rPr>
      </w:pPr>
    </w:p>
    <w:p w:rsidR="00767CED" w:rsidP="00615447">
      <w:pPr>
        <w:pStyle w:val="Normal0"/>
        <w:jc w:val="center"/>
        <w:rPr>
          <w:rFonts w:eastAsia="黑体"/>
          <w:sz w:val="30"/>
          <w:szCs w:val="30"/>
        </w:rPr>
      </w:pPr>
    </w:p>
    <w:p w:rsidR="00767CED" w:rsidP="00615447">
      <w:pPr>
        <w:pStyle w:val="Normal0"/>
        <w:jc w:val="center"/>
        <w:rPr>
          <w:rFonts w:eastAsia="黑体"/>
          <w:sz w:val="30"/>
          <w:szCs w:val="30"/>
        </w:rPr>
      </w:pPr>
    </w:p>
    <w:p w:rsidR="00767CED" w:rsidRPr="00E22CD7" w:rsidP="00615447">
      <w:pPr>
        <w:pStyle w:val="Normal0"/>
        <w:jc w:val="center"/>
        <w:rPr>
          <w:rFonts w:eastAsia="黑体"/>
          <w:sz w:val="30"/>
          <w:szCs w:val="30"/>
        </w:rPr>
      </w:pPr>
    </w:p>
    <w:p w:rsidR="00505C72" w:rsidRPr="00E22CD7" w:rsidP="00615447">
      <w:pPr>
        <w:pStyle w:val="Normal0"/>
        <w:jc w:val="center"/>
        <w:rPr>
          <w:rFonts w:eastAsia="黑体"/>
          <w:sz w:val="30"/>
          <w:szCs w:val="30"/>
        </w:rPr>
      </w:pPr>
    </w:p>
    <w:p w:rsidR="00505C72">
      <w:pPr>
        <w:pStyle w:val="Normal0"/>
        <w:adjustRightInd w:val="0"/>
        <w:snapToGrid w:val="0"/>
        <w:spacing w:line="480" w:lineRule="auto"/>
        <w:rPr>
          <w:rFonts w:eastAsia="黑体"/>
          <w:kern w:val="0"/>
          <w:sz w:val="32"/>
          <w:szCs w:val="28"/>
        </w:rPr>
      </w:pPr>
    </w:p>
    <w:p w:rsidR="00F53933" w:rsidP="00F53933">
      <w:pPr>
        <w:pStyle w:val="Normal0"/>
        <w:adjustRightInd w:val="0"/>
        <w:snapToGrid w:val="0"/>
        <w:spacing w:before="240" w:after="120" w:line="500" w:lineRule="atLeast"/>
        <w:rPr>
          <w:rFonts w:ascii="楷体_GB2312" w:eastAsia="楷体_GB2312"/>
          <w:b/>
          <w:sz w:val="44"/>
          <w:szCs w:val="44"/>
        </w:rPr>
      </w:pPr>
    </w:p>
    <w:p w:rsidR="00F53933" w:rsidP="00F53933">
      <w:pPr>
        <w:pStyle w:val="Normal0"/>
        <w:jc w:val="center"/>
        <w:rPr>
          <w:rFonts w:ascii="黑体" w:eastAsia="黑体"/>
          <w:sz w:val="32"/>
          <w:szCs w:val="32"/>
        </w:rPr>
      </w:pPr>
      <w:r w:rsidRPr="00AB5389">
        <w:rPr>
          <w:rFonts w:ascii="黑体" w:eastAsia="黑体" w:hint="eastAsia"/>
          <w:sz w:val="32"/>
          <w:szCs w:val="32"/>
        </w:rPr>
        <w:t>西南交通大学</w:t>
      </w:r>
      <w:r w:rsidR="009B6342">
        <w:rPr>
          <w:rFonts w:ascii="黑体" w:eastAsia="黑体" w:hint="eastAsia"/>
          <w:sz w:val="32"/>
          <w:szCs w:val="32"/>
        </w:rPr>
        <w:t>峨眉校区</w:t>
      </w:r>
    </w:p>
    <w:p w:rsidR="00F53933" w:rsidP="00F53933">
      <w:pPr>
        <w:pStyle w:val="Normal0"/>
        <w:jc w:val="center"/>
        <w:rPr>
          <w:rFonts w:ascii="黑体" w:eastAsia="黑体"/>
          <w:sz w:val="32"/>
          <w:szCs w:val="32"/>
        </w:rPr>
      </w:pPr>
      <w:r>
        <w:rPr>
          <w:rFonts w:ascii="黑体" w:eastAsia="黑体" w:hint="eastAsia"/>
          <w:sz w:val="32"/>
          <w:szCs w:val="32"/>
        </w:rPr>
        <w:t>二○一</w:t>
      </w:r>
      <w:r w:rsidR="00D519FB">
        <w:rPr>
          <w:rFonts w:ascii="黑体" w:eastAsia="黑体" w:hint="eastAsia"/>
          <w:sz w:val="32"/>
          <w:szCs w:val="32"/>
        </w:rPr>
        <w:t>五</w:t>
      </w:r>
      <w:r w:rsidR="00767CED">
        <w:rPr>
          <w:rFonts w:ascii="黑体" w:eastAsia="黑体" w:hint="eastAsia"/>
          <w:sz w:val="32"/>
          <w:szCs w:val="32"/>
        </w:rPr>
        <w:t>年</w:t>
      </w:r>
      <w:r w:rsidR="00D519FB">
        <w:rPr>
          <w:rFonts w:ascii="黑体" w:eastAsia="黑体" w:hint="eastAsia"/>
          <w:sz w:val="32"/>
          <w:szCs w:val="32"/>
        </w:rPr>
        <w:t>五</w:t>
      </w:r>
      <w:r w:rsidRPr="00C97B3E">
        <w:rPr>
          <w:rFonts w:ascii="黑体" w:eastAsia="黑体" w:hint="eastAsia"/>
          <w:sz w:val="32"/>
          <w:szCs w:val="32"/>
        </w:rPr>
        <w:t>月</w:t>
      </w:r>
    </w:p>
    <w:p w:rsidR="00904F79" w:rsidP="00F53933">
      <w:pPr>
        <w:pStyle w:val="Normal0"/>
        <w:jc w:val="center"/>
        <w:rPr>
          <w:rFonts w:ascii="黑体" w:eastAsia="黑体"/>
          <w:sz w:val="32"/>
          <w:szCs w:val="32"/>
        </w:rPr>
      </w:pPr>
    </w:p>
    <w:p w:rsidR="00904F79">
      <w:pPr>
        <w:pStyle w:val="Normal0"/>
        <w:adjustRightInd w:val="0"/>
        <w:snapToGrid w:val="0"/>
        <w:spacing w:line="480" w:lineRule="auto"/>
        <w:rPr>
          <w:rFonts w:eastAsia="黑体"/>
          <w:kern w:val="0"/>
          <w:sz w:val="32"/>
          <w:szCs w:val="28"/>
        </w:rPr>
        <w:sectPr w:rsidSect="00B615B4">
          <w:pgSz w:w="11906" w:h="16838"/>
          <w:pgMar w:top="1440" w:right="1797" w:bottom="1440" w:left="1797" w:header="851" w:footer="992" w:gutter="0"/>
          <w:pgNumType w:start="1"/>
          <w:cols w:space="425"/>
          <w:docGrid w:linePitch="312"/>
        </w:sectPr>
      </w:pPr>
    </w:p>
    <w:p w:rsidR="00F53933" w:rsidRPr="00767CED" w:rsidP="006A5C80">
      <w:pPr>
        <w:pStyle w:val="Normal0"/>
        <w:adjustRightInd w:val="0"/>
        <w:snapToGrid w:val="0"/>
        <w:spacing w:line="360" w:lineRule="auto"/>
        <w:rPr>
          <w:rFonts w:eastAsia="黑体"/>
          <w:kern w:val="0"/>
          <w:sz w:val="32"/>
          <w:szCs w:val="28"/>
        </w:rPr>
      </w:pPr>
    </w:p>
    <w:p w:rsidR="00F53FA8" w:rsidRPr="00BF05C7" w:rsidP="006A5C80">
      <w:pPr>
        <w:pStyle w:val="Normal0"/>
        <w:snapToGrid w:val="0"/>
        <w:spacing w:after="120" w:afterLines="50"/>
        <w:jc w:val="center"/>
        <w:rPr>
          <w:rFonts w:ascii="黑体" w:eastAsia="黑体" w:hAnsi="宋体"/>
          <w:sz w:val="48"/>
          <w:szCs w:val="48"/>
        </w:rPr>
      </w:pPr>
      <w:r w:rsidRPr="00BF05C7">
        <w:rPr>
          <w:rFonts w:ascii="黑体" w:eastAsia="黑体" w:hAnsi="宋体" w:hint="eastAsia"/>
          <w:sz w:val="48"/>
          <w:szCs w:val="48"/>
        </w:rPr>
        <w:t>目</w:t>
      </w:r>
      <w:r w:rsidRPr="00BF05C7">
        <w:rPr>
          <w:rFonts w:ascii="黑体" w:eastAsia="黑体" w:hAnsi="宋体" w:hint="eastAsia"/>
          <w:sz w:val="48"/>
          <w:szCs w:val="48"/>
        </w:rPr>
        <w:t xml:space="preserve">  </w:t>
      </w:r>
      <w:r w:rsidR="00F20423">
        <w:rPr>
          <w:rFonts w:ascii="黑体" w:eastAsia="黑体" w:hAnsi="宋体" w:hint="eastAsia"/>
          <w:sz w:val="48"/>
          <w:szCs w:val="48"/>
        </w:rPr>
        <w:t xml:space="preserve">  </w:t>
      </w:r>
      <w:r w:rsidRPr="00BF05C7">
        <w:rPr>
          <w:rFonts w:ascii="黑体" w:eastAsia="黑体" w:hAnsi="宋体" w:hint="eastAsia"/>
          <w:sz w:val="48"/>
          <w:szCs w:val="48"/>
        </w:rPr>
        <w:t>录</w:t>
      </w:r>
    </w:p>
    <w:p w:rsidR="00181441" w:rsidRPr="00181441">
      <w:pPr>
        <w:pStyle w:val="TOC1"/>
        <w:rPr>
          <w:noProof/>
          <w:sz w:val="24"/>
        </w:rPr>
      </w:pPr>
      <w:r w:rsidRPr="00181441">
        <w:rPr>
          <w:sz w:val="24"/>
        </w:rPr>
        <w:fldChar w:fldCharType="begin"/>
      </w:r>
      <w:r w:rsidRPr="00181441">
        <w:rPr>
          <w:sz w:val="24"/>
        </w:rPr>
        <w:instrText xml:space="preserve"> TOC \o "1-2" \h \z \u </w:instrText>
      </w:r>
      <w:r w:rsidRPr="00181441">
        <w:rPr>
          <w:sz w:val="24"/>
        </w:rPr>
        <w:fldChar w:fldCharType="separate"/>
      </w:r>
      <w:hyperlink w:anchor="_Toc419286100" w:history="1">
        <w:r w:rsidRPr="00181441" w:rsidR="00893965">
          <w:rPr>
            <w:rStyle w:val="Hyperlink"/>
            <w:rFonts w:eastAsia="黑体"/>
            <w:noProof/>
            <w:sz w:val="24"/>
          </w:rPr>
          <w:t>1</w:t>
        </w:r>
        <w:r w:rsidRPr="00181441" w:rsidR="00893965">
          <w:rPr>
            <w:noProof/>
            <w:sz w:val="24"/>
          </w:rPr>
          <w:tab/>
        </w:r>
        <w:r w:rsidRPr="00181441" w:rsidR="00893965">
          <w:rPr>
            <w:rStyle w:val="Hyperlink"/>
            <w:rFonts w:eastAsia="黑体" w:hint="eastAsia"/>
            <w:noProof/>
            <w:sz w:val="24"/>
          </w:rPr>
          <w:t>工程概况</w:t>
        </w:r>
        <w:r w:rsidRPr="00181441" w:rsidR="00893965">
          <w:rPr>
            <w:noProof/>
            <w:webHidden/>
            <w:sz w:val="24"/>
          </w:rPr>
          <w:tab/>
        </w:r>
        <w:r w:rsidRPr="00181441" w:rsidR="00893965">
          <w:rPr>
            <w:noProof/>
            <w:webHidden/>
            <w:sz w:val="24"/>
          </w:rPr>
          <w:fldChar w:fldCharType="begin"/>
        </w:r>
        <w:r w:rsidRPr="00181441" w:rsidR="00893965">
          <w:rPr>
            <w:noProof/>
            <w:webHidden/>
            <w:sz w:val="24"/>
          </w:rPr>
          <w:instrText xml:space="preserve"> PAGEREF _Toc419286100 \h </w:instrText>
        </w:r>
        <w:r w:rsidRPr="00181441" w:rsidR="00893965">
          <w:rPr>
            <w:noProof/>
            <w:webHidden/>
            <w:sz w:val="24"/>
          </w:rPr>
          <w:fldChar w:fldCharType="separate"/>
        </w:r>
        <w:r w:rsidRPr="00181441" w:rsidR="00893965">
          <w:rPr>
            <w:noProof/>
            <w:webHidden/>
            <w:sz w:val="24"/>
          </w:rPr>
          <w:t>1</w:t>
        </w:r>
        <w:r w:rsidRPr="00181441" w:rsidR="00893965">
          <w:rPr>
            <w:noProof/>
            <w:webHidden/>
            <w:sz w:val="24"/>
          </w:rPr>
          <w:fldChar w:fldCharType="end"/>
        </w:r>
      </w:hyperlink>
    </w:p>
    <w:p w:rsidR="00181441" w:rsidRPr="00181441">
      <w:pPr>
        <w:pStyle w:val="TOC1"/>
        <w:rPr>
          <w:noProof/>
          <w:sz w:val="24"/>
        </w:rPr>
      </w:pPr>
      <w:hyperlink w:anchor="_Toc419286101" w:history="1">
        <w:r w:rsidRPr="00181441">
          <w:rPr>
            <w:rStyle w:val="Hyperlink"/>
            <w:rFonts w:eastAsia="黑体"/>
            <w:noProof/>
            <w:sz w:val="24"/>
          </w:rPr>
          <w:t>2</w:t>
        </w:r>
        <w:r w:rsidRPr="00181441">
          <w:rPr>
            <w:noProof/>
            <w:sz w:val="24"/>
          </w:rPr>
          <w:tab/>
        </w:r>
        <w:r w:rsidRPr="00181441">
          <w:rPr>
            <w:rStyle w:val="Hyperlink"/>
            <w:rFonts w:eastAsia="黑体" w:hint="eastAsia"/>
            <w:noProof/>
            <w:sz w:val="24"/>
          </w:rPr>
          <w:t>监控的目的、原则、方法及主要工作</w:t>
        </w:r>
        <w:r w:rsidRPr="00181441">
          <w:rPr>
            <w:noProof/>
            <w:webHidden/>
            <w:sz w:val="24"/>
          </w:rPr>
          <w:tab/>
        </w:r>
        <w:r w:rsidRPr="00181441">
          <w:rPr>
            <w:noProof/>
            <w:webHidden/>
            <w:sz w:val="24"/>
          </w:rPr>
          <w:fldChar w:fldCharType="begin"/>
        </w:r>
        <w:r w:rsidRPr="00181441">
          <w:rPr>
            <w:noProof/>
            <w:webHidden/>
            <w:sz w:val="24"/>
          </w:rPr>
          <w:instrText xml:space="preserve"> PAGEREF _Toc419286101 \h </w:instrText>
        </w:r>
        <w:r w:rsidRPr="00181441">
          <w:rPr>
            <w:noProof/>
            <w:webHidden/>
            <w:sz w:val="24"/>
          </w:rPr>
          <w:fldChar w:fldCharType="separate"/>
        </w:r>
        <w:r w:rsidRPr="00181441">
          <w:rPr>
            <w:noProof/>
            <w:webHidden/>
            <w:sz w:val="24"/>
          </w:rPr>
          <w:t>1</w:t>
        </w:r>
        <w:r w:rsidRPr="00181441">
          <w:rPr>
            <w:noProof/>
            <w:webHidden/>
            <w:sz w:val="24"/>
          </w:rPr>
          <w:fldChar w:fldCharType="end"/>
        </w:r>
      </w:hyperlink>
    </w:p>
    <w:p w:rsidR="00181441" w:rsidRPr="00181441" w:rsidP="00181441">
      <w:pPr>
        <w:pStyle w:val="TOC2"/>
        <w:rPr>
          <w:noProof/>
          <w:sz w:val="24"/>
        </w:rPr>
      </w:pPr>
      <w:hyperlink w:anchor="_Toc419286102" w:history="1">
        <w:r w:rsidRPr="00181441">
          <w:rPr>
            <w:rStyle w:val="Hyperlink"/>
            <w:rFonts w:eastAsia="黑体"/>
            <w:noProof/>
            <w:sz w:val="24"/>
          </w:rPr>
          <w:t xml:space="preserve">2.1 </w:t>
        </w:r>
        <w:r w:rsidRPr="00181441">
          <w:rPr>
            <w:rStyle w:val="Hyperlink"/>
            <w:rFonts w:eastAsia="黑体" w:hint="eastAsia"/>
            <w:noProof/>
            <w:sz w:val="24"/>
          </w:rPr>
          <w:t>监控目的</w:t>
        </w:r>
        <w:r w:rsidRPr="00181441">
          <w:rPr>
            <w:noProof/>
            <w:webHidden/>
            <w:sz w:val="24"/>
          </w:rPr>
          <w:tab/>
        </w:r>
        <w:r w:rsidRPr="00181441">
          <w:rPr>
            <w:noProof/>
            <w:webHidden/>
            <w:sz w:val="24"/>
          </w:rPr>
          <w:fldChar w:fldCharType="begin"/>
        </w:r>
        <w:r w:rsidRPr="00181441">
          <w:rPr>
            <w:noProof/>
            <w:webHidden/>
            <w:sz w:val="24"/>
          </w:rPr>
          <w:instrText xml:space="preserve"> </w:instrText>
        </w:r>
        <w:r w:rsidRPr="00181441">
          <w:rPr>
            <w:noProof/>
            <w:webHidden/>
            <w:sz w:val="24"/>
          </w:rPr>
          <w:instrText xml:space="preserve">PAGEREF _Toc419286102 \h </w:instrText>
        </w:r>
        <w:r w:rsidRPr="00181441">
          <w:rPr>
            <w:noProof/>
            <w:webHidden/>
            <w:sz w:val="24"/>
          </w:rPr>
          <w:fldChar w:fldCharType="separate"/>
        </w:r>
        <w:r w:rsidRPr="00181441">
          <w:rPr>
            <w:noProof/>
            <w:webHidden/>
            <w:sz w:val="24"/>
          </w:rPr>
          <w:t>1</w:t>
        </w:r>
        <w:r w:rsidRPr="00181441">
          <w:rPr>
            <w:noProof/>
            <w:webHidden/>
            <w:sz w:val="24"/>
          </w:rPr>
          <w:fldChar w:fldCharType="end"/>
        </w:r>
      </w:hyperlink>
    </w:p>
    <w:p w:rsidR="00181441" w:rsidRPr="00181441" w:rsidP="00181441">
      <w:pPr>
        <w:pStyle w:val="TOC2"/>
        <w:rPr>
          <w:noProof/>
          <w:sz w:val="24"/>
        </w:rPr>
      </w:pPr>
      <w:hyperlink w:anchor="_Toc419286103" w:history="1">
        <w:r w:rsidRPr="00181441">
          <w:rPr>
            <w:rStyle w:val="Hyperlink"/>
            <w:rFonts w:eastAsia="黑体"/>
            <w:noProof/>
            <w:sz w:val="24"/>
          </w:rPr>
          <w:t xml:space="preserve">2.2 </w:t>
        </w:r>
        <w:r w:rsidRPr="00181441">
          <w:rPr>
            <w:rStyle w:val="Hyperlink"/>
            <w:rFonts w:eastAsia="黑体" w:hint="eastAsia"/>
            <w:noProof/>
            <w:sz w:val="24"/>
          </w:rPr>
          <w:t>监控原则</w:t>
        </w:r>
        <w:r w:rsidRPr="00181441">
          <w:rPr>
            <w:noProof/>
            <w:webHidden/>
            <w:sz w:val="24"/>
          </w:rPr>
          <w:tab/>
        </w:r>
        <w:r w:rsidRPr="00181441">
          <w:rPr>
            <w:noProof/>
            <w:webHidden/>
            <w:sz w:val="24"/>
          </w:rPr>
          <w:fldChar w:fldCharType="begin"/>
        </w:r>
        <w:r w:rsidRPr="00181441">
          <w:rPr>
            <w:noProof/>
            <w:webHidden/>
            <w:sz w:val="24"/>
          </w:rPr>
          <w:instrText xml:space="preserve"> PAGEREF _Toc419286103 \h </w:instrText>
        </w:r>
        <w:r w:rsidRPr="00181441">
          <w:rPr>
            <w:noProof/>
            <w:webHidden/>
            <w:sz w:val="24"/>
          </w:rPr>
          <w:fldChar w:fldCharType="separate"/>
        </w:r>
        <w:r w:rsidRPr="00181441">
          <w:rPr>
            <w:noProof/>
            <w:webHidden/>
            <w:sz w:val="24"/>
          </w:rPr>
          <w:t>2</w:t>
        </w:r>
        <w:r w:rsidRPr="00181441">
          <w:rPr>
            <w:noProof/>
            <w:webHidden/>
            <w:sz w:val="24"/>
          </w:rPr>
          <w:fldChar w:fldCharType="end"/>
        </w:r>
      </w:hyperlink>
    </w:p>
    <w:p w:rsidR="00181441" w:rsidRPr="00181441" w:rsidP="00181441">
      <w:pPr>
        <w:pStyle w:val="TOC2"/>
        <w:rPr>
          <w:noProof/>
          <w:sz w:val="24"/>
        </w:rPr>
      </w:pPr>
      <w:hyperlink w:anchor="_Toc419286104" w:history="1">
        <w:r w:rsidRPr="00181441">
          <w:rPr>
            <w:rStyle w:val="Hyperlink"/>
            <w:rFonts w:eastAsia="黑体"/>
            <w:noProof/>
            <w:sz w:val="24"/>
          </w:rPr>
          <w:t xml:space="preserve">2.3 </w:t>
        </w:r>
        <w:r w:rsidRPr="00181441">
          <w:rPr>
            <w:rStyle w:val="Hyperlink"/>
            <w:rFonts w:eastAsia="黑体" w:hint="eastAsia"/>
            <w:noProof/>
            <w:sz w:val="24"/>
          </w:rPr>
          <w:t>控制方法</w:t>
        </w:r>
        <w:r w:rsidRPr="00181441">
          <w:rPr>
            <w:noProof/>
            <w:webHidden/>
            <w:sz w:val="24"/>
          </w:rPr>
          <w:tab/>
        </w:r>
        <w:r w:rsidRPr="00181441">
          <w:rPr>
            <w:noProof/>
            <w:webHidden/>
            <w:sz w:val="24"/>
          </w:rPr>
          <w:fldChar w:fldCharType="begin"/>
        </w:r>
        <w:r w:rsidRPr="00181441">
          <w:rPr>
            <w:noProof/>
            <w:webHidden/>
            <w:sz w:val="24"/>
          </w:rPr>
          <w:instrText xml:space="preserve"> PAGEREF _Toc419286104 \h </w:instrText>
        </w:r>
        <w:r w:rsidRPr="00181441">
          <w:rPr>
            <w:noProof/>
            <w:webHidden/>
            <w:sz w:val="24"/>
          </w:rPr>
          <w:fldChar w:fldCharType="separate"/>
        </w:r>
        <w:r w:rsidRPr="00181441">
          <w:rPr>
            <w:noProof/>
            <w:webHidden/>
            <w:sz w:val="24"/>
          </w:rPr>
          <w:t>2</w:t>
        </w:r>
        <w:r w:rsidRPr="00181441">
          <w:rPr>
            <w:noProof/>
            <w:webHidden/>
            <w:sz w:val="24"/>
          </w:rPr>
          <w:fldChar w:fldCharType="end"/>
        </w:r>
      </w:hyperlink>
    </w:p>
    <w:p w:rsidR="00181441" w:rsidRPr="00181441" w:rsidP="00181441">
      <w:pPr>
        <w:pStyle w:val="TOC2"/>
        <w:rPr>
          <w:noProof/>
          <w:sz w:val="24"/>
        </w:rPr>
      </w:pPr>
      <w:hyperlink w:anchor="_Toc419286105" w:history="1">
        <w:r w:rsidRPr="00181441">
          <w:rPr>
            <w:rStyle w:val="Hyperlink"/>
            <w:rFonts w:eastAsia="黑体"/>
            <w:noProof/>
            <w:sz w:val="24"/>
          </w:rPr>
          <w:t xml:space="preserve">2.4 </w:t>
        </w:r>
        <w:r w:rsidRPr="00181441">
          <w:rPr>
            <w:rStyle w:val="Hyperlink"/>
            <w:rFonts w:eastAsia="黑体" w:hint="eastAsia"/>
            <w:noProof/>
            <w:sz w:val="24"/>
          </w:rPr>
          <w:t>主要工作</w:t>
        </w:r>
        <w:r w:rsidRPr="00181441">
          <w:rPr>
            <w:noProof/>
            <w:webHidden/>
            <w:sz w:val="24"/>
          </w:rPr>
          <w:tab/>
        </w:r>
        <w:r w:rsidRPr="00181441">
          <w:rPr>
            <w:noProof/>
            <w:webHidden/>
            <w:sz w:val="24"/>
          </w:rPr>
          <w:fldChar w:fldCharType="begin"/>
        </w:r>
        <w:r w:rsidRPr="00181441">
          <w:rPr>
            <w:noProof/>
            <w:webHidden/>
            <w:sz w:val="24"/>
          </w:rPr>
          <w:instrText xml:space="preserve"> PAGEREF _Toc419286105 \h </w:instrText>
        </w:r>
        <w:r w:rsidRPr="00181441">
          <w:rPr>
            <w:noProof/>
            <w:webHidden/>
            <w:sz w:val="24"/>
          </w:rPr>
          <w:fldChar w:fldCharType="separate"/>
        </w:r>
        <w:r w:rsidRPr="00181441">
          <w:rPr>
            <w:noProof/>
            <w:webHidden/>
            <w:sz w:val="24"/>
          </w:rPr>
          <w:t>3</w:t>
        </w:r>
        <w:r w:rsidRPr="00181441">
          <w:rPr>
            <w:noProof/>
            <w:webHidden/>
            <w:sz w:val="24"/>
          </w:rPr>
          <w:fldChar w:fldCharType="end"/>
        </w:r>
      </w:hyperlink>
    </w:p>
    <w:p w:rsidR="00181441" w:rsidRPr="00181441">
      <w:pPr>
        <w:pStyle w:val="TOC1"/>
        <w:rPr>
          <w:noProof/>
          <w:sz w:val="24"/>
        </w:rPr>
      </w:pPr>
      <w:hyperlink w:anchor="_Toc419286106" w:history="1">
        <w:r w:rsidRPr="00181441">
          <w:rPr>
            <w:rStyle w:val="Hyperlink"/>
            <w:rFonts w:eastAsia="黑体"/>
            <w:noProof/>
            <w:sz w:val="24"/>
          </w:rPr>
          <w:t>3</w:t>
        </w:r>
        <w:r w:rsidRPr="00181441">
          <w:rPr>
            <w:noProof/>
            <w:sz w:val="24"/>
          </w:rPr>
          <w:tab/>
        </w:r>
        <w:r w:rsidRPr="00181441">
          <w:rPr>
            <w:rStyle w:val="Hyperlink"/>
            <w:rFonts w:eastAsia="黑体" w:hint="eastAsia"/>
            <w:noProof/>
            <w:sz w:val="24"/>
          </w:rPr>
          <w:t>施工监控内容</w:t>
        </w:r>
        <w:r w:rsidRPr="00181441">
          <w:rPr>
            <w:noProof/>
            <w:webHidden/>
            <w:sz w:val="24"/>
          </w:rPr>
          <w:tab/>
        </w:r>
        <w:r w:rsidRPr="00181441">
          <w:rPr>
            <w:noProof/>
            <w:webHidden/>
            <w:sz w:val="24"/>
          </w:rPr>
          <w:fldChar w:fldCharType="begin"/>
        </w:r>
        <w:r w:rsidRPr="00181441">
          <w:rPr>
            <w:noProof/>
            <w:webHidden/>
            <w:sz w:val="24"/>
          </w:rPr>
          <w:instrText xml:space="preserve"> PAGEREF _Toc419286106 \h </w:instrText>
        </w:r>
        <w:r w:rsidRPr="00181441">
          <w:rPr>
            <w:noProof/>
            <w:webHidden/>
            <w:sz w:val="24"/>
          </w:rPr>
          <w:fldChar w:fldCharType="separate"/>
        </w:r>
        <w:r w:rsidRPr="00181441">
          <w:rPr>
            <w:noProof/>
            <w:webHidden/>
            <w:sz w:val="24"/>
          </w:rPr>
          <w:t>3</w:t>
        </w:r>
        <w:r w:rsidRPr="00181441">
          <w:rPr>
            <w:noProof/>
            <w:webHidden/>
            <w:sz w:val="24"/>
          </w:rPr>
          <w:fldChar w:fldCharType="end"/>
        </w:r>
      </w:hyperlink>
    </w:p>
    <w:p w:rsidR="00181441" w:rsidRPr="00181441" w:rsidP="00181441">
      <w:pPr>
        <w:pStyle w:val="TOC2"/>
        <w:rPr>
          <w:noProof/>
          <w:sz w:val="24"/>
        </w:rPr>
      </w:pPr>
      <w:hyperlink w:anchor="_Toc419286107" w:history="1">
        <w:r w:rsidRPr="00181441">
          <w:rPr>
            <w:rStyle w:val="Hyperlink"/>
            <w:rFonts w:eastAsia="黑体"/>
            <w:noProof/>
            <w:sz w:val="24"/>
          </w:rPr>
          <w:t>3.1</w:t>
        </w:r>
        <w:r w:rsidRPr="00181441">
          <w:rPr>
            <w:rStyle w:val="Hyperlink"/>
            <w:rFonts w:eastAsia="黑体" w:hint="eastAsia"/>
            <w:noProof/>
            <w:sz w:val="24"/>
          </w:rPr>
          <w:t>施工监控主要依据</w:t>
        </w:r>
        <w:r w:rsidRPr="00181441">
          <w:rPr>
            <w:noProof/>
            <w:webHidden/>
            <w:sz w:val="24"/>
          </w:rPr>
          <w:tab/>
        </w:r>
        <w:r w:rsidRPr="00181441">
          <w:rPr>
            <w:noProof/>
            <w:webHidden/>
            <w:sz w:val="24"/>
          </w:rPr>
          <w:fldChar w:fldCharType="begin"/>
        </w:r>
        <w:r w:rsidRPr="00181441">
          <w:rPr>
            <w:noProof/>
            <w:webHidden/>
            <w:sz w:val="24"/>
          </w:rPr>
          <w:instrText xml:space="preserve"> PAGEREF</w:instrText>
        </w:r>
        <w:r w:rsidRPr="00181441">
          <w:rPr>
            <w:noProof/>
            <w:webHidden/>
            <w:sz w:val="24"/>
          </w:rPr>
          <w:instrText xml:space="preserve"> _Toc419286107 \h </w:instrText>
        </w:r>
        <w:r w:rsidRPr="00181441">
          <w:rPr>
            <w:noProof/>
            <w:webHidden/>
            <w:sz w:val="24"/>
          </w:rPr>
          <w:fldChar w:fldCharType="separate"/>
        </w:r>
        <w:r w:rsidRPr="00181441">
          <w:rPr>
            <w:noProof/>
            <w:webHidden/>
            <w:sz w:val="24"/>
          </w:rPr>
          <w:t>3</w:t>
        </w:r>
        <w:r w:rsidRPr="00181441">
          <w:rPr>
            <w:noProof/>
            <w:webHidden/>
            <w:sz w:val="24"/>
          </w:rPr>
          <w:fldChar w:fldCharType="end"/>
        </w:r>
      </w:hyperlink>
    </w:p>
    <w:p w:rsidR="00181441" w:rsidRPr="00181441" w:rsidP="00181441">
      <w:pPr>
        <w:pStyle w:val="TOC2"/>
        <w:rPr>
          <w:noProof/>
          <w:sz w:val="24"/>
        </w:rPr>
      </w:pPr>
      <w:hyperlink w:anchor="_Toc419286108" w:history="1">
        <w:r w:rsidRPr="00181441">
          <w:rPr>
            <w:rStyle w:val="Hyperlink"/>
            <w:rFonts w:eastAsia="黑体"/>
            <w:noProof/>
            <w:sz w:val="24"/>
          </w:rPr>
          <w:t>3.2</w:t>
        </w:r>
        <w:r w:rsidRPr="00181441">
          <w:rPr>
            <w:rStyle w:val="Hyperlink"/>
            <w:rFonts w:eastAsia="黑体" w:hint="eastAsia"/>
            <w:noProof/>
            <w:sz w:val="24"/>
          </w:rPr>
          <w:t>仿真分析计算、施工阶段及控制工况划分</w:t>
        </w:r>
        <w:r w:rsidRPr="00181441">
          <w:rPr>
            <w:noProof/>
            <w:webHidden/>
            <w:sz w:val="24"/>
          </w:rPr>
          <w:tab/>
        </w:r>
        <w:r w:rsidRPr="00181441">
          <w:rPr>
            <w:noProof/>
            <w:webHidden/>
            <w:sz w:val="24"/>
          </w:rPr>
          <w:fldChar w:fldCharType="begin"/>
        </w:r>
        <w:r w:rsidRPr="00181441">
          <w:rPr>
            <w:noProof/>
            <w:webHidden/>
            <w:sz w:val="24"/>
          </w:rPr>
          <w:instrText xml:space="preserve"> PAGEREF _Toc419286108 \h </w:instrText>
        </w:r>
        <w:r w:rsidRPr="00181441">
          <w:rPr>
            <w:noProof/>
            <w:webHidden/>
            <w:sz w:val="24"/>
          </w:rPr>
          <w:fldChar w:fldCharType="separate"/>
        </w:r>
        <w:r w:rsidRPr="00181441">
          <w:rPr>
            <w:noProof/>
            <w:webHidden/>
            <w:sz w:val="24"/>
          </w:rPr>
          <w:t>4</w:t>
        </w:r>
        <w:r w:rsidRPr="00181441">
          <w:rPr>
            <w:noProof/>
            <w:webHidden/>
            <w:sz w:val="24"/>
          </w:rPr>
          <w:fldChar w:fldCharType="end"/>
        </w:r>
      </w:hyperlink>
    </w:p>
    <w:p w:rsidR="00181441" w:rsidRPr="00181441" w:rsidP="00181441">
      <w:pPr>
        <w:pStyle w:val="TOC2"/>
        <w:rPr>
          <w:noProof/>
          <w:sz w:val="24"/>
        </w:rPr>
      </w:pPr>
      <w:hyperlink w:anchor="_Toc419286109" w:history="1">
        <w:r w:rsidRPr="00181441">
          <w:rPr>
            <w:rStyle w:val="Hyperlink"/>
            <w:rFonts w:eastAsia="黑体"/>
            <w:noProof/>
            <w:sz w:val="24"/>
          </w:rPr>
          <w:t xml:space="preserve">3.3 </w:t>
        </w:r>
        <w:r w:rsidRPr="00181441">
          <w:rPr>
            <w:rStyle w:val="Hyperlink"/>
            <w:rFonts w:eastAsia="黑体" w:hint="eastAsia"/>
            <w:noProof/>
            <w:sz w:val="24"/>
          </w:rPr>
          <w:t>基础资料及试验数据的收集</w:t>
        </w:r>
        <w:r w:rsidRPr="00181441">
          <w:rPr>
            <w:noProof/>
            <w:webHidden/>
            <w:sz w:val="24"/>
          </w:rPr>
          <w:tab/>
        </w:r>
        <w:r w:rsidRPr="00181441">
          <w:rPr>
            <w:noProof/>
            <w:webHidden/>
            <w:sz w:val="24"/>
          </w:rPr>
          <w:fldChar w:fldCharType="begin"/>
        </w:r>
        <w:r w:rsidRPr="00181441">
          <w:rPr>
            <w:noProof/>
            <w:webHidden/>
            <w:sz w:val="24"/>
          </w:rPr>
          <w:instrText xml:space="preserve"> PAGEREF _Toc419286109 \h </w:instrText>
        </w:r>
        <w:r w:rsidRPr="00181441">
          <w:rPr>
            <w:noProof/>
            <w:webHidden/>
            <w:sz w:val="24"/>
          </w:rPr>
          <w:fldChar w:fldCharType="separate"/>
        </w:r>
        <w:r w:rsidRPr="00181441">
          <w:rPr>
            <w:noProof/>
            <w:webHidden/>
            <w:sz w:val="24"/>
          </w:rPr>
          <w:t>4</w:t>
        </w:r>
        <w:r w:rsidRPr="00181441">
          <w:rPr>
            <w:noProof/>
            <w:webHidden/>
            <w:sz w:val="24"/>
          </w:rPr>
          <w:fldChar w:fldCharType="end"/>
        </w:r>
      </w:hyperlink>
    </w:p>
    <w:p w:rsidR="00181441" w:rsidRPr="00181441" w:rsidP="00181441">
      <w:pPr>
        <w:pStyle w:val="TOC2"/>
        <w:rPr>
          <w:noProof/>
          <w:sz w:val="24"/>
        </w:rPr>
      </w:pPr>
      <w:hyperlink w:anchor="_Toc419286110" w:history="1">
        <w:r w:rsidRPr="00181441">
          <w:rPr>
            <w:rStyle w:val="Hyperlink"/>
            <w:rFonts w:eastAsia="黑体"/>
            <w:noProof/>
            <w:sz w:val="24"/>
          </w:rPr>
          <w:t xml:space="preserve">3.4 </w:t>
        </w:r>
        <w:r w:rsidRPr="00181441">
          <w:rPr>
            <w:rStyle w:val="Hyperlink"/>
            <w:rFonts w:eastAsia="黑体" w:hint="eastAsia"/>
            <w:noProof/>
            <w:sz w:val="24"/>
          </w:rPr>
          <w:t>施工过程结构变位、温度及裂缝观测</w:t>
        </w:r>
        <w:r w:rsidRPr="00181441">
          <w:rPr>
            <w:noProof/>
            <w:webHidden/>
            <w:sz w:val="24"/>
          </w:rPr>
          <w:tab/>
        </w:r>
        <w:r w:rsidRPr="00181441">
          <w:rPr>
            <w:noProof/>
            <w:webHidden/>
            <w:sz w:val="24"/>
          </w:rPr>
          <w:fldChar w:fldCharType="begin"/>
        </w:r>
        <w:r w:rsidRPr="00181441">
          <w:rPr>
            <w:noProof/>
            <w:webHidden/>
            <w:sz w:val="24"/>
          </w:rPr>
          <w:instrText xml:space="preserve"> PAGEREF _Toc419286110 \h </w:instrText>
        </w:r>
        <w:r w:rsidRPr="00181441">
          <w:rPr>
            <w:noProof/>
            <w:webHidden/>
            <w:sz w:val="24"/>
          </w:rPr>
          <w:fldChar w:fldCharType="separate"/>
        </w:r>
        <w:r w:rsidRPr="00181441">
          <w:rPr>
            <w:noProof/>
            <w:webHidden/>
            <w:sz w:val="24"/>
          </w:rPr>
          <w:t>5</w:t>
        </w:r>
        <w:r w:rsidRPr="00181441">
          <w:rPr>
            <w:noProof/>
            <w:webHidden/>
            <w:sz w:val="24"/>
          </w:rPr>
          <w:fldChar w:fldCharType="end"/>
        </w:r>
      </w:hyperlink>
    </w:p>
    <w:p w:rsidR="00181441" w:rsidRPr="00181441" w:rsidP="00181441">
      <w:pPr>
        <w:pStyle w:val="TOC2"/>
        <w:rPr>
          <w:noProof/>
          <w:sz w:val="24"/>
        </w:rPr>
      </w:pPr>
      <w:hyperlink w:anchor="_Toc419286111" w:history="1">
        <w:r w:rsidRPr="00181441">
          <w:rPr>
            <w:rStyle w:val="Hyperlink"/>
            <w:rFonts w:eastAsia="黑体"/>
            <w:noProof/>
            <w:sz w:val="24"/>
          </w:rPr>
          <w:t xml:space="preserve">3.5 </w:t>
        </w:r>
        <w:r w:rsidRPr="00181441">
          <w:rPr>
            <w:rStyle w:val="Hyperlink"/>
            <w:rFonts w:eastAsia="黑体" w:hint="eastAsia"/>
            <w:noProof/>
            <w:sz w:val="24"/>
          </w:rPr>
          <w:t>施工过程中结构应力—应变测量</w:t>
        </w:r>
        <w:r w:rsidRPr="00181441">
          <w:rPr>
            <w:noProof/>
            <w:webHidden/>
            <w:sz w:val="24"/>
          </w:rPr>
          <w:tab/>
        </w:r>
        <w:r w:rsidRPr="00181441">
          <w:rPr>
            <w:noProof/>
            <w:webHidden/>
            <w:sz w:val="24"/>
          </w:rPr>
          <w:fldChar w:fldCharType="begin"/>
        </w:r>
        <w:r w:rsidRPr="00181441">
          <w:rPr>
            <w:noProof/>
            <w:webHidden/>
            <w:sz w:val="24"/>
          </w:rPr>
          <w:instrText xml:space="preserve"> PAGEREF _Toc419286111 \h </w:instrText>
        </w:r>
        <w:r w:rsidRPr="00181441">
          <w:rPr>
            <w:noProof/>
            <w:webHidden/>
            <w:sz w:val="24"/>
          </w:rPr>
          <w:fldChar w:fldCharType="separate"/>
        </w:r>
        <w:r w:rsidRPr="00181441">
          <w:rPr>
            <w:noProof/>
            <w:webHidden/>
            <w:sz w:val="24"/>
          </w:rPr>
          <w:t>6</w:t>
        </w:r>
        <w:r w:rsidRPr="00181441">
          <w:rPr>
            <w:noProof/>
            <w:webHidden/>
            <w:sz w:val="24"/>
          </w:rPr>
          <w:fldChar w:fldCharType="end"/>
        </w:r>
      </w:hyperlink>
    </w:p>
    <w:p w:rsidR="00181441" w:rsidRPr="00181441" w:rsidP="00181441">
      <w:pPr>
        <w:pStyle w:val="TOC2"/>
        <w:rPr>
          <w:noProof/>
          <w:sz w:val="24"/>
        </w:rPr>
      </w:pPr>
      <w:hyperlink w:anchor="_Toc419286112" w:history="1">
        <w:r w:rsidRPr="00181441">
          <w:rPr>
            <w:rStyle w:val="Hyperlink"/>
            <w:rFonts w:eastAsia="黑体"/>
            <w:noProof/>
            <w:sz w:val="24"/>
          </w:rPr>
          <w:t xml:space="preserve">3.6 </w:t>
        </w:r>
        <w:r w:rsidRPr="00181441">
          <w:rPr>
            <w:rStyle w:val="Hyperlink"/>
            <w:rFonts w:eastAsia="黑体" w:hint="eastAsia"/>
            <w:noProof/>
            <w:sz w:val="24"/>
          </w:rPr>
          <w:t>精度控制及预警系统</w:t>
        </w:r>
        <w:r w:rsidRPr="00181441">
          <w:rPr>
            <w:noProof/>
            <w:webHidden/>
            <w:sz w:val="24"/>
          </w:rPr>
          <w:tab/>
        </w:r>
        <w:r w:rsidRPr="00181441">
          <w:rPr>
            <w:noProof/>
            <w:webHidden/>
            <w:sz w:val="24"/>
          </w:rPr>
          <w:fldChar w:fldCharType="begin"/>
        </w:r>
        <w:r w:rsidRPr="00181441">
          <w:rPr>
            <w:noProof/>
            <w:webHidden/>
            <w:sz w:val="24"/>
          </w:rPr>
          <w:instrText xml:space="preserve"> PAGEREF _Toc419286112 \</w:instrText>
        </w:r>
        <w:r w:rsidRPr="00181441">
          <w:rPr>
            <w:noProof/>
            <w:webHidden/>
            <w:sz w:val="24"/>
          </w:rPr>
          <w:instrText xml:space="preserve">h </w:instrText>
        </w:r>
        <w:r w:rsidRPr="00181441">
          <w:rPr>
            <w:noProof/>
            <w:webHidden/>
            <w:sz w:val="24"/>
          </w:rPr>
          <w:fldChar w:fldCharType="separate"/>
        </w:r>
        <w:r w:rsidRPr="00181441">
          <w:rPr>
            <w:noProof/>
            <w:webHidden/>
            <w:sz w:val="24"/>
          </w:rPr>
          <w:t>9</w:t>
        </w:r>
        <w:r w:rsidRPr="00181441">
          <w:rPr>
            <w:noProof/>
            <w:webHidden/>
            <w:sz w:val="24"/>
          </w:rPr>
          <w:fldChar w:fldCharType="end"/>
        </w:r>
      </w:hyperlink>
    </w:p>
    <w:p w:rsidR="00181441" w:rsidRPr="00181441" w:rsidP="00181441">
      <w:pPr>
        <w:pStyle w:val="TOC2"/>
        <w:rPr>
          <w:noProof/>
          <w:sz w:val="24"/>
        </w:rPr>
      </w:pPr>
      <w:hyperlink w:anchor="_Toc419286113" w:history="1">
        <w:r w:rsidRPr="00181441">
          <w:rPr>
            <w:rStyle w:val="Hyperlink"/>
            <w:rFonts w:eastAsia="黑体"/>
            <w:noProof/>
            <w:sz w:val="24"/>
          </w:rPr>
          <w:t xml:space="preserve">3.7 </w:t>
        </w:r>
        <w:r w:rsidRPr="00181441">
          <w:rPr>
            <w:rStyle w:val="Hyperlink"/>
            <w:rFonts w:eastAsia="黑体" w:hint="eastAsia"/>
            <w:noProof/>
            <w:sz w:val="24"/>
          </w:rPr>
          <w:t>拟投入本项目主要设备仪器一览表</w:t>
        </w:r>
        <w:r w:rsidRPr="00181441">
          <w:rPr>
            <w:noProof/>
            <w:webHidden/>
            <w:sz w:val="24"/>
          </w:rPr>
          <w:tab/>
        </w:r>
        <w:r w:rsidRPr="00181441">
          <w:rPr>
            <w:noProof/>
            <w:webHidden/>
            <w:sz w:val="24"/>
          </w:rPr>
          <w:fldChar w:fldCharType="begin"/>
        </w:r>
        <w:r w:rsidRPr="00181441">
          <w:rPr>
            <w:noProof/>
            <w:webHidden/>
            <w:sz w:val="24"/>
          </w:rPr>
          <w:instrText xml:space="preserve"> PAGEREF _Toc419286113 \h </w:instrText>
        </w:r>
        <w:r w:rsidRPr="00181441">
          <w:rPr>
            <w:noProof/>
            <w:webHidden/>
            <w:sz w:val="24"/>
          </w:rPr>
          <w:fldChar w:fldCharType="separate"/>
        </w:r>
        <w:r w:rsidRPr="00181441">
          <w:rPr>
            <w:noProof/>
            <w:webHidden/>
            <w:sz w:val="24"/>
          </w:rPr>
          <w:t>9</w:t>
        </w:r>
        <w:r w:rsidRPr="00181441">
          <w:rPr>
            <w:noProof/>
            <w:webHidden/>
            <w:sz w:val="24"/>
          </w:rPr>
          <w:fldChar w:fldCharType="end"/>
        </w:r>
      </w:hyperlink>
    </w:p>
    <w:p w:rsidR="00181441" w:rsidRPr="00181441">
      <w:pPr>
        <w:pStyle w:val="TOC1"/>
        <w:rPr>
          <w:noProof/>
          <w:sz w:val="24"/>
        </w:rPr>
      </w:pPr>
      <w:hyperlink w:anchor="_Toc419286114" w:history="1">
        <w:r w:rsidRPr="00181441">
          <w:rPr>
            <w:rStyle w:val="Hyperlink"/>
            <w:rFonts w:eastAsia="黑体"/>
            <w:noProof/>
            <w:sz w:val="24"/>
          </w:rPr>
          <w:t>4</w:t>
        </w:r>
        <w:r w:rsidRPr="00181441">
          <w:rPr>
            <w:noProof/>
            <w:sz w:val="24"/>
          </w:rPr>
          <w:tab/>
        </w:r>
        <w:r w:rsidRPr="00181441">
          <w:rPr>
            <w:rStyle w:val="Hyperlink"/>
            <w:rFonts w:eastAsia="黑体" w:hint="eastAsia"/>
            <w:noProof/>
            <w:sz w:val="24"/>
          </w:rPr>
          <w:t>施工控制的管理体系</w:t>
        </w:r>
        <w:r w:rsidRPr="00181441">
          <w:rPr>
            <w:noProof/>
            <w:webHidden/>
            <w:sz w:val="24"/>
          </w:rPr>
          <w:tab/>
        </w:r>
        <w:r w:rsidRPr="00181441">
          <w:rPr>
            <w:noProof/>
            <w:webHidden/>
            <w:sz w:val="24"/>
          </w:rPr>
          <w:fldChar w:fldCharType="begin"/>
        </w:r>
        <w:r w:rsidRPr="00181441">
          <w:rPr>
            <w:noProof/>
            <w:webHidden/>
            <w:sz w:val="24"/>
          </w:rPr>
          <w:instrText xml:space="preserve"> PAGEREF _Toc419286114 \h </w:instrText>
        </w:r>
        <w:r w:rsidRPr="00181441">
          <w:rPr>
            <w:noProof/>
            <w:webHidden/>
            <w:sz w:val="24"/>
          </w:rPr>
          <w:fldChar w:fldCharType="separate"/>
        </w:r>
        <w:r w:rsidRPr="00181441">
          <w:rPr>
            <w:noProof/>
            <w:webHidden/>
            <w:sz w:val="24"/>
          </w:rPr>
          <w:t>10</w:t>
        </w:r>
        <w:r w:rsidRPr="00181441">
          <w:rPr>
            <w:noProof/>
            <w:webHidden/>
            <w:sz w:val="24"/>
          </w:rPr>
          <w:fldChar w:fldCharType="end"/>
        </w:r>
      </w:hyperlink>
    </w:p>
    <w:p w:rsidR="00181441" w:rsidRPr="00181441" w:rsidP="00181441">
      <w:pPr>
        <w:pStyle w:val="TOC2"/>
        <w:rPr>
          <w:noProof/>
          <w:sz w:val="24"/>
        </w:rPr>
      </w:pPr>
      <w:hyperlink w:anchor="_Toc419286115" w:history="1">
        <w:r w:rsidRPr="00181441">
          <w:rPr>
            <w:rStyle w:val="Hyperlink"/>
            <w:rFonts w:eastAsia="黑体"/>
            <w:noProof/>
            <w:sz w:val="24"/>
          </w:rPr>
          <w:t xml:space="preserve">4.1 </w:t>
        </w:r>
        <w:r w:rsidRPr="00181441">
          <w:rPr>
            <w:rStyle w:val="Hyperlink"/>
            <w:rFonts w:eastAsia="黑体" w:hint="eastAsia"/>
            <w:noProof/>
            <w:sz w:val="24"/>
          </w:rPr>
          <w:t>监控实施中的总体要求</w:t>
        </w:r>
        <w:r w:rsidRPr="00181441">
          <w:rPr>
            <w:noProof/>
            <w:webHidden/>
            <w:sz w:val="24"/>
          </w:rPr>
          <w:tab/>
        </w:r>
        <w:r w:rsidRPr="00181441">
          <w:rPr>
            <w:noProof/>
            <w:webHidden/>
            <w:sz w:val="24"/>
          </w:rPr>
          <w:fldChar w:fldCharType="begin"/>
        </w:r>
        <w:r w:rsidRPr="00181441">
          <w:rPr>
            <w:noProof/>
            <w:webHidden/>
            <w:sz w:val="24"/>
          </w:rPr>
          <w:instrText xml:space="preserve"> </w:instrText>
        </w:r>
        <w:r w:rsidRPr="00181441">
          <w:rPr>
            <w:noProof/>
            <w:webHidden/>
            <w:sz w:val="24"/>
          </w:rPr>
          <w:instrText xml:space="preserve">PAGEREF _Toc419286115 \h </w:instrText>
        </w:r>
        <w:r w:rsidRPr="00181441">
          <w:rPr>
            <w:noProof/>
            <w:webHidden/>
            <w:sz w:val="24"/>
          </w:rPr>
          <w:fldChar w:fldCharType="separate"/>
        </w:r>
        <w:r w:rsidRPr="00181441">
          <w:rPr>
            <w:noProof/>
            <w:webHidden/>
            <w:sz w:val="24"/>
          </w:rPr>
          <w:t>10</w:t>
        </w:r>
        <w:r w:rsidRPr="00181441">
          <w:rPr>
            <w:noProof/>
            <w:webHidden/>
            <w:sz w:val="24"/>
          </w:rPr>
          <w:fldChar w:fldCharType="end"/>
        </w:r>
      </w:hyperlink>
    </w:p>
    <w:p w:rsidR="00181441" w:rsidRPr="00181441" w:rsidP="00181441">
      <w:pPr>
        <w:pStyle w:val="TOC2"/>
        <w:rPr>
          <w:noProof/>
          <w:sz w:val="24"/>
        </w:rPr>
      </w:pPr>
      <w:hyperlink w:anchor="_Toc419286116" w:history="1">
        <w:r w:rsidRPr="00181441">
          <w:rPr>
            <w:rStyle w:val="Hyperlink"/>
            <w:rFonts w:eastAsia="黑体"/>
            <w:noProof/>
            <w:sz w:val="24"/>
          </w:rPr>
          <w:t xml:space="preserve">4.2 </w:t>
        </w:r>
        <w:r w:rsidRPr="00181441">
          <w:rPr>
            <w:rStyle w:val="Hyperlink"/>
            <w:rFonts w:eastAsia="黑体" w:hint="eastAsia"/>
            <w:noProof/>
            <w:sz w:val="24"/>
          </w:rPr>
          <w:t>施工监控控制体系</w:t>
        </w:r>
        <w:r w:rsidRPr="00181441">
          <w:rPr>
            <w:noProof/>
            <w:webHidden/>
            <w:sz w:val="24"/>
          </w:rPr>
          <w:tab/>
        </w:r>
        <w:r w:rsidRPr="00181441">
          <w:rPr>
            <w:noProof/>
            <w:webHidden/>
            <w:sz w:val="24"/>
          </w:rPr>
          <w:fldChar w:fldCharType="begin"/>
        </w:r>
        <w:r w:rsidRPr="00181441">
          <w:rPr>
            <w:noProof/>
            <w:webHidden/>
            <w:sz w:val="24"/>
          </w:rPr>
          <w:instrText xml:space="preserve"> PAGEREF _Toc419286116 \h </w:instrText>
        </w:r>
        <w:r w:rsidRPr="00181441">
          <w:rPr>
            <w:noProof/>
            <w:webHidden/>
            <w:sz w:val="24"/>
          </w:rPr>
          <w:fldChar w:fldCharType="separate"/>
        </w:r>
        <w:r w:rsidRPr="00181441">
          <w:rPr>
            <w:noProof/>
            <w:webHidden/>
            <w:sz w:val="24"/>
          </w:rPr>
          <w:t>10</w:t>
        </w:r>
        <w:r w:rsidRPr="00181441">
          <w:rPr>
            <w:noProof/>
            <w:webHidden/>
            <w:sz w:val="24"/>
          </w:rPr>
          <w:fldChar w:fldCharType="end"/>
        </w:r>
      </w:hyperlink>
    </w:p>
    <w:p w:rsidR="00181441" w:rsidRPr="00181441" w:rsidP="00181441">
      <w:pPr>
        <w:pStyle w:val="TOC2"/>
        <w:rPr>
          <w:noProof/>
          <w:sz w:val="24"/>
        </w:rPr>
      </w:pPr>
      <w:hyperlink w:anchor="_Toc419286117" w:history="1">
        <w:r w:rsidRPr="00181441">
          <w:rPr>
            <w:rStyle w:val="Hyperlink"/>
            <w:rFonts w:eastAsia="黑体"/>
            <w:noProof/>
            <w:sz w:val="24"/>
          </w:rPr>
          <w:t xml:space="preserve">4.3 </w:t>
        </w:r>
        <w:r w:rsidRPr="00181441">
          <w:rPr>
            <w:rStyle w:val="Hyperlink"/>
            <w:rFonts w:eastAsia="黑体" w:hint="eastAsia"/>
            <w:noProof/>
            <w:sz w:val="24"/>
          </w:rPr>
          <w:t>施工监控的组织体系</w:t>
        </w:r>
        <w:r w:rsidRPr="00181441">
          <w:rPr>
            <w:noProof/>
            <w:webHidden/>
            <w:sz w:val="24"/>
          </w:rPr>
          <w:tab/>
        </w:r>
        <w:r w:rsidRPr="00181441">
          <w:rPr>
            <w:noProof/>
            <w:webHidden/>
            <w:sz w:val="24"/>
          </w:rPr>
          <w:fldChar w:fldCharType="begin"/>
        </w:r>
        <w:r w:rsidRPr="00181441">
          <w:rPr>
            <w:noProof/>
            <w:webHidden/>
            <w:sz w:val="24"/>
          </w:rPr>
          <w:instrText xml:space="preserve"> PAGEREF _Toc419286117 \h </w:instrText>
        </w:r>
        <w:r w:rsidRPr="00181441">
          <w:rPr>
            <w:noProof/>
            <w:webHidden/>
            <w:sz w:val="24"/>
          </w:rPr>
          <w:fldChar w:fldCharType="separate"/>
        </w:r>
        <w:r w:rsidRPr="00181441">
          <w:rPr>
            <w:noProof/>
            <w:webHidden/>
            <w:sz w:val="24"/>
          </w:rPr>
          <w:t>12</w:t>
        </w:r>
        <w:r w:rsidRPr="00181441">
          <w:rPr>
            <w:noProof/>
            <w:webHidden/>
            <w:sz w:val="24"/>
          </w:rPr>
          <w:fldChar w:fldCharType="end"/>
        </w:r>
      </w:hyperlink>
    </w:p>
    <w:p w:rsidR="00181441" w:rsidRPr="00181441" w:rsidP="00181441">
      <w:pPr>
        <w:pStyle w:val="TOC2"/>
        <w:rPr>
          <w:noProof/>
          <w:sz w:val="24"/>
        </w:rPr>
      </w:pPr>
      <w:hyperlink w:anchor="_Toc419286118" w:history="1">
        <w:r w:rsidRPr="00181441">
          <w:rPr>
            <w:rStyle w:val="Hyperlink"/>
            <w:rFonts w:eastAsia="黑体"/>
            <w:noProof/>
            <w:sz w:val="24"/>
          </w:rPr>
          <w:t xml:space="preserve">4.4 </w:t>
        </w:r>
        <w:r w:rsidRPr="00181441">
          <w:rPr>
            <w:rStyle w:val="Hyperlink"/>
            <w:rFonts w:eastAsia="黑体" w:hint="eastAsia"/>
            <w:noProof/>
            <w:sz w:val="24"/>
          </w:rPr>
          <w:t>施工监控体系中的信息采集</w:t>
        </w:r>
        <w:r w:rsidRPr="00181441">
          <w:rPr>
            <w:noProof/>
            <w:webHidden/>
            <w:sz w:val="24"/>
          </w:rPr>
          <w:tab/>
        </w:r>
        <w:r w:rsidRPr="00181441">
          <w:rPr>
            <w:noProof/>
            <w:webHidden/>
            <w:sz w:val="24"/>
          </w:rPr>
          <w:fldChar w:fldCharType="begin"/>
        </w:r>
        <w:r w:rsidRPr="00181441">
          <w:rPr>
            <w:noProof/>
            <w:webHidden/>
            <w:sz w:val="24"/>
          </w:rPr>
          <w:instrText xml:space="preserve"> PAGEREF _Toc419286118 \h </w:instrText>
        </w:r>
        <w:r w:rsidRPr="00181441">
          <w:rPr>
            <w:noProof/>
            <w:webHidden/>
            <w:sz w:val="24"/>
          </w:rPr>
          <w:fldChar w:fldCharType="separate"/>
        </w:r>
        <w:r w:rsidRPr="00181441">
          <w:rPr>
            <w:noProof/>
            <w:webHidden/>
            <w:sz w:val="24"/>
          </w:rPr>
          <w:t>13</w:t>
        </w:r>
        <w:r w:rsidRPr="00181441">
          <w:rPr>
            <w:noProof/>
            <w:webHidden/>
            <w:sz w:val="24"/>
          </w:rPr>
          <w:fldChar w:fldCharType="end"/>
        </w:r>
      </w:hyperlink>
    </w:p>
    <w:p w:rsidR="00181441" w:rsidRPr="00181441" w:rsidP="00181441">
      <w:pPr>
        <w:pStyle w:val="TOC2"/>
        <w:rPr>
          <w:noProof/>
          <w:sz w:val="24"/>
        </w:rPr>
      </w:pPr>
      <w:hyperlink w:anchor="_Toc419286119" w:history="1">
        <w:r w:rsidRPr="00181441">
          <w:rPr>
            <w:rStyle w:val="Hyperlink"/>
            <w:rFonts w:eastAsia="黑体"/>
            <w:noProof/>
            <w:sz w:val="24"/>
          </w:rPr>
          <w:t xml:space="preserve">4.5 </w:t>
        </w:r>
        <w:r w:rsidRPr="00181441">
          <w:rPr>
            <w:rStyle w:val="Hyperlink"/>
            <w:rFonts w:eastAsia="黑体" w:hint="eastAsia"/>
            <w:noProof/>
            <w:sz w:val="24"/>
          </w:rPr>
          <w:t>施工监控中的实时监测体系及结构安全预报体系</w:t>
        </w:r>
        <w:r w:rsidRPr="00181441">
          <w:rPr>
            <w:noProof/>
            <w:webHidden/>
            <w:sz w:val="24"/>
          </w:rPr>
          <w:tab/>
        </w:r>
        <w:r w:rsidRPr="00181441">
          <w:rPr>
            <w:noProof/>
            <w:webHidden/>
            <w:sz w:val="24"/>
          </w:rPr>
          <w:fldChar w:fldCharType="begin"/>
        </w:r>
        <w:r w:rsidRPr="00181441">
          <w:rPr>
            <w:noProof/>
            <w:webHidden/>
            <w:sz w:val="24"/>
          </w:rPr>
          <w:instrText xml:space="preserve"> PAGEREF _Toc419286119 \h </w:instrText>
        </w:r>
        <w:r w:rsidRPr="00181441">
          <w:rPr>
            <w:noProof/>
            <w:webHidden/>
            <w:sz w:val="24"/>
          </w:rPr>
          <w:fldChar w:fldCharType="separate"/>
        </w:r>
        <w:r w:rsidRPr="00181441">
          <w:rPr>
            <w:noProof/>
            <w:webHidden/>
            <w:sz w:val="24"/>
          </w:rPr>
          <w:t>16</w:t>
        </w:r>
        <w:r w:rsidRPr="00181441">
          <w:rPr>
            <w:noProof/>
            <w:webHidden/>
            <w:sz w:val="24"/>
          </w:rPr>
          <w:fldChar w:fldCharType="end"/>
        </w:r>
      </w:hyperlink>
    </w:p>
    <w:p w:rsidR="00181441" w:rsidRPr="00181441" w:rsidP="00181441">
      <w:pPr>
        <w:pStyle w:val="TOC2"/>
        <w:rPr>
          <w:noProof/>
          <w:sz w:val="24"/>
        </w:rPr>
      </w:pPr>
      <w:hyperlink w:anchor="_Toc419286120" w:history="1">
        <w:r w:rsidRPr="00181441">
          <w:rPr>
            <w:rStyle w:val="Hyperlink"/>
            <w:rFonts w:eastAsia="黑体"/>
            <w:noProof/>
            <w:sz w:val="24"/>
          </w:rPr>
          <w:t xml:space="preserve">4.6 </w:t>
        </w:r>
        <w:r w:rsidRPr="00181441">
          <w:rPr>
            <w:rStyle w:val="Hyperlink"/>
            <w:rFonts w:eastAsia="黑体" w:hint="eastAsia"/>
            <w:noProof/>
            <w:sz w:val="24"/>
          </w:rPr>
          <w:t>施工监控体系中的信息分析</w:t>
        </w:r>
        <w:r w:rsidRPr="00181441">
          <w:rPr>
            <w:noProof/>
            <w:webHidden/>
            <w:sz w:val="24"/>
          </w:rPr>
          <w:tab/>
        </w:r>
        <w:r w:rsidRPr="00181441">
          <w:rPr>
            <w:noProof/>
            <w:webHidden/>
            <w:sz w:val="24"/>
          </w:rPr>
          <w:fldChar w:fldCharType="begin"/>
        </w:r>
        <w:r w:rsidRPr="00181441">
          <w:rPr>
            <w:noProof/>
            <w:webHidden/>
            <w:sz w:val="24"/>
          </w:rPr>
          <w:instrText xml:space="preserve"> PAGEREF _Toc419286</w:instrText>
        </w:r>
        <w:r w:rsidRPr="00181441">
          <w:rPr>
            <w:noProof/>
            <w:webHidden/>
            <w:sz w:val="24"/>
          </w:rPr>
          <w:instrText xml:space="preserve">120 \h </w:instrText>
        </w:r>
        <w:r w:rsidRPr="00181441">
          <w:rPr>
            <w:noProof/>
            <w:webHidden/>
            <w:sz w:val="24"/>
          </w:rPr>
          <w:fldChar w:fldCharType="separate"/>
        </w:r>
        <w:r w:rsidRPr="00181441">
          <w:rPr>
            <w:noProof/>
            <w:webHidden/>
            <w:sz w:val="24"/>
          </w:rPr>
          <w:t>16</w:t>
        </w:r>
        <w:r w:rsidRPr="00181441">
          <w:rPr>
            <w:noProof/>
            <w:webHidden/>
            <w:sz w:val="24"/>
          </w:rPr>
          <w:fldChar w:fldCharType="end"/>
        </w:r>
      </w:hyperlink>
    </w:p>
    <w:p w:rsidR="00181441" w:rsidRPr="00181441" w:rsidP="00181441">
      <w:pPr>
        <w:pStyle w:val="TOC2"/>
        <w:rPr>
          <w:noProof/>
          <w:sz w:val="24"/>
        </w:rPr>
      </w:pPr>
      <w:hyperlink w:anchor="_Toc419286121" w:history="1">
        <w:r w:rsidRPr="00181441">
          <w:rPr>
            <w:rStyle w:val="Hyperlink"/>
            <w:rFonts w:eastAsia="黑体"/>
            <w:noProof/>
            <w:sz w:val="24"/>
          </w:rPr>
          <w:t xml:space="preserve">4.7 </w:t>
        </w:r>
        <w:r w:rsidRPr="00181441">
          <w:rPr>
            <w:rStyle w:val="Hyperlink"/>
            <w:rFonts w:eastAsia="黑体" w:hint="eastAsia"/>
            <w:noProof/>
            <w:sz w:val="24"/>
          </w:rPr>
          <w:t>各单位职责及分工</w:t>
        </w:r>
        <w:r w:rsidRPr="00181441">
          <w:rPr>
            <w:noProof/>
            <w:webHidden/>
            <w:sz w:val="24"/>
          </w:rPr>
          <w:tab/>
        </w:r>
        <w:r w:rsidRPr="00181441">
          <w:rPr>
            <w:noProof/>
            <w:webHidden/>
            <w:sz w:val="24"/>
          </w:rPr>
          <w:fldChar w:fldCharType="begin"/>
        </w:r>
        <w:r w:rsidRPr="00181441">
          <w:rPr>
            <w:noProof/>
            <w:webHidden/>
            <w:sz w:val="24"/>
          </w:rPr>
          <w:instrText xml:space="preserve"> PAGEREF _Toc419286121 \h </w:instrText>
        </w:r>
        <w:r w:rsidRPr="00181441">
          <w:rPr>
            <w:noProof/>
            <w:webHidden/>
            <w:sz w:val="24"/>
          </w:rPr>
          <w:fldChar w:fldCharType="separate"/>
        </w:r>
        <w:r w:rsidRPr="00181441">
          <w:rPr>
            <w:noProof/>
            <w:webHidden/>
            <w:sz w:val="24"/>
          </w:rPr>
          <w:t>19</w:t>
        </w:r>
        <w:r w:rsidRPr="00181441">
          <w:rPr>
            <w:noProof/>
            <w:webHidden/>
            <w:sz w:val="24"/>
          </w:rPr>
          <w:fldChar w:fldCharType="end"/>
        </w:r>
      </w:hyperlink>
    </w:p>
    <w:p w:rsidR="00181441" w:rsidRPr="00181441">
      <w:pPr>
        <w:pStyle w:val="TOC1"/>
        <w:rPr>
          <w:noProof/>
          <w:sz w:val="24"/>
        </w:rPr>
      </w:pPr>
      <w:hyperlink w:anchor="_Toc419286122" w:history="1">
        <w:r w:rsidRPr="00181441">
          <w:rPr>
            <w:rStyle w:val="Hyperlink"/>
            <w:rFonts w:eastAsia="黑体"/>
            <w:noProof/>
            <w:sz w:val="24"/>
          </w:rPr>
          <w:t>5</w:t>
        </w:r>
        <w:r w:rsidRPr="00181441">
          <w:rPr>
            <w:noProof/>
            <w:sz w:val="24"/>
          </w:rPr>
          <w:tab/>
        </w:r>
        <w:r w:rsidRPr="00181441">
          <w:rPr>
            <w:rStyle w:val="Hyperlink"/>
            <w:rFonts w:eastAsia="黑体" w:hint="eastAsia"/>
            <w:noProof/>
            <w:sz w:val="24"/>
          </w:rPr>
          <w:t>施工监控工作安排</w:t>
        </w:r>
        <w:r w:rsidRPr="00181441">
          <w:rPr>
            <w:noProof/>
            <w:webHidden/>
            <w:sz w:val="24"/>
          </w:rPr>
          <w:tab/>
        </w:r>
        <w:r w:rsidRPr="00181441">
          <w:rPr>
            <w:noProof/>
            <w:webHidden/>
            <w:sz w:val="24"/>
          </w:rPr>
          <w:fldChar w:fldCharType="begin"/>
        </w:r>
        <w:r w:rsidRPr="00181441">
          <w:rPr>
            <w:noProof/>
            <w:webHidden/>
            <w:sz w:val="24"/>
          </w:rPr>
          <w:instrText xml:space="preserve"> PAGEREF _Toc419286122 \h </w:instrText>
        </w:r>
        <w:r w:rsidRPr="00181441">
          <w:rPr>
            <w:noProof/>
            <w:webHidden/>
            <w:sz w:val="24"/>
          </w:rPr>
          <w:fldChar w:fldCharType="separate"/>
        </w:r>
        <w:r w:rsidRPr="00181441">
          <w:rPr>
            <w:noProof/>
            <w:webHidden/>
            <w:sz w:val="24"/>
          </w:rPr>
          <w:t>20</w:t>
        </w:r>
        <w:r w:rsidRPr="00181441">
          <w:rPr>
            <w:noProof/>
            <w:webHidden/>
            <w:sz w:val="24"/>
          </w:rPr>
          <w:fldChar w:fldCharType="end"/>
        </w:r>
      </w:hyperlink>
    </w:p>
    <w:p w:rsidR="00181441" w:rsidRPr="00181441">
      <w:pPr>
        <w:pStyle w:val="TOC1"/>
        <w:rPr>
          <w:noProof/>
          <w:sz w:val="24"/>
        </w:rPr>
      </w:pPr>
      <w:hyperlink w:anchor="_Toc419286123" w:history="1">
        <w:r w:rsidRPr="00181441">
          <w:rPr>
            <w:rStyle w:val="Hyperlink"/>
            <w:rFonts w:eastAsia="黑体"/>
            <w:noProof/>
            <w:sz w:val="24"/>
          </w:rPr>
          <w:t>6</w:t>
        </w:r>
        <w:r w:rsidRPr="00181441">
          <w:rPr>
            <w:noProof/>
            <w:sz w:val="24"/>
          </w:rPr>
          <w:tab/>
        </w:r>
        <w:r w:rsidRPr="00181441">
          <w:rPr>
            <w:rStyle w:val="Hyperlink"/>
            <w:rFonts w:eastAsia="黑体" w:hint="eastAsia"/>
            <w:noProof/>
            <w:sz w:val="24"/>
          </w:rPr>
          <w:t>施工监控表格</w:t>
        </w:r>
        <w:r w:rsidRPr="00181441">
          <w:rPr>
            <w:noProof/>
            <w:webHidden/>
            <w:sz w:val="24"/>
          </w:rPr>
          <w:tab/>
        </w:r>
        <w:r w:rsidRPr="00181441">
          <w:rPr>
            <w:noProof/>
            <w:webHidden/>
            <w:sz w:val="24"/>
          </w:rPr>
          <w:fldChar w:fldCharType="begin"/>
        </w:r>
        <w:r w:rsidRPr="00181441">
          <w:rPr>
            <w:noProof/>
            <w:webHidden/>
            <w:sz w:val="24"/>
          </w:rPr>
          <w:instrText xml:space="preserve"> PAGEREF </w:instrText>
        </w:r>
        <w:r w:rsidRPr="00181441">
          <w:rPr>
            <w:noProof/>
            <w:webHidden/>
            <w:sz w:val="24"/>
          </w:rPr>
          <w:instrText xml:space="preserve">_Toc419286123 \h </w:instrText>
        </w:r>
        <w:r w:rsidRPr="00181441">
          <w:rPr>
            <w:noProof/>
            <w:webHidden/>
            <w:sz w:val="24"/>
          </w:rPr>
          <w:fldChar w:fldCharType="separate"/>
        </w:r>
        <w:r w:rsidRPr="00181441">
          <w:rPr>
            <w:noProof/>
            <w:webHidden/>
            <w:sz w:val="24"/>
          </w:rPr>
          <w:t>21</w:t>
        </w:r>
        <w:r w:rsidRPr="00181441">
          <w:rPr>
            <w:noProof/>
            <w:webHidden/>
            <w:sz w:val="24"/>
          </w:rPr>
          <w:fldChar w:fldCharType="end"/>
        </w:r>
      </w:hyperlink>
    </w:p>
    <w:p w:rsidR="00181441" w:rsidRPr="00181441" w:rsidP="00181441">
      <w:pPr>
        <w:pStyle w:val="TOC2"/>
        <w:rPr>
          <w:noProof/>
          <w:sz w:val="24"/>
        </w:rPr>
      </w:pPr>
      <w:hyperlink w:anchor="_Toc419286124" w:history="1">
        <w:r w:rsidRPr="00181441">
          <w:rPr>
            <w:rStyle w:val="Hyperlink"/>
            <w:rFonts w:eastAsia="黑体"/>
            <w:noProof/>
            <w:sz w:val="24"/>
          </w:rPr>
          <w:t xml:space="preserve">6.1 </w:t>
        </w:r>
        <w:r w:rsidRPr="00181441">
          <w:rPr>
            <w:rStyle w:val="Hyperlink"/>
            <w:rFonts w:eastAsia="黑体" w:hint="eastAsia"/>
            <w:noProof/>
            <w:sz w:val="24"/>
          </w:rPr>
          <w:t>表格类型</w:t>
        </w:r>
        <w:r w:rsidRPr="00181441">
          <w:rPr>
            <w:noProof/>
            <w:webHidden/>
            <w:sz w:val="24"/>
          </w:rPr>
          <w:tab/>
        </w:r>
        <w:r w:rsidRPr="00181441">
          <w:rPr>
            <w:noProof/>
            <w:webHidden/>
            <w:sz w:val="24"/>
          </w:rPr>
          <w:fldChar w:fldCharType="begin"/>
        </w:r>
        <w:r w:rsidRPr="00181441">
          <w:rPr>
            <w:noProof/>
            <w:webHidden/>
            <w:sz w:val="24"/>
          </w:rPr>
          <w:instrText xml:space="preserve"> PAGEREF _Toc419286124 \h </w:instrText>
        </w:r>
        <w:r w:rsidRPr="00181441">
          <w:rPr>
            <w:noProof/>
            <w:webHidden/>
            <w:sz w:val="24"/>
          </w:rPr>
          <w:fldChar w:fldCharType="separate"/>
        </w:r>
        <w:r w:rsidRPr="00181441">
          <w:rPr>
            <w:noProof/>
            <w:webHidden/>
            <w:sz w:val="24"/>
          </w:rPr>
          <w:t>21</w:t>
        </w:r>
        <w:r w:rsidRPr="00181441">
          <w:rPr>
            <w:noProof/>
            <w:webHidden/>
            <w:sz w:val="24"/>
          </w:rPr>
          <w:fldChar w:fldCharType="end"/>
        </w:r>
      </w:hyperlink>
    </w:p>
    <w:p w:rsidR="00181441" w:rsidRPr="00181441" w:rsidP="00181441">
      <w:pPr>
        <w:pStyle w:val="TOC2"/>
        <w:rPr>
          <w:noProof/>
          <w:sz w:val="24"/>
        </w:rPr>
      </w:pPr>
      <w:hyperlink w:anchor="_Toc419286125" w:history="1">
        <w:r w:rsidRPr="00181441">
          <w:rPr>
            <w:rStyle w:val="Hyperlink"/>
            <w:rFonts w:eastAsia="黑体"/>
            <w:noProof/>
            <w:sz w:val="24"/>
          </w:rPr>
          <w:t xml:space="preserve">6.2 </w:t>
        </w:r>
        <w:r w:rsidRPr="00181441">
          <w:rPr>
            <w:rStyle w:val="Hyperlink"/>
            <w:rFonts w:eastAsia="黑体" w:hint="eastAsia"/>
            <w:noProof/>
            <w:sz w:val="24"/>
          </w:rPr>
          <w:t>表格编号规则</w:t>
        </w:r>
        <w:r w:rsidRPr="00181441">
          <w:rPr>
            <w:noProof/>
            <w:webHidden/>
            <w:sz w:val="24"/>
          </w:rPr>
          <w:tab/>
        </w:r>
        <w:r w:rsidRPr="00181441">
          <w:rPr>
            <w:noProof/>
            <w:webHidden/>
            <w:sz w:val="24"/>
          </w:rPr>
          <w:fldChar w:fldCharType="begin"/>
        </w:r>
        <w:r w:rsidRPr="00181441">
          <w:rPr>
            <w:noProof/>
            <w:webHidden/>
            <w:sz w:val="24"/>
          </w:rPr>
          <w:instrText xml:space="preserve"> PAGEREF _Toc419286125 \h </w:instrText>
        </w:r>
        <w:r w:rsidRPr="00181441">
          <w:rPr>
            <w:noProof/>
            <w:webHidden/>
            <w:sz w:val="24"/>
          </w:rPr>
          <w:fldChar w:fldCharType="separate"/>
        </w:r>
        <w:r w:rsidRPr="00181441">
          <w:rPr>
            <w:noProof/>
            <w:webHidden/>
            <w:sz w:val="24"/>
          </w:rPr>
          <w:t>22</w:t>
        </w:r>
        <w:r w:rsidRPr="00181441">
          <w:rPr>
            <w:noProof/>
            <w:webHidden/>
            <w:sz w:val="24"/>
          </w:rPr>
          <w:fldChar w:fldCharType="end"/>
        </w:r>
      </w:hyperlink>
    </w:p>
    <w:p w:rsidR="00181441" w:rsidRPr="00181441">
      <w:pPr>
        <w:pStyle w:val="TOC1"/>
        <w:rPr>
          <w:noProof/>
          <w:sz w:val="24"/>
        </w:rPr>
      </w:pPr>
      <w:hyperlink w:anchor="_Toc419286126" w:history="1">
        <w:r w:rsidRPr="00181441">
          <w:rPr>
            <w:rStyle w:val="Hyperlink"/>
            <w:rFonts w:eastAsia="黑体" w:hint="eastAsia"/>
            <w:noProof/>
            <w:sz w:val="24"/>
          </w:rPr>
          <w:t>附表：监控表格参考样本</w:t>
        </w:r>
        <w:r w:rsidRPr="00181441">
          <w:rPr>
            <w:noProof/>
            <w:webHidden/>
            <w:sz w:val="24"/>
          </w:rPr>
          <w:tab/>
        </w:r>
        <w:r w:rsidRPr="00181441">
          <w:rPr>
            <w:noProof/>
            <w:webHidden/>
            <w:sz w:val="24"/>
          </w:rPr>
          <w:fldChar w:fldCharType="begin"/>
        </w:r>
        <w:r w:rsidRPr="00181441">
          <w:rPr>
            <w:noProof/>
            <w:webHidden/>
            <w:sz w:val="24"/>
          </w:rPr>
          <w:instrText xml:space="preserve"> PAGEREF _Toc419286126 \h </w:instrText>
        </w:r>
        <w:r w:rsidRPr="00181441">
          <w:rPr>
            <w:noProof/>
            <w:webHidden/>
            <w:sz w:val="24"/>
          </w:rPr>
          <w:fldChar w:fldCharType="separate"/>
        </w:r>
        <w:r w:rsidRPr="00181441">
          <w:rPr>
            <w:noProof/>
            <w:webHidden/>
            <w:sz w:val="24"/>
          </w:rPr>
          <w:t>23</w:t>
        </w:r>
        <w:r w:rsidRPr="00181441">
          <w:rPr>
            <w:noProof/>
            <w:webHidden/>
            <w:sz w:val="24"/>
          </w:rPr>
          <w:fldChar w:fldCharType="end"/>
        </w:r>
      </w:hyperlink>
    </w:p>
    <w:p w:rsidR="00D668F4" w:rsidP="002D2540">
      <w:pPr>
        <w:pStyle w:val="TOC1"/>
        <w:sectPr w:rsidSect="00B615B4">
          <w:pgSz w:w="11906" w:h="16838"/>
          <w:pgMar w:top="1440" w:right="1797" w:bottom="1440" w:left="1797" w:header="851" w:footer="992" w:gutter="0"/>
          <w:pgNumType w:start="1"/>
          <w:cols w:space="425"/>
          <w:docGrid w:linePitch="312"/>
        </w:sectPr>
      </w:pPr>
      <w:r w:rsidRPr="00181441">
        <w:rPr>
          <w:sz w:val="24"/>
        </w:rPr>
        <w:fldChar w:fldCharType="end"/>
      </w:r>
      <w:bookmarkStart w:id="0" w:name="_Toc266541756"/>
    </w:p>
    <w:p w:rsidR="00E27207" w:rsidRPr="00A90EED" w:rsidP="00B615B4">
      <w:pPr>
        <w:pStyle w:val="Normal0"/>
        <w:numPr>
          <w:ilvl w:val="0"/>
          <w:numId w:val="1"/>
        </w:numPr>
        <w:tabs>
          <w:tab w:val="num" w:pos="630"/>
        </w:tabs>
        <w:snapToGrid w:val="0"/>
        <w:spacing w:before="120" w:beforeLines="50" w:after="120" w:afterLines="50" w:line="324" w:lineRule="auto"/>
        <w:ind w:left="0" w:firstLine="0"/>
        <w:outlineLvl w:val="0"/>
        <w:rPr>
          <w:rFonts w:eastAsia="黑体"/>
          <w:sz w:val="28"/>
        </w:rPr>
      </w:pPr>
      <w:bookmarkStart w:id="1" w:name="_Toc419286100"/>
      <w:r w:rsidRPr="00A90EED">
        <w:rPr>
          <w:rFonts w:eastAsia="黑体" w:hint="eastAsia"/>
          <w:sz w:val="28"/>
        </w:rPr>
        <w:t>工程概况</w:t>
      </w:r>
      <w:bookmarkEnd w:id="1"/>
    </w:p>
    <w:p w:rsidR="00D702C8" w:rsidRPr="00D519FB" w:rsidP="00A90EED">
      <w:pPr>
        <w:pStyle w:val="BodyTextIndent"/>
        <w:snapToGrid/>
        <w:spacing w:line="324" w:lineRule="auto"/>
      </w:pPr>
      <w:r w:rsidRPr="00A90EED">
        <w:rPr>
          <w:rFonts w:ascii="Times New Roman" w:hAnsi="Times New Roman" w:hint="eastAsia"/>
        </w:rPr>
        <w:t>沅江</w:t>
      </w:r>
      <w:r w:rsidRPr="00A90EED" w:rsidR="00825946">
        <w:rPr>
          <w:rFonts w:ascii="Times New Roman" w:hAnsi="Times New Roman" w:hint="eastAsia"/>
        </w:rPr>
        <w:t>特大桥位于</w:t>
      </w:r>
      <w:r w:rsidRPr="00A90EED" w:rsidR="00042325">
        <w:rPr>
          <w:rFonts w:ascii="Times New Roman" w:hAnsi="Times New Roman" w:hint="eastAsia"/>
        </w:rPr>
        <w:t>新建铁路</w:t>
      </w:r>
      <w:r w:rsidRPr="00A90EED">
        <w:rPr>
          <w:rFonts w:ascii="Times New Roman" w:hAnsi="Times New Roman" w:hint="eastAsia"/>
        </w:rPr>
        <w:t>怀邵衡线怀化至衡阳段上，跨径</w:t>
      </w:r>
      <w:r w:rsidRPr="00A90EED" w:rsidR="00CD33F7">
        <w:rPr>
          <w:rFonts w:ascii="Times New Roman" w:hAnsi="Times New Roman" w:hint="eastAsia"/>
        </w:rPr>
        <w:t>为</w:t>
      </w:r>
      <w:r w:rsidRPr="00A90EED">
        <w:rPr>
          <w:rFonts w:ascii="Times New Roman" w:hAnsi="Times New Roman" w:hint="eastAsia"/>
        </w:rPr>
        <w:t>（</w:t>
      </w:r>
      <w:r w:rsidRPr="00A90EED">
        <w:rPr>
          <w:rFonts w:ascii="Times New Roman" w:hAnsi="Times New Roman" w:hint="eastAsia"/>
        </w:rPr>
        <w:t>60+100+60</w:t>
      </w:r>
      <w:r w:rsidRPr="00A90EED">
        <w:rPr>
          <w:rFonts w:ascii="Times New Roman" w:hAnsi="Times New Roman" w:hint="eastAsia"/>
        </w:rPr>
        <w:t>）</w:t>
      </w:r>
      <w:r w:rsidRPr="00A90EED">
        <w:rPr>
          <w:rFonts w:ascii="Times New Roman" w:hAnsi="Times New Roman" w:hint="eastAsia"/>
        </w:rPr>
        <w:t>m</w:t>
      </w:r>
      <w:r w:rsidR="00CD33F7">
        <w:rPr>
          <w:rFonts w:ascii="Times New Roman" w:hAnsi="Times New Roman" w:hint="eastAsia"/>
        </w:rPr>
        <w:t>的</w:t>
      </w:r>
      <w:r w:rsidRPr="00A90EED">
        <w:rPr>
          <w:rFonts w:ascii="Times New Roman" w:hAnsi="Times New Roman" w:hint="eastAsia"/>
        </w:rPr>
        <w:t>预应力混凝土连续梁桥。该连续梁</w:t>
      </w:r>
      <w:r w:rsidR="00CD33F7">
        <w:rPr>
          <w:rFonts w:ascii="Times New Roman" w:hAnsi="Times New Roman" w:hint="eastAsia"/>
        </w:rPr>
        <w:t>桥</w:t>
      </w:r>
      <w:r w:rsidRPr="00A90EED">
        <w:rPr>
          <w:rFonts w:ascii="Times New Roman" w:hAnsi="Times New Roman" w:hint="eastAsia"/>
        </w:rPr>
        <w:t>线间距</w:t>
      </w:r>
      <w:r w:rsidRPr="00A90EED">
        <w:rPr>
          <w:rFonts w:ascii="Times New Roman" w:hAnsi="Times New Roman"/>
        </w:rPr>
        <w:t>4.4m~</w:t>
      </w:r>
      <w:smartTag w:uri="urn:schemas-microsoft-com:office:smarttags" w:element="chmetcnv">
        <w:smartTagPr>
          <w:attr w:name="HasSpace" w:val="False"/>
          <w:attr w:name="Negative" w:val="False"/>
          <w:attr w:name="NumberType" w:val="1"/>
          <w:attr w:name="SourceValue" w:val="5"/>
          <w:attr w:name="TCSC" w:val="0"/>
          <w:attr w:name="UnitName" w:val="m"/>
        </w:smartTagPr>
        <w:r w:rsidRPr="00A90EED">
          <w:rPr>
            <w:rFonts w:ascii="Times New Roman" w:hAnsi="Times New Roman"/>
          </w:rPr>
          <w:t>5.0m</w:t>
        </w:r>
      </w:smartTag>
      <w:r>
        <w:rPr>
          <w:rFonts w:ascii="Times New Roman" w:hAnsi="Times New Roman" w:hint="eastAsia"/>
        </w:rPr>
        <w:t>，最小曲线半径</w:t>
      </w:r>
      <w:r>
        <w:rPr>
          <w:rFonts w:ascii="Times New Roman" w:hAnsi="Times New Roman" w:hint="eastAsia"/>
        </w:rPr>
        <w:t>R=</w:t>
      </w:r>
      <w:smartTag w:uri="urn:schemas-microsoft-com:office:smarttags" w:element="chmetcnv">
        <w:smartTagPr>
          <w:attr w:name="HasSpace" w:val="False"/>
          <w:attr w:name="Negative" w:val="False"/>
          <w:attr w:name="NumberType" w:val="1"/>
          <w:attr w:name="SourceValue" w:val="2800"/>
          <w:attr w:name="TCSC" w:val="0"/>
          <w:attr w:name="UnitName" w:val="m"/>
        </w:smartTagPr>
        <w:r>
          <w:rPr>
            <w:rFonts w:ascii="Times New Roman" w:hAnsi="Times New Roman" w:hint="eastAsia"/>
          </w:rPr>
          <w:t>2800m</w:t>
        </w:r>
      </w:smartTag>
      <w:r w:rsidR="00CD33F7">
        <w:rPr>
          <w:rFonts w:ascii="Times New Roman" w:hAnsi="Times New Roman" w:hint="eastAsia"/>
        </w:rPr>
        <w:t>，双线有咋轨道</w:t>
      </w:r>
      <w:r>
        <w:rPr>
          <w:rFonts w:ascii="Times New Roman" w:hAnsi="Times New Roman" w:hint="eastAsia"/>
        </w:rPr>
        <w:t>；设计行车速度客车</w:t>
      </w:r>
      <w:smartTag w:uri="urn:schemas-microsoft-com:office:smarttags" w:element="chmetcnv">
        <w:smartTagPr>
          <w:attr w:name="HasSpace" w:val="False"/>
          <w:attr w:name="Negative" w:val="False"/>
          <w:attr w:name="NumberType" w:val="1"/>
          <w:attr w:name="SourceValue" w:val="200"/>
          <w:attr w:name="TCSC" w:val="0"/>
          <w:attr w:name="UnitName" w:val="km/h"/>
        </w:smartTagPr>
        <w:r>
          <w:rPr>
            <w:rFonts w:ascii="Times New Roman" w:hAnsi="Times New Roman" w:hint="eastAsia"/>
          </w:rPr>
          <w:t>200Km/h</w:t>
        </w:r>
      </w:smartTag>
      <w:r>
        <w:rPr>
          <w:rFonts w:ascii="Times New Roman" w:hAnsi="Times New Roman" w:hint="eastAsia"/>
        </w:rPr>
        <w:t>，货车≤</w:t>
      </w:r>
      <w:smartTag w:uri="urn:schemas-microsoft-com:office:smarttags" w:element="chmetcnv">
        <w:smartTagPr>
          <w:attr w:name="HasSpace" w:val="True"/>
          <w:attr w:name="Negative" w:val="False"/>
          <w:attr w:name="NumberType" w:val="1"/>
          <w:attr w:name="SourceValue" w:val="120"/>
          <w:attr w:name="TCSC" w:val="0"/>
          <w:attr w:name="UnitName" w:val="km/h"/>
        </w:smartTagPr>
        <w:r>
          <w:rPr>
            <w:rFonts w:ascii="Times New Roman" w:hAnsi="Times New Roman" w:hint="eastAsia"/>
          </w:rPr>
          <w:t>120</w:t>
        </w:r>
        <w:r w:rsidRPr="00A90EED">
          <w:rPr>
            <w:rFonts w:ascii="Times New Roman" w:hAnsi="Times New Roman" w:hint="eastAsia"/>
          </w:rPr>
          <w:t xml:space="preserve"> </w:t>
        </w:r>
        <w:r>
          <w:rPr>
            <w:rFonts w:ascii="Times New Roman" w:hAnsi="Times New Roman" w:hint="eastAsia"/>
          </w:rPr>
          <w:t>Km/h</w:t>
        </w:r>
      </w:smartTag>
      <w:r>
        <w:rPr>
          <w:rFonts w:ascii="Times New Roman" w:hAnsi="Times New Roman" w:hint="eastAsia"/>
        </w:rPr>
        <w:t>；设计采用中</w:t>
      </w:r>
      <w:r>
        <w:rPr>
          <w:rFonts w:ascii="Times New Roman" w:hAnsi="Times New Roman" w:hint="eastAsia"/>
        </w:rPr>
        <w:t>-</w:t>
      </w:r>
      <w:r>
        <w:rPr>
          <w:rFonts w:ascii="Times New Roman" w:hAnsi="Times New Roman" w:hint="eastAsia"/>
        </w:rPr>
        <w:t>活载。</w:t>
      </w:r>
      <w:r w:rsidRPr="00A90EED">
        <w:rPr>
          <w:rFonts w:ascii="Times New Roman" w:hAnsi="Times New Roman" w:hint="eastAsia"/>
        </w:rPr>
        <w:t>桥面宽</w:t>
      </w:r>
      <w:r w:rsidRPr="00A90EED">
        <w:rPr>
          <w:rFonts w:ascii="Times New Roman" w:hAnsi="Times New Roman" w:hint="eastAsia"/>
        </w:rPr>
        <w:t>11.9m~</w:t>
      </w:r>
      <w:smartTag w:uri="urn:schemas-microsoft-com:office:smarttags" w:element="chmetcnv">
        <w:smartTagPr>
          <w:attr w:name="HasSpace" w:val="False"/>
          <w:attr w:name="Negative" w:val="False"/>
          <w:attr w:name="NumberType" w:val="1"/>
          <w:attr w:name="SourceValue" w:val="12.5"/>
          <w:attr w:name="TCSC" w:val="0"/>
          <w:attr w:name="UnitName" w:val="m"/>
        </w:smartTagPr>
        <w:r w:rsidRPr="00A90EED">
          <w:rPr>
            <w:rFonts w:ascii="Times New Roman" w:hAnsi="Times New Roman" w:hint="eastAsia"/>
          </w:rPr>
          <w:t>12.5m</w:t>
        </w:r>
      </w:smartTag>
      <w:r w:rsidRPr="00A90EED">
        <w:rPr>
          <w:rFonts w:ascii="Times New Roman" w:hAnsi="Times New Roman" w:hint="eastAsia"/>
        </w:rPr>
        <w:t>，线路中心线距离挡砟墙内侧</w:t>
      </w:r>
      <w:smartTag w:uri="urn:schemas-microsoft-com:office:smarttags" w:element="chmetcnv">
        <w:smartTagPr>
          <w:attr w:name="HasSpace" w:val="False"/>
          <w:attr w:name="Negative" w:val="False"/>
          <w:attr w:name="NumberType" w:val="1"/>
          <w:attr w:name="SourceValue" w:val="2.23"/>
          <w:attr w:name="TCSC" w:val="0"/>
          <w:attr w:name="UnitName" w:val="cm"/>
        </w:smartTagPr>
        <w:r w:rsidRPr="00A90EED">
          <w:rPr>
            <w:rFonts w:ascii="Times New Roman" w:hAnsi="Times New Roman" w:hint="eastAsia"/>
          </w:rPr>
          <w:t>2.23cm</w:t>
        </w:r>
      </w:smartTag>
      <w:r w:rsidRPr="00A90EED">
        <w:rPr>
          <w:rFonts w:ascii="Times New Roman" w:hAnsi="Times New Roman" w:hint="eastAsia"/>
        </w:rPr>
        <w:t>，轨枕以下道砟最小厚度</w:t>
      </w:r>
      <w:smartTag w:uri="urn:schemas-microsoft-com:office:smarttags" w:element="chmetcnv">
        <w:smartTagPr>
          <w:attr w:name="HasSpace" w:val="False"/>
          <w:attr w:name="Negative" w:val="False"/>
          <w:attr w:name="NumberType" w:val="1"/>
          <w:attr w:name="SourceValue" w:val="0.35"/>
          <w:attr w:name="TCSC" w:val="0"/>
          <w:attr w:name="UnitName" w:val="m"/>
        </w:smartTagPr>
        <w:r w:rsidRPr="00A90EED">
          <w:rPr>
            <w:rFonts w:ascii="Times New Roman" w:hAnsi="Times New Roman" w:hint="eastAsia"/>
          </w:rPr>
          <w:t>0.35m</w:t>
        </w:r>
      </w:smartTag>
      <w:r w:rsidRPr="00A90EED">
        <w:rPr>
          <w:rFonts w:ascii="Times New Roman" w:hAnsi="Times New Roman" w:hint="eastAsia"/>
        </w:rPr>
        <w:t>。</w:t>
      </w:r>
      <w:smartTag w:uri="urn:schemas-microsoft-com:office:smarttags" w:element="chmetcnv">
        <w:smartTagPr>
          <w:attr w:name="HasSpace" w:val="False"/>
          <w:attr w:name="Negative" w:val="False"/>
          <w:attr w:name="NumberType" w:val="1"/>
          <w:attr w:name="SourceValue" w:val="11.9"/>
          <w:attr w:name="TCSC" w:val="0"/>
          <w:attr w:name="UnitName" w:val="m"/>
        </w:smartTagPr>
        <w:r w:rsidRPr="00A90EED">
          <w:rPr>
            <w:rFonts w:ascii="Times New Roman" w:hAnsi="Times New Roman" w:hint="eastAsia"/>
          </w:rPr>
          <w:t>11.9m</w:t>
        </w:r>
      </w:smartTag>
      <w:r w:rsidRPr="00A90EED">
        <w:rPr>
          <w:rFonts w:ascii="Times New Roman" w:hAnsi="Times New Roman" w:hint="eastAsia"/>
        </w:rPr>
        <w:t>桥面适用于线间距</w:t>
      </w:r>
      <w:smartTag w:uri="urn:schemas-microsoft-com:office:smarttags" w:element="chmetcnv">
        <w:smartTagPr>
          <w:attr w:name="HasSpace" w:val="False"/>
          <w:attr w:name="Negative" w:val="False"/>
          <w:attr w:name="NumberType" w:val="1"/>
          <w:attr w:name="SourceValue" w:val="4.4"/>
          <w:attr w:name="TCSC" w:val="0"/>
          <w:attr w:name="UnitName" w:val="m"/>
        </w:smartTagPr>
        <w:r w:rsidRPr="00A90EED">
          <w:rPr>
            <w:rFonts w:ascii="Times New Roman" w:hAnsi="Times New Roman" w:hint="eastAsia"/>
          </w:rPr>
          <w:t>4.4m</w:t>
        </w:r>
      </w:smartTag>
      <w:r w:rsidRPr="00A90EED">
        <w:rPr>
          <w:rFonts w:ascii="Times New Roman" w:hAnsi="Times New Roman" w:hint="eastAsia"/>
        </w:rPr>
        <w:t>，直线、曲线，桥上不设置声屏障；</w:t>
      </w:r>
      <w:smartTag w:uri="urn:schemas-microsoft-com:office:smarttags" w:element="chmetcnv">
        <w:smartTagPr>
          <w:attr w:name="HasSpace" w:val="False"/>
          <w:attr w:name="Negative" w:val="False"/>
          <w:attr w:name="NumberType" w:val="1"/>
          <w:attr w:name="SourceValue" w:val="12.5"/>
          <w:attr w:name="TCSC" w:val="0"/>
          <w:attr w:name="UnitName" w:val="m"/>
        </w:smartTagPr>
        <w:r w:rsidRPr="00A90EED">
          <w:rPr>
            <w:rFonts w:ascii="Times New Roman" w:hAnsi="Times New Roman" w:hint="eastAsia"/>
          </w:rPr>
          <w:t>12.5m</w:t>
        </w:r>
      </w:smartTag>
      <w:r w:rsidRPr="00A90EED">
        <w:rPr>
          <w:rFonts w:ascii="Times New Roman" w:hAnsi="Times New Roman" w:hint="eastAsia"/>
        </w:rPr>
        <w:t>桥面适用于线间距</w:t>
      </w:r>
      <w:smartTag w:uri="urn:schemas-microsoft-com:office:smarttags" w:element="chmetcnv">
        <w:smartTagPr>
          <w:attr w:name="HasSpace" w:val="False"/>
          <w:attr w:name="Negative" w:val="False"/>
          <w:attr w:name="NumberType" w:val="1"/>
          <w:attr w:name="SourceValue" w:val="5"/>
          <w:attr w:name="TCSC" w:val="0"/>
          <w:attr w:name="UnitName" w:val="m"/>
        </w:smartTagPr>
        <w:r w:rsidRPr="00A90EED">
          <w:rPr>
            <w:rFonts w:ascii="Times New Roman" w:hAnsi="Times New Roman" w:hint="eastAsia"/>
          </w:rPr>
          <w:t>5.0m</w:t>
        </w:r>
      </w:smartTag>
      <w:r w:rsidRPr="00A90EED">
        <w:rPr>
          <w:rFonts w:ascii="Times New Roman" w:hAnsi="Times New Roman" w:hint="eastAsia"/>
        </w:rPr>
        <w:t>。桥梁全长</w:t>
      </w:r>
      <w:smartTag w:uri="urn:schemas-microsoft-com:office:smarttags" w:element="chmetcnv">
        <w:smartTagPr>
          <w:attr w:name="HasSpace" w:val="False"/>
          <w:attr w:name="Negative" w:val="False"/>
          <w:attr w:name="NumberType" w:val="1"/>
          <w:attr w:name="SourceValue" w:val="221.5"/>
          <w:attr w:name="TCSC" w:val="0"/>
          <w:attr w:name="UnitName" w:val="m"/>
        </w:smartTagPr>
        <w:r w:rsidRPr="00A90EED">
          <w:rPr>
            <w:rFonts w:ascii="Times New Roman" w:hAnsi="Times New Roman" w:hint="eastAsia"/>
          </w:rPr>
          <w:t>221.5m</w:t>
        </w:r>
      </w:smartTag>
      <w:r w:rsidRPr="00A90EED">
        <w:rPr>
          <w:rFonts w:ascii="Times New Roman" w:hAnsi="Times New Roman" w:hint="eastAsia"/>
        </w:rPr>
        <w:t>，中支点梁高</w:t>
      </w:r>
      <w:smartTag w:uri="urn:schemas-microsoft-com:office:smarttags" w:element="chmetcnv">
        <w:smartTagPr>
          <w:attr w:name="HasSpace" w:val="False"/>
          <w:attr w:name="Negative" w:val="False"/>
          <w:attr w:name="NumberType" w:val="1"/>
          <w:attr w:name="SourceValue" w:val="7.2"/>
          <w:attr w:name="TCSC" w:val="0"/>
          <w:attr w:name="UnitName" w:val="m"/>
        </w:smartTagPr>
        <w:r w:rsidRPr="00A90EED">
          <w:rPr>
            <w:rFonts w:ascii="Times New Roman" w:hAnsi="Times New Roman" w:hint="eastAsia"/>
          </w:rPr>
          <w:t>7.20m</w:t>
        </w:r>
      </w:smartTag>
      <w:r w:rsidRPr="00A90EED">
        <w:rPr>
          <w:rFonts w:ascii="Times New Roman" w:hAnsi="Times New Roman" w:hint="eastAsia"/>
        </w:rPr>
        <w:t>，跨中梁高</w:t>
      </w:r>
      <w:smartTag w:uri="urn:schemas-microsoft-com:office:smarttags" w:element="chmetcnv">
        <w:smartTagPr>
          <w:attr w:name="HasSpace" w:val="False"/>
          <w:attr w:name="Negative" w:val="False"/>
          <w:attr w:name="NumberType" w:val="1"/>
          <w:attr w:name="SourceValue" w:val="4.6"/>
          <w:attr w:name="TCSC" w:val="0"/>
          <w:attr w:name="UnitName" w:val="m"/>
        </w:smartTagPr>
        <w:r w:rsidRPr="00A90EED">
          <w:rPr>
            <w:rFonts w:ascii="Times New Roman" w:hAnsi="Times New Roman" w:hint="eastAsia"/>
          </w:rPr>
          <w:t>4.60m</w:t>
        </w:r>
      </w:smartTag>
      <w:r w:rsidRPr="00A90EED">
        <w:rPr>
          <w:rFonts w:ascii="Times New Roman" w:hAnsi="Times New Roman" w:hint="eastAsia"/>
        </w:rPr>
        <w:t>，边支座中心至梁端为</w:t>
      </w:r>
      <w:smartTag w:uri="urn:schemas-microsoft-com:office:smarttags" w:element="chmetcnv">
        <w:smartTagPr>
          <w:attr w:name="HasSpace" w:val="False"/>
          <w:attr w:name="Negative" w:val="False"/>
          <w:attr w:name="NumberType" w:val="1"/>
          <w:attr w:name="SourceValue" w:val="0.75"/>
          <w:attr w:name="TCSC" w:val="0"/>
          <w:attr w:name="UnitName" w:val="m"/>
        </w:smartTagPr>
        <w:r w:rsidRPr="00A90EED">
          <w:rPr>
            <w:rFonts w:ascii="Times New Roman" w:hAnsi="Times New Roman" w:hint="eastAsia"/>
          </w:rPr>
          <w:t>0.75m</w:t>
        </w:r>
      </w:smartTag>
      <w:r>
        <w:rPr>
          <w:rFonts w:ascii="Times New Roman" w:hAnsi="Times New Roman" w:hint="eastAsia"/>
        </w:rPr>
        <w:t>。该</w:t>
      </w:r>
      <w:r w:rsidR="002A4657">
        <w:rPr>
          <w:rFonts w:ascii="Times New Roman" w:hAnsi="Times New Roman" w:hint="eastAsia"/>
        </w:rPr>
        <w:t>桥</w:t>
      </w:r>
      <w:r w:rsidRPr="00D519FB" w:rsidR="00637C7E">
        <w:rPr>
          <w:rFonts w:hint="eastAsia"/>
        </w:rPr>
        <w:t>立面图</w:t>
      </w:r>
      <w:r w:rsidRPr="00D519FB" w:rsidR="00F80F08">
        <w:rPr>
          <w:rFonts w:hint="eastAsia"/>
        </w:rPr>
        <w:t>如</w:t>
      </w:r>
      <w:r w:rsidRPr="00D519FB" w:rsidR="00637C7E">
        <w:rPr>
          <w:rFonts w:hint="eastAsia"/>
        </w:rPr>
        <w:t>图1</w:t>
      </w:r>
      <w:r w:rsidRPr="00D519FB" w:rsidR="00233152">
        <w:rPr>
          <w:rFonts w:hint="eastAsia"/>
        </w:rPr>
        <w:t>-1</w:t>
      </w:r>
      <w:r w:rsidRPr="00D519FB" w:rsidR="00F80F08">
        <w:rPr>
          <w:rFonts w:hint="eastAsia"/>
        </w:rPr>
        <w:t>所示</w:t>
      </w:r>
      <w:r w:rsidRPr="00D519FB" w:rsidR="000A3529">
        <w:rPr>
          <w:rFonts w:hint="eastAsia"/>
        </w:rPr>
        <w:t>。</w:t>
      </w:r>
    </w:p>
    <w:p w:rsidR="00637C7E" w:rsidRPr="00A90EED" w:rsidP="00381A69">
      <w:pPr>
        <w:pStyle w:val="BodyTextIndent"/>
        <w:snapToGrid/>
        <w:spacing w:line="324" w:lineRule="auto"/>
        <w:ind w:left="-3" w:hanging="732" w:leftChars="-350" w:hangingChars="305"/>
        <w:jc w:val="center"/>
        <w:rPr>
          <w:rFonts w:ascii="Times New Roman" w:eastAsia="黑体" w:hAnsi="Times New Roman"/>
          <w:sz w:val="21"/>
          <w:szCs w:val="21"/>
        </w:rPr>
      </w:pPr>
      <w:r>
        <w:object>
          <v:shape id="_x0000_i1026" type="#_x0000_t75" style="width:513.59pt;height:84.75pt" o:oleicon="f" o:ole="">
            <v:imagedata r:id="rId6" o:title="" croptop="17582f" cropbottom="28344f" cropleft="6661f" cropright="10769f"/>
          </v:shape>
          <o:OLEObject Type="Embed" ProgID="AutoCAD.Drawing.18" ShapeID="_x0000_i1026" DrawAspect="Content" ObjectID="_1758705737" r:id="rId7"/>
        </w:object>
      </w:r>
      <w:r w:rsidRPr="00A90EED">
        <w:rPr>
          <w:rFonts w:ascii="Times New Roman" w:eastAsia="黑体" w:hAnsi="Times New Roman"/>
          <w:sz w:val="21"/>
          <w:szCs w:val="21"/>
        </w:rPr>
        <w:t>图</w:t>
      </w:r>
      <w:r w:rsidRPr="00A90EED">
        <w:rPr>
          <w:rFonts w:ascii="Times New Roman" w:eastAsia="黑体" w:hAnsi="Times New Roman"/>
          <w:sz w:val="21"/>
          <w:szCs w:val="21"/>
        </w:rPr>
        <w:t>1</w:t>
      </w:r>
      <w:r w:rsidRPr="00A90EED" w:rsidR="00233152">
        <w:rPr>
          <w:rFonts w:ascii="Times New Roman" w:eastAsia="黑体" w:hAnsi="Times New Roman" w:hint="eastAsia"/>
          <w:sz w:val="21"/>
          <w:szCs w:val="21"/>
        </w:rPr>
        <w:t xml:space="preserve">-1 </w:t>
      </w:r>
      <w:r w:rsidRPr="00A90EED" w:rsidR="00A90EED">
        <w:rPr>
          <w:rFonts w:ascii="Times New Roman" w:eastAsia="黑体" w:hAnsi="Times New Roman" w:hint="eastAsia"/>
          <w:sz w:val="21"/>
          <w:szCs w:val="21"/>
        </w:rPr>
        <w:t>（</w:t>
      </w:r>
      <w:r w:rsidRPr="00A90EED" w:rsidR="00A90EED">
        <w:rPr>
          <w:rFonts w:ascii="Times New Roman" w:eastAsia="黑体" w:hAnsi="Times New Roman" w:hint="eastAsia"/>
          <w:sz w:val="21"/>
          <w:szCs w:val="21"/>
        </w:rPr>
        <w:t>60+100+60</w:t>
      </w:r>
      <w:r w:rsidRPr="00A90EED" w:rsidR="00A90EED">
        <w:rPr>
          <w:rFonts w:ascii="Times New Roman" w:eastAsia="黑体" w:hAnsi="Times New Roman" w:hint="eastAsia"/>
          <w:sz w:val="21"/>
          <w:szCs w:val="21"/>
        </w:rPr>
        <w:t>）</w:t>
      </w:r>
      <w:r w:rsidRPr="00A90EED" w:rsidR="00A90EED">
        <w:rPr>
          <w:rFonts w:ascii="Times New Roman" w:eastAsia="黑体" w:hAnsi="Times New Roman" w:hint="eastAsia"/>
          <w:sz w:val="21"/>
          <w:szCs w:val="21"/>
        </w:rPr>
        <w:t>m</w:t>
      </w:r>
      <w:r w:rsidRPr="00A90EED" w:rsidR="00A90EED">
        <w:rPr>
          <w:rFonts w:ascii="Times New Roman" w:eastAsia="黑体" w:hAnsi="Times New Roman" w:hint="eastAsia"/>
          <w:sz w:val="21"/>
          <w:szCs w:val="21"/>
        </w:rPr>
        <w:t>预应力混凝土连续梁立面</w:t>
      </w:r>
      <w:r w:rsidRPr="00A90EED" w:rsidR="00F42C54">
        <w:rPr>
          <w:rFonts w:ascii="Times New Roman" w:eastAsia="黑体" w:hAnsi="Times New Roman"/>
          <w:sz w:val="21"/>
          <w:szCs w:val="21"/>
        </w:rPr>
        <w:t>布置图</w:t>
      </w:r>
      <w:r w:rsidRPr="00A90EED" w:rsidR="00A704F4">
        <w:rPr>
          <w:rFonts w:ascii="Times New Roman" w:eastAsia="黑体" w:hAnsi="Times New Roman"/>
          <w:sz w:val="21"/>
          <w:szCs w:val="21"/>
        </w:rPr>
        <w:t>(</w:t>
      </w:r>
      <w:r w:rsidRPr="00A90EED" w:rsidR="00A704F4">
        <w:rPr>
          <w:rFonts w:ascii="Times New Roman" w:eastAsia="黑体" w:hAnsi="Times New Roman"/>
          <w:sz w:val="21"/>
          <w:szCs w:val="21"/>
        </w:rPr>
        <w:t>单位：</w:t>
      </w:r>
      <w:r w:rsidRPr="00A90EED" w:rsidR="00A704F4">
        <w:rPr>
          <w:rFonts w:ascii="Times New Roman" w:eastAsia="黑体" w:hAnsi="Times New Roman"/>
          <w:sz w:val="21"/>
          <w:szCs w:val="21"/>
        </w:rPr>
        <w:t>cm)</w:t>
      </w:r>
    </w:p>
    <w:p w:rsidR="00825946" w:rsidRPr="00A90EED" w:rsidP="00F011C1">
      <w:pPr>
        <w:pStyle w:val="BodyTextIndent"/>
        <w:snapToGrid/>
        <w:spacing w:line="324" w:lineRule="auto"/>
        <w:rPr>
          <w:rFonts w:ascii="Times New Roman" w:hAnsi="Times New Roman"/>
        </w:rPr>
      </w:pPr>
      <w:r w:rsidRPr="00A90EED">
        <w:rPr>
          <w:rFonts w:ascii="Times New Roman" w:hAnsi="Times New Roman" w:hint="eastAsia"/>
        </w:rPr>
        <w:t>因该桥主跨为</w:t>
      </w:r>
      <w:smartTag w:uri="urn:schemas-microsoft-com:office:smarttags" w:element="chmetcnv">
        <w:smartTagPr>
          <w:attr w:name="HasSpace" w:val="False"/>
          <w:attr w:name="Negative" w:val="False"/>
          <w:attr w:name="NumberType" w:val="1"/>
          <w:attr w:name="SourceValue" w:val="100"/>
          <w:attr w:name="TCSC" w:val="0"/>
          <w:attr w:name="UnitName" w:val="m"/>
        </w:smartTagPr>
        <w:r w:rsidRPr="00A90EED" w:rsidR="00A90EED">
          <w:rPr>
            <w:rFonts w:ascii="Times New Roman" w:hAnsi="Times New Roman" w:hint="eastAsia"/>
          </w:rPr>
          <w:t>100</w:t>
        </w:r>
        <w:r w:rsidRPr="00A90EED">
          <w:rPr>
            <w:rFonts w:ascii="Times New Roman" w:hAnsi="Times New Roman" w:hint="eastAsia"/>
          </w:rPr>
          <w:t>m</w:t>
        </w:r>
      </w:smartTag>
      <w:r w:rsidRPr="00A90EED">
        <w:rPr>
          <w:rFonts w:ascii="Times New Roman" w:hAnsi="Times New Roman" w:hint="eastAsia"/>
        </w:rPr>
        <w:t>，施工难度</w:t>
      </w:r>
      <w:r w:rsidRPr="00A90EED" w:rsidR="00893965">
        <w:rPr>
          <w:rFonts w:ascii="Times New Roman" w:hAnsi="Times New Roman" w:hint="eastAsia"/>
        </w:rPr>
        <w:t>较</w:t>
      </w:r>
      <w:r w:rsidRPr="00A90EED">
        <w:rPr>
          <w:rFonts w:ascii="Times New Roman" w:hAnsi="Times New Roman" w:hint="eastAsia"/>
        </w:rPr>
        <w:t>大。</w:t>
      </w:r>
      <w:r w:rsidRPr="00A90EED" w:rsidR="00F37AD3">
        <w:rPr>
          <w:rFonts w:ascii="Times New Roman" w:hAnsi="Times New Roman" w:hint="eastAsia"/>
        </w:rPr>
        <w:t>为确保连续梁桥在施工过程中受力和变形处于安全可控范围，且成桥后主梁线形符合设计要求，结构恒载内力状态接近设计期望</w:t>
      </w:r>
      <w:r w:rsidRPr="00A90EED" w:rsidR="00893965">
        <w:rPr>
          <w:rFonts w:hint="eastAsia"/>
        </w:rPr>
        <w:t>，西南交通大学拟参加</w:t>
      </w:r>
      <w:r w:rsidRPr="00A90EED" w:rsidR="00A90EED">
        <w:rPr>
          <w:rFonts w:hint="eastAsia"/>
        </w:rPr>
        <w:t>该</w:t>
      </w:r>
      <w:r w:rsidRPr="00A90EED" w:rsidR="000234D4">
        <w:rPr>
          <w:rFonts w:hint="eastAsia"/>
        </w:rPr>
        <w:t>桥</w:t>
      </w:r>
      <w:r w:rsidRPr="00A90EED" w:rsidR="00893965">
        <w:rPr>
          <w:rFonts w:hint="eastAsia"/>
        </w:rPr>
        <w:t>施工监控工作。为了完成该桥梁工程的施工监控工作，特制定本施工监控方案。</w:t>
      </w:r>
    </w:p>
    <w:p w:rsidR="00CA55C5" w:rsidP="00557616">
      <w:pPr>
        <w:pStyle w:val="Normal0"/>
        <w:numPr>
          <w:ilvl w:val="0"/>
          <w:numId w:val="1"/>
        </w:numPr>
        <w:tabs>
          <w:tab w:val="num" w:pos="630"/>
        </w:tabs>
        <w:snapToGrid w:val="0"/>
        <w:spacing w:before="120" w:beforeLines="50" w:after="120" w:afterLines="50" w:line="324" w:lineRule="auto"/>
        <w:ind w:left="0" w:firstLine="0"/>
        <w:outlineLvl w:val="0"/>
        <w:rPr>
          <w:rFonts w:eastAsia="黑体"/>
          <w:sz w:val="28"/>
        </w:rPr>
      </w:pPr>
      <w:bookmarkStart w:id="2" w:name="_Toc419286101"/>
      <w:r>
        <w:rPr>
          <w:rFonts w:eastAsia="黑体" w:hint="eastAsia"/>
          <w:sz w:val="28"/>
        </w:rPr>
        <w:t>监控的目的、原则、</w:t>
      </w:r>
      <w:r w:rsidRPr="00CA55C5" w:rsidR="00893965">
        <w:rPr>
          <w:rFonts w:eastAsia="黑体" w:hint="eastAsia"/>
          <w:sz w:val="28"/>
        </w:rPr>
        <w:t>方法</w:t>
      </w:r>
      <w:bookmarkStart w:id="3" w:name="_Toc266541757"/>
      <w:bookmarkEnd w:id="0"/>
      <w:r>
        <w:rPr>
          <w:rFonts w:eastAsia="黑体" w:hint="eastAsia"/>
          <w:sz w:val="28"/>
        </w:rPr>
        <w:t>及主要工作</w:t>
      </w:r>
      <w:bookmarkEnd w:id="2"/>
    </w:p>
    <w:p w:rsidR="00CA55C5" w:rsidRPr="00CA55C5" w:rsidP="00CA55C5">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4" w:name="_Toc419286102"/>
      <w:r>
        <w:rPr>
          <w:rFonts w:eastAsia="黑体" w:hint="eastAsia"/>
          <w:sz w:val="24"/>
          <w:szCs w:val="24"/>
        </w:rPr>
        <w:t>2</w:t>
      </w:r>
      <w:r w:rsidRPr="00CA55C5" w:rsidR="00893965">
        <w:rPr>
          <w:rFonts w:eastAsia="黑体"/>
          <w:sz w:val="24"/>
          <w:szCs w:val="24"/>
        </w:rPr>
        <w:t>.1</w:t>
      </w:r>
      <w:r w:rsidR="00767CED">
        <w:rPr>
          <w:rFonts w:eastAsia="黑体" w:hint="eastAsia"/>
          <w:sz w:val="24"/>
          <w:szCs w:val="24"/>
        </w:rPr>
        <w:t xml:space="preserve"> </w:t>
      </w:r>
      <w:r w:rsidRPr="00CA55C5" w:rsidR="00893965">
        <w:rPr>
          <w:rFonts w:eastAsia="黑体" w:hint="eastAsia"/>
          <w:sz w:val="24"/>
          <w:szCs w:val="24"/>
        </w:rPr>
        <w:t>监控目的</w:t>
      </w:r>
      <w:bookmarkEnd w:id="3"/>
      <w:bookmarkEnd w:id="4"/>
    </w:p>
    <w:p w:rsidR="00CA55C5" w:rsidRPr="002768CC" w:rsidP="00AC4FAA">
      <w:pPr>
        <w:pStyle w:val="Normal0"/>
        <w:spacing w:line="324" w:lineRule="auto"/>
        <w:ind w:firstLine="480" w:firstLineChars="200"/>
        <w:rPr>
          <w:rFonts w:ascii="宋体" w:hAnsi="宋体" w:cs="宋体"/>
          <w:color w:val="2A2A2A"/>
          <w:kern w:val="0"/>
          <w:sz w:val="24"/>
        </w:rPr>
      </w:pPr>
      <w:r w:rsidRPr="002768CC">
        <w:rPr>
          <w:rFonts w:ascii="宋体" w:hAnsi="宋体" w:cs="宋体" w:hint="eastAsia"/>
          <w:color w:val="2A2A2A"/>
          <w:kern w:val="0"/>
          <w:sz w:val="24"/>
        </w:rPr>
        <w:t>为确保连续</w:t>
      </w:r>
      <w:r w:rsidR="00022608">
        <w:rPr>
          <w:rFonts w:ascii="宋体" w:hAnsi="宋体" w:cs="宋体" w:hint="eastAsia"/>
          <w:color w:val="2A2A2A"/>
          <w:kern w:val="0"/>
          <w:sz w:val="24"/>
        </w:rPr>
        <w:t>梁</w:t>
      </w:r>
      <w:r w:rsidRPr="002768CC">
        <w:rPr>
          <w:rFonts w:ascii="宋体" w:hAnsi="宋体" w:cs="宋体" w:hint="eastAsia"/>
          <w:color w:val="2A2A2A"/>
          <w:kern w:val="0"/>
          <w:sz w:val="24"/>
        </w:rPr>
        <w:t>桥在施工过程中，结构受力和变形始终处于安全可控范围内，且成桥后主梁线形符合设计要求，结构恒载内力状态接近设计期望，在</w:t>
      </w:r>
      <w:r w:rsidR="000E7402">
        <w:rPr>
          <w:rFonts w:ascii="宋体" w:hAnsi="宋体" w:cs="宋体" w:hint="eastAsia"/>
          <w:color w:val="2A2A2A"/>
          <w:kern w:val="0"/>
          <w:sz w:val="24"/>
        </w:rPr>
        <w:t>本</w:t>
      </w:r>
      <w:r w:rsidRPr="002768CC">
        <w:rPr>
          <w:rFonts w:ascii="宋体" w:hAnsi="宋体" w:cs="宋体" w:hint="eastAsia"/>
          <w:color w:val="2A2A2A"/>
          <w:kern w:val="0"/>
          <w:sz w:val="24"/>
        </w:rPr>
        <w:t>桥施工过程中应进行监控。</w:t>
      </w:r>
    </w:p>
    <w:p w:rsidR="00CA55C5" w:rsidRPr="002768CC" w:rsidP="00AC4FAA">
      <w:pPr>
        <w:pStyle w:val="Normal0"/>
        <w:spacing w:line="324" w:lineRule="auto"/>
        <w:ind w:firstLine="480" w:firstLineChars="200"/>
        <w:rPr>
          <w:rFonts w:ascii="宋体" w:hAnsi="宋体" w:cs="宋体"/>
          <w:color w:val="2A2A2A"/>
          <w:kern w:val="0"/>
          <w:sz w:val="24"/>
        </w:rPr>
      </w:pPr>
      <w:r w:rsidRPr="002768CC">
        <w:rPr>
          <w:rFonts w:ascii="宋体" w:hAnsi="宋体" w:cs="宋体" w:hint="eastAsia"/>
          <w:color w:val="2A2A2A"/>
          <w:kern w:val="0"/>
          <w:sz w:val="24"/>
        </w:rPr>
        <w:t>施工监控是根据施工监测所得的结构参数真实值，进行施工阶段模拟仿真计算、确定每个悬浇节段的立模标高，并在施工过程中根据施工监测的成果对误差进行分析、预测和对下一立模标高进行调整，以此来保证成桥后桥面线形、</w:t>
      </w:r>
      <w:r w:rsidR="000234D4">
        <w:rPr>
          <w:rFonts w:ascii="宋体" w:hAnsi="宋体" w:cs="宋体" w:hint="eastAsia"/>
          <w:color w:val="2A2A2A"/>
          <w:kern w:val="0"/>
          <w:sz w:val="24"/>
        </w:rPr>
        <w:t>合龙</w:t>
      </w:r>
      <w:r w:rsidRPr="002768CC">
        <w:rPr>
          <w:rFonts w:ascii="宋体" w:hAnsi="宋体" w:cs="宋体" w:hint="eastAsia"/>
          <w:color w:val="2A2A2A"/>
          <w:kern w:val="0"/>
          <w:sz w:val="24"/>
        </w:rPr>
        <w:t>段两悬臂端标高的相对偏差不大于规定值以及结构内力状态符合设计要求。</w:t>
      </w:r>
    </w:p>
    <w:p w:rsidR="00CA55C5" w:rsidRPr="002768CC" w:rsidP="00AC4FAA">
      <w:pPr>
        <w:pStyle w:val="Normal0"/>
        <w:spacing w:line="324" w:lineRule="auto"/>
        <w:ind w:firstLine="480" w:firstLineChars="200"/>
        <w:rPr>
          <w:rFonts w:ascii="宋体" w:hAnsi="宋体" w:cs="宋体"/>
          <w:color w:val="2A2A2A"/>
          <w:kern w:val="0"/>
          <w:sz w:val="24"/>
        </w:rPr>
        <w:sectPr w:rsidSect="00B615B4">
          <w:pgSz w:w="11906" w:h="16838"/>
          <w:pgMar w:top="1440" w:right="1797" w:bottom="1440" w:left="1797" w:header="851" w:footer="992" w:gutter="0"/>
          <w:pgNumType w:start="1"/>
          <w:cols w:space="425"/>
          <w:docGrid w:linePitch="312"/>
        </w:sectPr>
      </w:pPr>
      <w:r w:rsidRPr="002768CC">
        <w:rPr>
          <w:rFonts w:ascii="宋体" w:hAnsi="宋体" w:cs="宋体" w:hint="eastAsia"/>
          <w:color w:val="2A2A2A"/>
          <w:kern w:val="0"/>
          <w:sz w:val="24"/>
        </w:rPr>
        <w:t>在大跨径桥梁的悬臂施工中，累计挠度的计算和分析处理是极为重要的一环，它不仅影响到桥梁</w:t>
      </w:r>
      <w:r w:rsidR="000234D4">
        <w:rPr>
          <w:rFonts w:ascii="宋体" w:hAnsi="宋体" w:cs="宋体" w:hint="eastAsia"/>
          <w:color w:val="2A2A2A"/>
          <w:kern w:val="0"/>
          <w:sz w:val="24"/>
        </w:rPr>
        <w:t>合龙</w:t>
      </w:r>
      <w:r w:rsidRPr="002768CC">
        <w:rPr>
          <w:rFonts w:ascii="宋体" w:hAnsi="宋体" w:cs="宋体" w:hint="eastAsia"/>
          <w:color w:val="2A2A2A"/>
          <w:kern w:val="0"/>
          <w:sz w:val="24"/>
        </w:rPr>
        <w:t>的精度，而且影响到成桥线形与设计线形的吻合程度。一般来讲，箱梁悬臂施工中影响挠度大小的因素主要有混凝土容重、弹性模量、收缩徐变、日照和温度变化、预应力</w:t>
      </w:r>
      <w:r w:rsidRPr="002768CC">
        <w:rPr>
          <w:rFonts w:ascii="宋体" w:hAnsi="宋体" w:cs="宋体" w:hint="eastAsia"/>
          <w:color w:val="2A2A2A"/>
          <w:kern w:val="0"/>
          <w:sz w:val="24"/>
        </w:rPr>
        <w:t>大小、结构体系转换、挂篮变形、施工荷载和桥墩变位等因素。</w:t>
      </w:r>
    </w:p>
    <w:p w:rsidR="00CA55C5" w:rsidRPr="002768CC" w:rsidP="00AC4FAA">
      <w:pPr>
        <w:pStyle w:val="Normal0"/>
        <w:spacing w:line="324" w:lineRule="auto"/>
        <w:ind w:firstLine="480" w:firstLineChars="200"/>
        <w:rPr>
          <w:rFonts w:ascii="宋体" w:hAnsi="宋体" w:cs="宋体"/>
          <w:color w:val="2A2A2A"/>
          <w:kern w:val="0"/>
          <w:sz w:val="24"/>
        </w:rPr>
      </w:pPr>
      <w:r w:rsidRPr="002768CC">
        <w:rPr>
          <w:rFonts w:ascii="宋体" w:hAnsi="宋体" w:cs="宋体" w:hint="eastAsia"/>
          <w:color w:val="2A2A2A"/>
          <w:kern w:val="0"/>
          <w:sz w:val="24"/>
        </w:rPr>
        <w:t>设计中各项参数的设定值与实际施工状态值不可能一致，加上计算理论的不完善（主要指混凝土收缩徐变）导致箱梁计算挠度与实测挠度有较大偏差，而且对挠度偏差的控制随悬臂跨径增大，难度也越大。采取科学有效的措施对箱梁挠度实施监控，预测分析、实时调整，以达到大桥实际</w:t>
      </w:r>
      <w:r w:rsidR="000234D4">
        <w:rPr>
          <w:rFonts w:ascii="宋体" w:hAnsi="宋体" w:cs="宋体" w:hint="eastAsia"/>
          <w:color w:val="2A2A2A"/>
          <w:kern w:val="0"/>
          <w:sz w:val="24"/>
        </w:rPr>
        <w:t>合龙</w:t>
      </w:r>
      <w:r w:rsidRPr="002768CC">
        <w:rPr>
          <w:rFonts w:ascii="宋体" w:hAnsi="宋体" w:cs="宋体" w:hint="eastAsia"/>
          <w:color w:val="2A2A2A"/>
          <w:kern w:val="0"/>
          <w:sz w:val="24"/>
        </w:rPr>
        <w:t>线形尽可能地吻合目标线形，这是施工</w:t>
      </w:r>
      <w:r w:rsidR="00133141">
        <w:rPr>
          <w:rFonts w:ascii="宋体" w:hAnsi="宋体" w:cs="宋体" w:hint="eastAsia"/>
          <w:color w:val="2A2A2A"/>
          <w:kern w:val="0"/>
          <w:sz w:val="24"/>
        </w:rPr>
        <w:t>监控</w:t>
      </w:r>
      <w:r w:rsidRPr="002768CC">
        <w:rPr>
          <w:rFonts w:ascii="宋体" w:hAnsi="宋体" w:cs="宋体" w:hint="eastAsia"/>
          <w:color w:val="2A2A2A"/>
          <w:kern w:val="0"/>
          <w:sz w:val="24"/>
        </w:rPr>
        <w:t>的主要目的。</w:t>
      </w:r>
    </w:p>
    <w:p w:rsidR="00CA55C5" w:rsidRPr="002768CC" w:rsidP="00AC4FAA">
      <w:pPr>
        <w:pStyle w:val="Normal0"/>
        <w:spacing w:line="324" w:lineRule="auto"/>
        <w:ind w:firstLine="480" w:firstLineChars="200"/>
        <w:rPr>
          <w:rFonts w:ascii="宋体" w:hAnsi="宋体" w:cs="宋体"/>
          <w:color w:val="2A2A2A"/>
          <w:kern w:val="0"/>
          <w:sz w:val="24"/>
        </w:rPr>
      </w:pPr>
      <w:r w:rsidRPr="002768CC">
        <w:rPr>
          <w:rFonts w:ascii="宋体" w:hAnsi="宋体" w:cs="宋体" w:hint="eastAsia"/>
          <w:color w:val="2A2A2A"/>
          <w:kern w:val="0"/>
          <w:sz w:val="24"/>
        </w:rPr>
        <w:t>通过施工过程的数据采集、分析和严格控制，确保结构的安全性、稳定性和可控性，保证结构受力合理和线形平顺，减小施工误差的影响，尽可能减少调整工作量，为</w:t>
      </w:r>
      <w:r w:rsidRPr="002768CC">
        <w:rPr>
          <w:rFonts w:ascii="宋体" w:hAnsi="宋体" w:cs="宋体" w:hint="eastAsia"/>
          <w:color w:val="2A2A2A"/>
          <w:kern w:val="0"/>
          <w:sz w:val="24"/>
        </w:rPr>
        <w:t>大桥安全顺利建成和正常运营提供技术保障。</w:t>
      </w:r>
    </w:p>
    <w:p w:rsidR="00CA55C5" w:rsidRPr="00CA55C5" w:rsidP="00CA55C5">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5" w:name="_Toc266541758"/>
      <w:bookmarkStart w:id="6" w:name="_Toc419286103"/>
      <w:r>
        <w:rPr>
          <w:rFonts w:eastAsia="黑体" w:hint="eastAsia"/>
          <w:sz w:val="24"/>
          <w:szCs w:val="24"/>
        </w:rPr>
        <w:t>2</w:t>
      </w:r>
      <w:r w:rsidR="00057025">
        <w:rPr>
          <w:rFonts w:eastAsia="黑体"/>
          <w:sz w:val="24"/>
          <w:szCs w:val="24"/>
        </w:rPr>
        <w:t>.2</w:t>
      </w:r>
      <w:r w:rsidR="00767CED">
        <w:rPr>
          <w:rFonts w:eastAsia="黑体" w:hint="eastAsia"/>
          <w:sz w:val="24"/>
          <w:szCs w:val="24"/>
        </w:rPr>
        <w:t xml:space="preserve"> </w:t>
      </w:r>
      <w:r w:rsidRPr="00CA55C5" w:rsidR="00893965">
        <w:rPr>
          <w:rFonts w:eastAsia="黑体" w:hint="eastAsia"/>
          <w:sz w:val="24"/>
          <w:szCs w:val="24"/>
        </w:rPr>
        <w:t>监控原则</w:t>
      </w:r>
      <w:bookmarkEnd w:id="5"/>
      <w:bookmarkEnd w:id="6"/>
    </w:p>
    <w:p w:rsidR="00CA55C5" w:rsidRPr="002768CC" w:rsidP="00AC4FAA">
      <w:pPr>
        <w:pStyle w:val="Normal0"/>
        <w:spacing w:line="324" w:lineRule="auto"/>
        <w:ind w:firstLine="480" w:firstLineChars="200"/>
        <w:rPr>
          <w:rFonts w:ascii="宋体" w:hAnsi="宋体" w:cs="宋体"/>
          <w:color w:val="2A2A2A"/>
          <w:kern w:val="0"/>
          <w:sz w:val="24"/>
        </w:rPr>
      </w:pPr>
      <w:r w:rsidRPr="002768CC">
        <w:rPr>
          <w:rFonts w:ascii="宋体" w:hAnsi="宋体" w:cs="宋体" w:hint="eastAsia"/>
          <w:color w:val="2A2A2A"/>
          <w:kern w:val="0"/>
          <w:sz w:val="24"/>
        </w:rPr>
        <w:t>监控是要对成桥目标进行有效控制，修正在施工过程中各种影响成桥目标的参数误差，确保成桥后结构受力和线形满足设计要求。</w:t>
      </w:r>
    </w:p>
    <w:p w:rsidR="00CA55C5" w:rsidRPr="009468E9" w:rsidP="00AC4FAA">
      <w:pPr>
        <w:pStyle w:val="Normal0"/>
        <w:spacing w:line="324" w:lineRule="auto"/>
        <w:ind w:firstLine="480" w:firstLineChars="200"/>
        <w:rPr>
          <w:color w:val="2A2A2A"/>
          <w:kern w:val="0"/>
          <w:sz w:val="24"/>
        </w:rPr>
      </w:pPr>
      <w:r w:rsidRPr="009468E9">
        <w:rPr>
          <w:color w:val="2A2A2A"/>
          <w:kern w:val="0"/>
          <w:sz w:val="24"/>
        </w:rPr>
        <w:t>(1)</w:t>
      </w:r>
      <w:r w:rsidRPr="009468E9">
        <w:rPr>
          <w:rFonts w:hAnsi="宋体"/>
          <w:color w:val="2A2A2A"/>
          <w:kern w:val="0"/>
          <w:sz w:val="24"/>
        </w:rPr>
        <w:t>受力要求</w:t>
      </w:r>
    </w:p>
    <w:p w:rsidR="00CA55C5" w:rsidRPr="009468E9" w:rsidP="00AC4FAA">
      <w:pPr>
        <w:pStyle w:val="Normal0"/>
        <w:spacing w:line="324" w:lineRule="auto"/>
        <w:ind w:firstLine="480" w:firstLineChars="200"/>
        <w:rPr>
          <w:color w:val="2A2A2A"/>
          <w:kern w:val="0"/>
          <w:sz w:val="24"/>
        </w:rPr>
      </w:pPr>
      <w:r w:rsidRPr="009468E9">
        <w:rPr>
          <w:rFonts w:hAnsi="宋体"/>
          <w:color w:val="2A2A2A"/>
          <w:kern w:val="0"/>
          <w:sz w:val="24"/>
        </w:rPr>
        <w:t>反映连续</w:t>
      </w:r>
      <w:r w:rsidR="00EC2146">
        <w:rPr>
          <w:rFonts w:hAnsi="宋体" w:hint="eastAsia"/>
          <w:color w:val="2A2A2A"/>
          <w:kern w:val="0"/>
          <w:sz w:val="24"/>
        </w:rPr>
        <w:t>梁</w:t>
      </w:r>
      <w:r w:rsidRPr="009468E9">
        <w:rPr>
          <w:rFonts w:hAnsi="宋体"/>
          <w:color w:val="2A2A2A"/>
          <w:kern w:val="0"/>
          <w:sz w:val="24"/>
        </w:rPr>
        <w:t>桥受力的因素主要是主梁的</w:t>
      </w:r>
      <w:r w:rsidR="009468E9">
        <w:rPr>
          <w:rFonts w:hAnsi="宋体"/>
          <w:color w:val="2A2A2A"/>
          <w:kern w:val="0"/>
          <w:sz w:val="24"/>
        </w:rPr>
        <w:t>截面内力</w:t>
      </w:r>
      <w:r w:rsidR="009468E9">
        <w:rPr>
          <w:rFonts w:hAnsi="宋体" w:hint="eastAsia"/>
          <w:color w:val="2A2A2A"/>
          <w:kern w:val="0"/>
          <w:sz w:val="24"/>
        </w:rPr>
        <w:t>(</w:t>
      </w:r>
      <w:r w:rsidR="009468E9">
        <w:rPr>
          <w:rFonts w:hAnsi="宋体"/>
          <w:color w:val="2A2A2A"/>
          <w:kern w:val="0"/>
          <w:sz w:val="24"/>
        </w:rPr>
        <w:t>或应力</w:t>
      </w:r>
      <w:r w:rsidR="009468E9">
        <w:rPr>
          <w:rFonts w:hAnsi="宋体" w:hint="eastAsia"/>
          <w:color w:val="2A2A2A"/>
          <w:kern w:val="0"/>
          <w:sz w:val="24"/>
        </w:rPr>
        <w:t>)</w:t>
      </w:r>
      <w:r w:rsidRPr="009468E9">
        <w:rPr>
          <w:rFonts w:hAnsi="宋体"/>
          <w:color w:val="2A2A2A"/>
          <w:kern w:val="0"/>
          <w:sz w:val="24"/>
        </w:rPr>
        <w:t>状况。通常起控制作用的是主梁的上、下缘正应力。不论是在成桥状态还是在施工状态，要确保各截面应力的最大值在允许范围之内。</w:t>
      </w:r>
      <w:r w:rsidR="00A34E75">
        <w:rPr>
          <w:rFonts w:hAnsi="宋体" w:hint="eastAsia"/>
          <w:color w:val="2A2A2A"/>
          <w:kern w:val="0"/>
          <w:sz w:val="24"/>
        </w:rPr>
        <w:t>应</w:t>
      </w:r>
      <w:r w:rsidRPr="009468E9">
        <w:rPr>
          <w:rFonts w:hAnsi="宋体"/>
          <w:color w:val="2A2A2A"/>
          <w:kern w:val="0"/>
          <w:sz w:val="24"/>
        </w:rPr>
        <w:t>力监控的目的是保证大桥安全施工，并为今后运营阶段的长期健康监测提供基础资料。</w:t>
      </w:r>
    </w:p>
    <w:p w:rsidR="00CA55C5" w:rsidRPr="009468E9" w:rsidP="00AC4FAA">
      <w:pPr>
        <w:pStyle w:val="Normal0"/>
        <w:spacing w:line="324" w:lineRule="auto"/>
        <w:ind w:firstLine="480" w:firstLineChars="200"/>
        <w:rPr>
          <w:color w:val="2A2A2A"/>
          <w:kern w:val="0"/>
          <w:sz w:val="24"/>
        </w:rPr>
      </w:pPr>
      <w:r w:rsidRPr="009468E9">
        <w:rPr>
          <w:color w:val="2A2A2A"/>
          <w:kern w:val="0"/>
          <w:sz w:val="24"/>
        </w:rPr>
        <w:t>(2)</w:t>
      </w:r>
      <w:r w:rsidRPr="009468E9">
        <w:rPr>
          <w:rFonts w:hAnsi="宋体"/>
          <w:color w:val="2A2A2A"/>
          <w:kern w:val="0"/>
          <w:sz w:val="24"/>
        </w:rPr>
        <w:t>线形要求</w:t>
      </w:r>
    </w:p>
    <w:p w:rsidR="00CA55C5" w:rsidRPr="009468E9" w:rsidP="00AC4FAA">
      <w:pPr>
        <w:pStyle w:val="Normal0"/>
        <w:spacing w:line="324" w:lineRule="auto"/>
        <w:ind w:firstLine="480" w:firstLineChars="200"/>
        <w:rPr>
          <w:color w:val="2A2A2A"/>
          <w:kern w:val="0"/>
          <w:sz w:val="24"/>
        </w:rPr>
      </w:pPr>
      <w:r w:rsidRPr="009468E9">
        <w:rPr>
          <w:rFonts w:hAnsi="宋体"/>
          <w:color w:val="2A2A2A"/>
          <w:kern w:val="0"/>
          <w:sz w:val="24"/>
        </w:rPr>
        <w:t>施工线形监控主要指箱梁高程线形和箱梁平面线形的监控。线形监控的目的是通过数据处理、预测分析和实时调整，以达到大桥实际成桥线形尽可能地吻合目标线形。线形监控中高程线形监控是重点。</w:t>
      </w:r>
    </w:p>
    <w:p w:rsidR="00CA55C5" w:rsidRPr="009468E9" w:rsidP="00AC4FAA">
      <w:pPr>
        <w:pStyle w:val="Normal0"/>
        <w:spacing w:line="324" w:lineRule="auto"/>
        <w:ind w:firstLine="480" w:firstLineChars="200"/>
        <w:rPr>
          <w:color w:val="2A2A2A"/>
          <w:kern w:val="0"/>
          <w:sz w:val="24"/>
        </w:rPr>
      </w:pPr>
      <w:r>
        <w:rPr>
          <w:rFonts w:hAnsi="宋体" w:hint="eastAsia"/>
          <w:color w:val="2A2A2A"/>
          <w:kern w:val="0"/>
          <w:sz w:val="24"/>
        </w:rPr>
        <w:t>(</w:t>
      </w:r>
      <w:r w:rsidRPr="009468E9" w:rsidR="00893965">
        <w:rPr>
          <w:color w:val="2A2A2A"/>
          <w:kern w:val="0"/>
          <w:sz w:val="24"/>
        </w:rPr>
        <w:t>3</w:t>
      </w:r>
      <w:r>
        <w:rPr>
          <w:rFonts w:hAnsi="宋体" w:hint="eastAsia"/>
          <w:color w:val="2A2A2A"/>
          <w:kern w:val="0"/>
          <w:sz w:val="24"/>
        </w:rPr>
        <w:t>)</w:t>
      </w:r>
      <w:r w:rsidRPr="009468E9" w:rsidR="00893965">
        <w:rPr>
          <w:rFonts w:hAnsi="宋体"/>
          <w:color w:val="2A2A2A"/>
          <w:kern w:val="0"/>
          <w:sz w:val="24"/>
        </w:rPr>
        <w:t>调控手段</w:t>
      </w:r>
    </w:p>
    <w:p w:rsidR="00CA55C5" w:rsidRPr="009468E9" w:rsidP="00AC4FAA">
      <w:pPr>
        <w:pStyle w:val="Normal0"/>
        <w:spacing w:line="324" w:lineRule="auto"/>
        <w:ind w:firstLine="480" w:firstLineChars="200"/>
        <w:rPr>
          <w:color w:val="2A2A2A"/>
          <w:kern w:val="0"/>
          <w:sz w:val="24"/>
        </w:rPr>
      </w:pPr>
      <w:r w:rsidRPr="009468E9">
        <w:rPr>
          <w:rFonts w:hAnsi="宋体"/>
          <w:color w:val="2A2A2A"/>
          <w:kern w:val="0"/>
          <w:sz w:val="24"/>
        </w:rPr>
        <w:t>监控要采用预测控制法。</w:t>
      </w:r>
    </w:p>
    <w:p w:rsidR="00CA55C5" w:rsidRPr="009468E9" w:rsidP="00AC4FAA">
      <w:pPr>
        <w:pStyle w:val="Normal0"/>
        <w:spacing w:line="324" w:lineRule="auto"/>
        <w:ind w:firstLine="480" w:firstLineChars="200"/>
        <w:rPr>
          <w:color w:val="2A2A2A"/>
          <w:kern w:val="0"/>
          <w:sz w:val="24"/>
        </w:rPr>
      </w:pPr>
      <w:r>
        <w:rPr>
          <w:rFonts w:hAnsi="宋体"/>
          <w:color w:val="2A2A2A"/>
          <w:kern w:val="0"/>
          <w:sz w:val="24"/>
        </w:rPr>
        <w:t>对于主梁内力</w:t>
      </w:r>
      <w:r>
        <w:rPr>
          <w:rFonts w:hAnsi="宋体" w:hint="eastAsia"/>
          <w:color w:val="2A2A2A"/>
          <w:kern w:val="0"/>
          <w:sz w:val="24"/>
        </w:rPr>
        <w:t>(</w:t>
      </w:r>
      <w:r>
        <w:rPr>
          <w:rFonts w:hAnsi="宋体"/>
          <w:color w:val="2A2A2A"/>
          <w:kern w:val="0"/>
          <w:sz w:val="24"/>
        </w:rPr>
        <w:t>或应力</w:t>
      </w:r>
      <w:r>
        <w:rPr>
          <w:rFonts w:hAnsi="宋体" w:hint="eastAsia"/>
          <w:color w:val="2A2A2A"/>
          <w:kern w:val="0"/>
          <w:sz w:val="24"/>
        </w:rPr>
        <w:t>)</w:t>
      </w:r>
      <w:r w:rsidRPr="009468E9" w:rsidR="00893965">
        <w:rPr>
          <w:rFonts w:hAnsi="宋体"/>
          <w:color w:val="2A2A2A"/>
          <w:kern w:val="0"/>
          <w:sz w:val="24"/>
        </w:rPr>
        <w:t>的调整，通过严格控制预应力束张拉力实现。</w:t>
      </w:r>
    </w:p>
    <w:p w:rsidR="00CA55C5" w:rsidRPr="009468E9" w:rsidP="00AC4FAA">
      <w:pPr>
        <w:pStyle w:val="Normal0"/>
        <w:spacing w:line="324" w:lineRule="auto"/>
        <w:ind w:firstLine="480" w:firstLineChars="200"/>
        <w:rPr>
          <w:color w:val="2A2A2A"/>
          <w:kern w:val="0"/>
          <w:sz w:val="24"/>
        </w:rPr>
      </w:pPr>
      <w:r w:rsidRPr="009468E9">
        <w:rPr>
          <w:rFonts w:hAnsi="宋体"/>
          <w:color w:val="2A2A2A"/>
          <w:kern w:val="0"/>
          <w:sz w:val="24"/>
        </w:rPr>
        <w:t>对于主梁线形的调整，通过调整立模标高实现。将参数误差以及其他因素引起的主梁标高的变化通过立模标高的调整予以修正。</w:t>
      </w:r>
    </w:p>
    <w:p w:rsidR="00CA55C5" w:rsidRPr="00CA55C5" w:rsidP="00CA55C5">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7" w:name="_Toc266541759"/>
      <w:bookmarkStart w:id="8" w:name="_Toc419286104"/>
      <w:r>
        <w:rPr>
          <w:rFonts w:eastAsia="黑体" w:hint="eastAsia"/>
          <w:sz w:val="24"/>
          <w:szCs w:val="24"/>
        </w:rPr>
        <w:t>2</w:t>
      </w:r>
      <w:r w:rsidR="00057025">
        <w:rPr>
          <w:rFonts w:eastAsia="黑体"/>
          <w:sz w:val="24"/>
          <w:szCs w:val="24"/>
        </w:rPr>
        <w:t>.3</w:t>
      </w:r>
      <w:r w:rsidR="00767CED">
        <w:rPr>
          <w:rFonts w:eastAsia="黑体" w:hint="eastAsia"/>
          <w:sz w:val="24"/>
          <w:szCs w:val="24"/>
        </w:rPr>
        <w:t xml:space="preserve"> </w:t>
      </w:r>
      <w:r w:rsidRPr="00CA55C5" w:rsidR="00893965">
        <w:rPr>
          <w:rFonts w:eastAsia="黑体" w:hint="eastAsia"/>
          <w:sz w:val="24"/>
          <w:szCs w:val="24"/>
        </w:rPr>
        <w:t>控制方法</w:t>
      </w:r>
      <w:bookmarkEnd w:id="7"/>
      <w:bookmarkEnd w:id="8"/>
    </w:p>
    <w:p w:rsidR="00CA55C5" w:rsidRPr="009468E9" w:rsidP="00AC4FAA">
      <w:pPr>
        <w:pStyle w:val="Normal0"/>
        <w:spacing w:line="324" w:lineRule="auto"/>
        <w:ind w:firstLine="480" w:firstLineChars="200"/>
        <w:rPr>
          <w:color w:val="2A2A2A"/>
          <w:kern w:val="0"/>
          <w:sz w:val="24"/>
        </w:rPr>
      </w:pPr>
      <w:r w:rsidRPr="002768CC">
        <w:rPr>
          <w:rFonts w:ascii="宋体" w:hAnsi="宋体" w:cs="宋体" w:hint="eastAsia"/>
          <w:color w:val="2A2A2A"/>
          <w:kern w:val="0"/>
          <w:sz w:val="24"/>
        </w:rPr>
        <w:t>为了消除因设计参数取值的不确切所引起的施工中设计与实际的不一致性，在施工过程中对参数应进行识别和预测。对于重大的设计参数误差，提请设计单位进</w:t>
      </w:r>
      <w:r w:rsidRPr="009468E9">
        <w:rPr>
          <w:rFonts w:hAnsi="宋体"/>
          <w:color w:val="2A2A2A"/>
          <w:kern w:val="0"/>
          <w:sz w:val="24"/>
        </w:rPr>
        <w:t>行理论设计值的修改，对于常规的参数误差，通过优化进行调整。</w:t>
      </w:r>
    </w:p>
    <w:p w:rsidR="00CA55C5" w:rsidRPr="009468E9" w:rsidP="00AC4FAA">
      <w:pPr>
        <w:pStyle w:val="Normal0"/>
        <w:spacing w:line="324" w:lineRule="auto"/>
        <w:ind w:firstLine="480" w:firstLineChars="200"/>
        <w:rPr>
          <w:color w:val="2A2A2A"/>
          <w:kern w:val="0"/>
          <w:sz w:val="24"/>
        </w:rPr>
      </w:pPr>
      <w:r w:rsidRPr="009468E9">
        <w:rPr>
          <w:color w:val="2A2A2A"/>
          <w:kern w:val="0"/>
          <w:sz w:val="24"/>
        </w:rPr>
        <w:t>(</w:t>
      </w:r>
      <w:r w:rsidRPr="009468E9" w:rsidR="00893965">
        <w:rPr>
          <w:color w:val="2A2A2A"/>
          <w:kern w:val="0"/>
          <w:sz w:val="24"/>
        </w:rPr>
        <w:t>1</w:t>
      </w:r>
      <w:r w:rsidRPr="009468E9">
        <w:rPr>
          <w:color w:val="2A2A2A"/>
          <w:kern w:val="0"/>
          <w:sz w:val="24"/>
        </w:rPr>
        <w:t>)</w:t>
      </w:r>
      <w:r w:rsidRPr="009468E9" w:rsidR="00893965">
        <w:rPr>
          <w:rFonts w:hAnsi="宋体"/>
          <w:color w:val="2A2A2A"/>
          <w:kern w:val="0"/>
          <w:sz w:val="24"/>
        </w:rPr>
        <w:t>设计参数识别</w:t>
      </w:r>
    </w:p>
    <w:p w:rsidR="00CA55C5" w:rsidRPr="009468E9" w:rsidP="00AC4FAA">
      <w:pPr>
        <w:pStyle w:val="Normal0"/>
        <w:spacing w:line="324" w:lineRule="auto"/>
        <w:ind w:firstLine="480" w:firstLineChars="200"/>
        <w:rPr>
          <w:color w:val="2A2A2A"/>
          <w:kern w:val="0"/>
          <w:sz w:val="24"/>
        </w:rPr>
        <w:sectPr w:rsidSect="00B615B4">
          <w:type w:val="nextPage"/>
          <w:pgSz w:w="11906" w:h="16838"/>
          <w:pgMar w:top="1440" w:right="1797" w:bottom="1440" w:left="1797" w:header="851" w:footer="992" w:gutter="0"/>
          <w:pgNumType w:start="2"/>
          <w:cols w:space="425"/>
          <w:titlePg w:val="0"/>
          <w:docGrid w:linePitch="312"/>
        </w:sectPr>
      </w:pPr>
      <w:r>
        <w:rPr>
          <w:rFonts w:hAnsi="宋体"/>
          <w:color w:val="2A2A2A"/>
          <w:kern w:val="0"/>
          <w:sz w:val="24"/>
        </w:rPr>
        <w:t>通过在典型施工状态下对状态变量</w:t>
      </w:r>
      <w:r>
        <w:rPr>
          <w:rFonts w:hAnsi="宋体" w:hint="eastAsia"/>
          <w:color w:val="2A2A2A"/>
          <w:kern w:val="0"/>
          <w:sz w:val="24"/>
        </w:rPr>
        <w:t>(</w:t>
      </w:r>
      <w:r>
        <w:rPr>
          <w:rFonts w:hAnsi="宋体"/>
          <w:color w:val="2A2A2A"/>
          <w:kern w:val="0"/>
          <w:sz w:val="24"/>
        </w:rPr>
        <w:t>位移和应力应变</w:t>
      </w:r>
      <w:r>
        <w:rPr>
          <w:rFonts w:hAnsi="宋体" w:hint="eastAsia"/>
          <w:color w:val="2A2A2A"/>
          <w:kern w:val="0"/>
          <w:sz w:val="24"/>
        </w:rPr>
        <w:t>)</w:t>
      </w:r>
      <w:r w:rsidRPr="009468E9" w:rsidR="00893965">
        <w:rPr>
          <w:rFonts w:hAnsi="宋体"/>
          <w:color w:val="2A2A2A"/>
          <w:kern w:val="0"/>
          <w:sz w:val="24"/>
        </w:rPr>
        <w:t>实测值与理论值的比较，以及设计参数影响分析，识别出设计参数误差量。</w:t>
      </w:r>
    </w:p>
    <w:p w:rsidR="00CA55C5" w:rsidRPr="009468E9" w:rsidP="00AC4FAA">
      <w:pPr>
        <w:pStyle w:val="Normal0"/>
        <w:spacing w:line="324" w:lineRule="auto"/>
        <w:ind w:firstLine="480" w:firstLineChars="200"/>
        <w:rPr>
          <w:color w:val="2A2A2A"/>
          <w:kern w:val="0"/>
          <w:sz w:val="24"/>
        </w:rPr>
      </w:pPr>
      <w:r>
        <w:rPr>
          <w:rFonts w:hAnsi="宋体" w:hint="eastAsia"/>
          <w:color w:val="2A2A2A"/>
          <w:kern w:val="0"/>
          <w:sz w:val="24"/>
        </w:rPr>
        <w:t>(</w:t>
      </w:r>
      <w:r w:rsidRPr="009468E9" w:rsidR="00893965">
        <w:rPr>
          <w:color w:val="2A2A2A"/>
          <w:kern w:val="0"/>
          <w:sz w:val="24"/>
        </w:rPr>
        <w:t>2</w:t>
      </w:r>
      <w:r>
        <w:rPr>
          <w:rFonts w:hAnsi="宋体" w:hint="eastAsia"/>
          <w:color w:val="2A2A2A"/>
          <w:kern w:val="0"/>
          <w:sz w:val="24"/>
        </w:rPr>
        <w:t>)</w:t>
      </w:r>
      <w:r w:rsidRPr="009468E9" w:rsidR="00893965">
        <w:rPr>
          <w:rFonts w:hAnsi="宋体"/>
          <w:color w:val="2A2A2A"/>
          <w:kern w:val="0"/>
          <w:sz w:val="24"/>
        </w:rPr>
        <w:t>设计参数预测</w:t>
      </w:r>
    </w:p>
    <w:p w:rsidR="00CA55C5" w:rsidRPr="009468E9" w:rsidP="00AC4FAA">
      <w:pPr>
        <w:pStyle w:val="Normal0"/>
        <w:spacing w:line="324" w:lineRule="auto"/>
        <w:ind w:firstLine="480" w:firstLineChars="200"/>
        <w:rPr>
          <w:color w:val="2A2A2A"/>
          <w:kern w:val="0"/>
          <w:sz w:val="24"/>
        </w:rPr>
      </w:pPr>
      <w:r>
        <w:rPr>
          <w:rFonts w:hAnsi="宋体"/>
          <w:color w:val="2A2A2A"/>
          <w:kern w:val="0"/>
          <w:sz w:val="24"/>
        </w:rPr>
        <w:t>根据已施工梁段设计参数误差量，采用合适的预测方法</w:t>
      </w:r>
      <w:r w:rsidRPr="009468E9" w:rsidR="00893965">
        <w:rPr>
          <w:rFonts w:hAnsi="宋体"/>
          <w:color w:val="2A2A2A"/>
          <w:kern w:val="0"/>
          <w:sz w:val="24"/>
        </w:rPr>
        <w:t>预测未来梁段的设计参数可能误差量。</w:t>
      </w:r>
    </w:p>
    <w:p w:rsidR="00CA55C5" w:rsidRPr="009468E9" w:rsidP="00AC4FAA">
      <w:pPr>
        <w:pStyle w:val="Normal0"/>
        <w:spacing w:line="324" w:lineRule="auto"/>
        <w:ind w:firstLine="480" w:firstLineChars="200"/>
        <w:rPr>
          <w:color w:val="2A2A2A"/>
          <w:kern w:val="0"/>
          <w:sz w:val="24"/>
        </w:rPr>
      </w:pPr>
      <w:r w:rsidRPr="009468E9">
        <w:rPr>
          <w:color w:val="2A2A2A"/>
          <w:kern w:val="0"/>
          <w:sz w:val="24"/>
        </w:rPr>
        <w:t>(</w:t>
      </w:r>
      <w:r w:rsidRPr="009468E9" w:rsidR="00893965">
        <w:rPr>
          <w:color w:val="2A2A2A"/>
          <w:kern w:val="0"/>
          <w:sz w:val="24"/>
        </w:rPr>
        <w:t>3</w:t>
      </w:r>
      <w:r w:rsidRPr="009468E9">
        <w:rPr>
          <w:color w:val="2A2A2A"/>
          <w:kern w:val="0"/>
          <w:sz w:val="24"/>
        </w:rPr>
        <w:t>)</w:t>
      </w:r>
      <w:r w:rsidRPr="009468E9" w:rsidR="00893965">
        <w:rPr>
          <w:rFonts w:hAnsi="宋体"/>
          <w:color w:val="2A2A2A"/>
          <w:kern w:val="0"/>
          <w:sz w:val="24"/>
        </w:rPr>
        <w:t>优化调整</w:t>
      </w:r>
    </w:p>
    <w:p w:rsidR="00CA55C5" w:rsidRPr="009468E9" w:rsidP="00AC4FAA">
      <w:pPr>
        <w:pStyle w:val="Normal0"/>
        <w:spacing w:line="324" w:lineRule="auto"/>
        <w:ind w:firstLine="480" w:firstLineChars="200"/>
        <w:rPr>
          <w:rFonts w:ascii="宋体" w:hAnsi="宋体" w:cs="宋体"/>
          <w:bCs/>
          <w:sz w:val="24"/>
          <w:szCs w:val="24"/>
        </w:rPr>
      </w:pPr>
      <w:r w:rsidRPr="009468E9">
        <w:rPr>
          <w:rFonts w:ascii="宋体" w:hAnsi="宋体" w:cs="宋体"/>
          <w:bCs/>
          <w:sz w:val="24"/>
          <w:szCs w:val="24"/>
        </w:rPr>
        <w:t>监控主要以控制主梁</w:t>
      </w:r>
      <w:r w:rsidRPr="009468E9" w:rsidR="009468E9">
        <w:rPr>
          <w:rFonts w:ascii="宋体" w:hAnsi="宋体" w:cs="宋体"/>
          <w:bCs/>
          <w:sz w:val="24"/>
          <w:szCs w:val="24"/>
        </w:rPr>
        <w:t>标高、控制截面弯矩为主，优化调整也就以这些因素建立控制目标函数</w:t>
      </w:r>
      <w:r w:rsidR="009468E9">
        <w:rPr>
          <w:rFonts w:ascii="宋体" w:hAnsi="宋体" w:cs="宋体" w:hint="eastAsia"/>
          <w:bCs/>
          <w:sz w:val="24"/>
          <w:szCs w:val="24"/>
        </w:rPr>
        <w:t>(</w:t>
      </w:r>
      <w:r w:rsidRPr="009468E9" w:rsidR="009468E9">
        <w:rPr>
          <w:rFonts w:ascii="宋体" w:hAnsi="宋体" w:cs="宋体"/>
          <w:bCs/>
          <w:sz w:val="24"/>
          <w:szCs w:val="24"/>
        </w:rPr>
        <w:t>和约束条件</w:t>
      </w:r>
      <w:r w:rsidRPr="009468E9" w:rsidR="009468E9">
        <w:rPr>
          <w:rFonts w:ascii="宋体" w:hAnsi="宋体" w:cs="宋体" w:hint="eastAsia"/>
          <w:bCs/>
          <w:sz w:val="24"/>
          <w:szCs w:val="24"/>
        </w:rPr>
        <w:t>)</w:t>
      </w:r>
      <w:r w:rsidRPr="009468E9">
        <w:rPr>
          <w:rFonts w:ascii="宋体" w:hAnsi="宋体" w:cs="宋体"/>
          <w:bCs/>
          <w:sz w:val="24"/>
          <w:szCs w:val="24"/>
        </w:rPr>
        <w:t>。通过设计参数误差对桥梁变形和受力的影响分析。应用优化方法，调整本梁段与未来梁段的立模标高，使成桥状态最大限度地接近理想设计成桥状态，并且保证施工过程中受力安全。</w:t>
      </w:r>
    </w:p>
    <w:p w:rsidR="00454256" w:rsidP="00803047">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9" w:name="_Toc419286105"/>
      <w:r>
        <w:rPr>
          <w:rFonts w:eastAsia="黑体" w:hint="eastAsia"/>
          <w:sz w:val="24"/>
          <w:szCs w:val="24"/>
        </w:rPr>
        <w:t>2</w:t>
      </w:r>
      <w:r w:rsidR="00803047">
        <w:rPr>
          <w:rFonts w:eastAsia="黑体" w:hint="eastAsia"/>
          <w:sz w:val="24"/>
          <w:szCs w:val="24"/>
        </w:rPr>
        <w:t>.4</w:t>
      </w:r>
      <w:r w:rsidR="00767CED">
        <w:rPr>
          <w:rFonts w:eastAsia="黑体" w:hint="eastAsia"/>
          <w:sz w:val="24"/>
          <w:szCs w:val="24"/>
        </w:rPr>
        <w:t xml:space="preserve"> </w:t>
      </w:r>
      <w:r w:rsidRPr="00176F8E" w:rsidR="00803047">
        <w:rPr>
          <w:rFonts w:eastAsia="黑体" w:hint="eastAsia"/>
          <w:sz w:val="24"/>
          <w:szCs w:val="24"/>
        </w:rPr>
        <w:t>主要工作</w:t>
      </w:r>
      <w:bookmarkEnd w:id="9"/>
    </w:p>
    <w:p w:rsidR="00454256" w:rsidP="00AC4FAA">
      <w:pPr>
        <w:pStyle w:val="BodyTextIndent"/>
        <w:spacing w:line="324" w:lineRule="auto"/>
        <w:rPr>
          <w:rFonts w:cs="宋体"/>
        </w:rPr>
      </w:pPr>
      <w:r>
        <w:rPr>
          <w:rFonts w:cs="宋体" w:hint="eastAsia"/>
        </w:rPr>
        <w:t>本桥施工监控是一个“施工－测试－计算分析－修正－预告”</w:t>
      </w:r>
      <w:r>
        <w:rPr>
          <w:rFonts w:cs="宋体" w:hint="eastAsia"/>
        </w:rPr>
        <w:t>的循环过程，最基本的要求是在确保结构安全施工的前提下，做到主梁线形和内力符合设计规定的允许误差范围。而测试是施工监控中的重要环节，它包括几何指标参量的测量和力学指标参量的测试。整个施工控制系统的运行过程如下：</w:t>
      </w:r>
    </w:p>
    <w:p w:rsidR="00454256" w:rsidP="00AC4FAA">
      <w:pPr>
        <w:pStyle w:val="Normal0"/>
        <w:numPr>
          <w:ilvl w:val="0"/>
          <w:numId w:val="2"/>
        </w:numPr>
        <w:tabs>
          <w:tab w:val="left" w:pos="851"/>
        </w:tabs>
        <w:spacing w:line="324" w:lineRule="auto"/>
        <w:ind w:left="0" w:firstLine="480" w:firstLineChars="200"/>
        <w:rPr>
          <w:rFonts w:ascii="宋体" w:hAnsi="宋体"/>
          <w:sz w:val="24"/>
        </w:rPr>
      </w:pPr>
      <w:r>
        <w:rPr>
          <w:rFonts w:ascii="宋体" w:hAnsi="宋体" w:cs="宋体" w:hint="eastAsia"/>
          <w:sz w:val="24"/>
        </w:rPr>
        <w:t>按照规范确定的各种参数，</w:t>
      </w:r>
      <w:r>
        <w:rPr>
          <w:rFonts w:ascii="宋体" w:hAnsi="宋体" w:hint="eastAsia"/>
          <w:sz w:val="24"/>
        </w:rPr>
        <w:t>通过施工过程模拟，得到各工况下桥墩、主梁关键点的应力和线形，并预报第一节段施工的高程。</w:t>
      </w:r>
    </w:p>
    <w:p w:rsidR="00454256" w:rsidRPr="00B81230" w:rsidP="00AC4FAA">
      <w:pPr>
        <w:pStyle w:val="Normal0"/>
        <w:numPr>
          <w:ilvl w:val="0"/>
          <w:numId w:val="2"/>
        </w:numPr>
        <w:tabs>
          <w:tab w:val="left" w:pos="851"/>
        </w:tabs>
        <w:spacing w:line="324" w:lineRule="auto"/>
        <w:ind w:left="0" w:firstLine="480" w:firstLineChars="200"/>
        <w:rPr>
          <w:rFonts w:ascii="宋体" w:hAnsi="宋体" w:cs="宋体"/>
          <w:sz w:val="24"/>
        </w:rPr>
      </w:pPr>
      <w:r w:rsidRPr="00B81230">
        <w:rPr>
          <w:rFonts w:ascii="宋体" w:hAnsi="宋体" w:cs="宋体" w:hint="eastAsia"/>
          <w:sz w:val="24"/>
        </w:rPr>
        <w:t>按照上述预报值进行第一节段施工并测量各关键点的高程及应力等观测变量。</w:t>
      </w:r>
    </w:p>
    <w:p w:rsidR="00454256" w:rsidRPr="00B81230" w:rsidP="00AC4FAA">
      <w:pPr>
        <w:pStyle w:val="Normal0"/>
        <w:numPr>
          <w:ilvl w:val="0"/>
          <w:numId w:val="2"/>
        </w:numPr>
        <w:tabs>
          <w:tab w:val="left" w:pos="851"/>
        </w:tabs>
        <w:spacing w:line="324" w:lineRule="auto"/>
        <w:ind w:left="0" w:firstLine="480" w:firstLineChars="200"/>
        <w:rPr>
          <w:rFonts w:ascii="宋体" w:hAnsi="宋体" w:cs="宋体"/>
          <w:sz w:val="24"/>
        </w:rPr>
      </w:pPr>
      <w:r w:rsidRPr="00B81230">
        <w:rPr>
          <w:rFonts w:ascii="宋体" w:hAnsi="宋体" w:cs="宋体" w:hint="eastAsia"/>
          <w:sz w:val="24"/>
        </w:rPr>
        <w:t>将观测变量的实测值与模拟计算值比较，通过参数识别进行参数估算，获得修正后的计算参数，从而得到新的计算值，将计算值与实测值比较，根据两者的误差大小进行适当调整，并预报下一节段施工高程及采取措施调整纵向预应力。</w:t>
      </w:r>
    </w:p>
    <w:p w:rsidR="00454256" w:rsidRPr="00620D75" w:rsidP="00AC4FAA">
      <w:pPr>
        <w:pStyle w:val="Normal0"/>
        <w:numPr>
          <w:ilvl w:val="0"/>
          <w:numId w:val="2"/>
        </w:numPr>
        <w:tabs>
          <w:tab w:val="left" w:pos="851"/>
        </w:tabs>
        <w:spacing w:line="324" w:lineRule="auto"/>
        <w:ind w:left="0" w:firstLine="480" w:firstLineChars="200"/>
        <w:rPr>
          <w:rFonts w:ascii="宋体" w:hAnsi="宋体" w:cs="宋体"/>
          <w:sz w:val="24"/>
        </w:rPr>
      </w:pPr>
      <w:r w:rsidRPr="00620D75">
        <w:rPr>
          <w:rFonts w:ascii="宋体" w:hAnsi="宋体" w:cs="宋体" w:hint="eastAsia"/>
          <w:sz w:val="24"/>
        </w:rPr>
        <w:t>按上述预报值进行下一节段施工并测量主梁、墩各关键点高程及应力。</w:t>
      </w:r>
    </w:p>
    <w:p w:rsidR="00454256" w:rsidRPr="00620D75" w:rsidP="00AC4FAA">
      <w:pPr>
        <w:pStyle w:val="Normal0"/>
        <w:numPr>
          <w:ilvl w:val="0"/>
          <w:numId w:val="2"/>
        </w:numPr>
        <w:tabs>
          <w:tab w:val="left" w:pos="851"/>
        </w:tabs>
        <w:spacing w:line="324" w:lineRule="auto"/>
        <w:ind w:left="0" w:firstLine="480" w:firstLineChars="200"/>
        <w:rPr>
          <w:rFonts w:ascii="宋体" w:hAnsi="宋体" w:cs="宋体"/>
          <w:sz w:val="24"/>
        </w:rPr>
      </w:pPr>
      <w:r w:rsidRPr="00620D75">
        <w:rPr>
          <w:rFonts w:ascii="宋体" w:hAnsi="宋体" w:cs="宋体" w:hint="eastAsia"/>
          <w:sz w:val="24"/>
        </w:rPr>
        <w:t>继续以上施工步骤，直至施工结束。</w:t>
      </w:r>
    </w:p>
    <w:p w:rsidR="00454256" w:rsidRPr="00620D75" w:rsidP="00AC4FAA">
      <w:pPr>
        <w:pStyle w:val="Normal0"/>
        <w:numPr>
          <w:ilvl w:val="0"/>
          <w:numId w:val="2"/>
        </w:numPr>
        <w:tabs>
          <w:tab w:val="left" w:pos="851"/>
        </w:tabs>
        <w:spacing w:line="324" w:lineRule="auto"/>
        <w:ind w:left="0" w:firstLine="480" w:firstLineChars="200"/>
        <w:rPr>
          <w:rFonts w:ascii="宋体" w:hAnsi="宋体" w:cs="宋体"/>
          <w:sz w:val="24"/>
        </w:rPr>
      </w:pPr>
      <w:r w:rsidRPr="00620D75">
        <w:rPr>
          <w:rFonts w:ascii="宋体" w:hAnsi="宋体" w:cs="宋体" w:hint="eastAsia"/>
          <w:sz w:val="24"/>
        </w:rPr>
        <w:t>成桥后测量各控制截面应力和挠度。</w:t>
      </w:r>
    </w:p>
    <w:p w:rsidR="001A47BA" w:rsidRPr="00E27207" w:rsidP="00AC4FAA">
      <w:pPr>
        <w:pStyle w:val="Normal0"/>
        <w:spacing w:line="324" w:lineRule="auto"/>
        <w:ind w:firstLine="480" w:firstLineChars="200"/>
        <w:rPr>
          <w:rFonts w:ascii="宋体" w:hAnsi="宋体"/>
          <w:color w:val="FF00FF"/>
          <w:sz w:val="24"/>
        </w:rPr>
      </w:pPr>
      <w:r>
        <w:rPr>
          <w:rFonts w:ascii="宋体" w:hAnsi="宋体" w:hint="eastAsia"/>
          <w:sz w:val="24"/>
        </w:rPr>
        <w:t>在施工过程中，加强对重点部位的裂缝观察。</w:t>
      </w:r>
    </w:p>
    <w:p w:rsidR="00B81230" w:rsidP="00103025">
      <w:pPr>
        <w:pStyle w:val="Normal0"/>
        <w:numPr>
          <w:ilvl w:val="0"/>
          <w:numId w:val="1"/>
        </w:numPr>
        <w:tabs>
          <w:tab w:val="num" w:pos="630"/>
        </w:tabs>
        <w:snapToGrid w:val="0"/>
        <w:spacing w:before="120" w:beforeLines="50" w:after="120" w:afterLines="50" w:line="324" w:lineRule="auto"/>
        <w:ind w:left="0" w:firstLine="0"/>
        <w:outlineLvl w:val="0"/>
        <w:rPr>
          <w:rFonts w:eastAsia="黑体"/>
          <w:sz w:val="28"/>
        </w:rPr>
      </w:pPr>
      <w:bookmarkStart w:id="10" w:name="_Toc419286106"/>
      <w:r w:rsidRPr="00B81230">
        <w:rPr>
          <w:rFonts w:eastAsia="黑体" w:hint="eastAsia"/>
          <w:sz w:val="28"/>
        </w:rPr>
        <w:t>施工监控内容</w:t>
      </w:r>
      <w:bookmarkEnd w:id="10"/>
    </w:p>
    <w:p w:rsidR="0034614E" w:rsidP="0034614E">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11" w:name="_Toc419286107"/>
      <w:r w:rsidRPr="0034614E">
        <w:rPr>
          <w:rFonts w:eastAsia="黑体" w:hint="eastAsia"/>
          <w:sz w:val="24"/>
          <w:szCs w:val="24"/>
        </w:rPr>
        <w:t>3.1</w:t>
      </w:r>
      <w:r w:rsidR="00A90EED">
        <w:rPr>
          <w:rFonts w:eastAsia="黑体" w:hint="eastAsia"/>
          <w:sz w:val="24"/>
          <w:szCs w:val="24"/>
        </w:rPr>
        <w:t>施工监控主要依据</w:t>
      </w:r>
      <w:bookmarkEnd w:id="11"/>
    </w:p>
    <w:p w:rsidR="00A90EED" w:rsidP="00A90EED">
      <w:pPr>
        <w:pStyle w:val="BodyTextIndent"/>
        <w:spacing w:line="324" w:lineRule="auto"/>
        <w:rPr>
          <w:rFonts w:ascii="Times New Roman"/>
        </w:rPr>
      </w:pPr>
      <w:r w:rsidRPr="003671C7">
        <w:rPr>
          <w:rFonts w:ascii="Times New Roman" w:hint="eastAsia"/>
        </w:rPr>
        <w:t>本大桥施工监控依据下列有关规范、标准进行：</w:t>
      </w:r>
    </w:p>
    <w:p w:rsidR="003671C7" w:rsidP="00A90EED">
      <w:pPr>
        <w:pStyle w:val="BodyTextIndent"/>
        <w:spacing w:line="324" w:lineRule="auto"/>
        <w:rPr>
          <w:rFonts w:ascii="Times New Roman"/>
        </w:rPr>
      </w:pPr>
      <w:r>
        <w:rPr>
          <w:rFonts w:ascii="Times New Roman" w:hint="eastAsia"/>
        </w:rPr>
        <w:t>(1)</w:t>
      </w:r>
      <w:r w:rsidRPr="003671C7">
        <w:rPr>
          <w:rFonts w:ascii="Times New Roman" w:hint="eastAsia"/>
        </w:rPr>
        <w:t>《铁路桥涵设计基本规范》（</w:t>
      </w:r>
      <w:r w:rsidRPr="003671C7">
        <w:rPr>
          <w:rFonts w:ascii="Times New Roman" w:hint="eastAsia"/>
        </w:rPr>
        <w:t>TB10002.1-2005</w:t>
      </w:r>
      <w:r w:rsidRPr="003671C7">
        <w:rPr>
          <w:rFonts w:ascii="Times New Roman" w:hint="eastAsia"/>
        </w:rPr>
        <w:t>）</w:t>
      </w:r>
      <w:r>
        <w:rPr>
          <w:rFonts w:ascii="Times New Roman" w:hint="eastAsia"/>
        </w:rPr>
        <w:t>；</w:t>
      </w:r>
    </w:p>
    <w:p w:rsidR="003671C7" w:rsidRPr="003671C7" w:rsidP="00A90EED">
      <w:pPr>
        <w:pStyle w:val="BodyTextIndent"/>
        <w:spacing w:line="324" w:lineRule="auto"/>
        <w:rPr>
          <w:rFonts w:ascii="Times New Roman"/>
        </w:rPr>
        <w:sectPr w:rsidSect="00B615B4">
          <w:type w:val="nextPage"/>
          <w:pgSz w:w="11906" w:h="16838"/>
          <w:pgMar w:top="1440" w:right="1797" w:bottom="1440" w:left="1797" w:header="851" w:footer="992" w:gutter="0"/>
          <w:pgNumType w:start="3"/>
          <w:cols w:space="425"/>
          <w:titlePg w:val="0"/>
          <w:docGrid w:linePitch="312"/>
        </w:sectPr>
      </w:pPr>
      <w:r>
        <w:rPr>
          <w:rFonts w:ascii="Times New Roman" w:hint="eastAsia"/>
        </w:rPr>
        <w:t>(2)</w:t>
      </w:r>
      <w:r w:rsidRPr="003671C7">
        <w:rPr>
          <w:rFonts w:ascii="Times New Roman" w:hint="eastAsia"/>
        </w:rPr>
        <w:t>《铁路桥涵钢筋混凝土和预应力混凝土结构设计规范》（</w:t>
      </w:r>
      <w:r w:rsidRPr="003671C7">
        <w:rPr>
          <w:rFonts w:ascii="Times New Roman" w:hint="eastAsia"/>
        </w:rPr>
        <w:t>TB10002.3-2005</w:t>
      </w:r>
      <w:r w:rsidRPr="003671C7">
        <w:rPr>
          <w:rFonts w:ascii="Times New Roman" w:hint="eastAsia"/>
        </w:rPr>
        <w:t>）</w:t>
      </w:r>
      <w:r>
        <w:rPr>
          <w:rFonts w:ascii="Times New Roman" w:hint="eastAsia"/>
        </w:rPr>
        <w:t>；</w:t>
      </w:r>
    </w:p>
    <w:p w:rsidR="003671C7" w:rsidP="003671C7">
      <w:pPr>
        <w:pStyle w:val="BodyTextIndent"/>
        <w:spacing w:line="324" w:lineRule="auto"/>
        <w:rPr>
          <w:rFonts w:ascii="Times New Roman"/>
        </w:rPr>
      </w:pPr>
      <w:r>
        <w:rPr>
          <w:rFonts w:ascii="Times New Roman" w:hint="eastAsia"/>
        </w:rPr>
        <w:t>(3)</w:t>
      </w:r>
      <w:r w:rsidRPr="003671C7">
        <w:rPr>
          <w:rFonts w:ascii="Times New Roman" w:hint="eastAsia"/>
        </w:rPr>
        <w:t>《新建时速</w:t>
      </w:r>
      <w:r w:rsidRPr="003671C7">
        <w:rPr>
          <w:rFonts w:ascii="Times New Roman" w:hint="eastAsia"/>
        </w:rPr>
        <w:t>200</w:t>
      </w:r>
      <w:r w:rsidRPr="003671C7">
        <w:rPr>
          <w:rFonts w:ascii="Times New Roman" w:hint="eastAsia"/>
        </w:rPr>
        <w:t>公里客货共线铁路设计暂行规定》（铁建设函</w:t>
      </w:r>
      <w:r w:rsidRPr="003671C7">
        <w:rPr>
          <w:rFonts w:ascii="Times New Roman" w:hint="eastAsia"/>
        </w:rPr>
        <w:t>[2005]285</w:t>
      </w:r>
      <w:r w:rsidRPr="003671C7">
        <w:rPr>
          <w:rFonts w:ascii="Times New Roman" w:hint="eastAsia"/>
        </w:rPr>
        <w:t>号）</w:t>
      </w:r>
      <w:r>
        <w:rPr>
          <w:rFonts w:ascii="Times New Roman" w:hint="eastAsia"/>
        </w:rPr>
        <w:t>；</w:t>
      </w:r>
    </w:p>
    <w:p w:rsidR="003671C7" w:rsidP="003671C7">
      <w:pPr>
        <w:pStyle w:val="BodyTextIndent"/>
        <w:spacing w:line="324" w:lineRule="auto"/>
        <w:rPr>
          <w:rFonts w:ascii="Times New Roman"/>
        </w:rPr>
      </w:pPr>
      <w:r>
        <w:rPr>
          <w:rFonts w:ascii="Times New Roman" w:hint="eastAsia"/>
        </w:rPr>
        <w:t>(4)</w:t>
      </w:r>
      <w:r w:rsidRPr="003671C7">
        <w:rPr>
          <w:rFonts w:ascii="Times New Roman" w:hint="eastAsia"/>
        </w:rPr>
        <w:t>《铁路桥涵工程施工质量验收标准》（</w:t>
      </w:r>
      <w:r w:rsidRPr="003671C7">
        <w:rPr>
          <w:rFonts w:ascii="Times New Roman" w:hint="eastAsia"/>
        </w:rPr>
        <w:t>TB10415-2003</w:t>
      </w:r>
      <w:r w:rsidRPr="003671C7">
        <w:rPr>
          <w:rFonts w:ascii="Times New Roman" w:hint="eastAsia"/>
        </w:rPr>
        <w:t>）</w:t>
      </w:r>
      <w:r>
        <w:rPr>
          <w:rFonts w:ascii="Times New Roman" w:hint="eastAsia"/>
        </w:rPr>
        <w:t>；</w:t>
      </w:r>
    </w:p>
    <w:p w:rsidR="003671C7" w:rsidP="003671C7">
      <w:pPr>
        <w:pStyle w:val="BodyTextIndent"/>
        <w:spacing w:line="324" w:lineRule="auto"/>
        <w:rPr>
          <w:rFonts w:ascii="Times New Roman"/>
        </w:rPr>
      </w:pPr>
      <w:r>
        <w:rPr>
          <w:rFonts w:ascii="Times New Roman" w:hint="eastAsia"/>
        </w:rPr>
        <w:t>(5)</w:t>
      </w:r>
      <w:r w:rsidRPr="003671C7">
        <w:rPr>
          <w:rFonts w:ascii="Times New Roman" w:hint="eastAsia"/>
        </w:rPr>
        <w:t>《客运专线铁路桥涵工程施工质量验收暂行标准》（铁建设</w:t>
      </w:r>
      <w:r w:rsidRPr="003671C7">
        <w:rPr>
          <w:rFonts w:ascii="Times New Roman" w:hint="eastAsia"/>
        </w:rPr>
        <w:t>[2005]160</w:t>
      </w:r>
      <w:r w:rsidRPr="003671C7">
        <w:rPr>
          <w:rFonts w:ascii="Times New Roman" w:hint="eastAsia"/>
        </w:rPr>
        <w:t>号）</w:t>
      </w:r>
      <w:r>
        <w:rPr>
          <w:rFonts w:ascii="Times New Roman" w:hint="eastAsia"/>
        </w:rPr>
        <w:t>；</w:t>
      </w:r>
    </w:p>
    <w:p w:rsidR="003671C7" w:rsidP="003671C7">
      <w:pPr>
        <w:pStyle w:val="BodyTextIndent"/>
        <w:spacing w:line="324" w:lineRule="auto"/>
        <w:rPr>
          <w:rFonts w:ascii="Times New Roman"/>
        </w:rPr>
      </w:pPr>
      <w:r>
        <w:rPr>
          <w:rFonts w:ascii="Times New Roman" w:hint="eastAsia"/>
        </w:rPr>
        <w:t>(6)</w:t>
      </w:r>
      <w:r w:rsidRPr="003671C7">
        <w:rPr>
          <w:rFonts w:ascii="Times New Roman" w:hint="eastAsia"/>
        </w:rPr>
        <w:t>《铁路混凝土工程施工质量验收补充标准》</w:t>
      </w:r>
      <w:r w:rsidRPr="003671C7">
        <w:rPr>
          <w:rFonts w:ascii="Times New Roman" w:hint="eastAsia"/>
        </w:rPr>
        <w:t>(</w:t>
      </w:r>
      <w:r w:rsidRPr="003671C7">
        <w:rPr>
          <w:rFonts w:ascii="Times New Roman" w:hint="eastAsia"/>
        </w:rPr>
        <w:t>铁建设</w:t>
      </w:r>
      <w:r w:rsidRPr="003671C7">
        <w:rPr>
          <w:rFonts w:ascii="Times New Roman" w:hint="eastAsia"/>
        </w:rPr>
        <w:t>[2005]160</w:t>
      </w:r>
      <w:r w:rsidRPr="003671C7">
        <w:rPr>
          <w:rFonts w:ascii="Times New Roman" w:hint="eastAsia"/>
        </w:rPr>
        <w:t>号</w:t>
      </w:r>
      <w:r w:rsidRPr="003671C7">
        <w:rPr>
          <w:rFonts w:ascii="Times New Roman" w:hint="eastAsia"/>
        </w:rPr>
        <w:t>)</w:t>
      </w:r>
      <w:r>
        <w:rPr>
          <w:rFonts w:ascii="Times New Roman" w:hint="eastAsia"/>
        </w:rPr>
        <w:t>；</w:t>
      </w:r>
    </w:p>
    <w:p w:rsidR="003671C7" w:rsidRPr="003671C7" w:rsidP="00A90EED">
      <w:pPr>
        <w:pStyle w:val="BodyTextIndent"/>
        <w:spacing w:line="324" w:lineRule="auto"/>
        <w:rPr>
          <w:rFonts w:ascii="Times New Roman"/>
        </w:rPr>
      </w:pPr>
      <w:r>
        <w:rPr>
          <w:rFonts w:ascii="Times New Roman" w:hint="eastAsia"/>
        </w:rPr>
        <w:t>(7)</w:t>
      </w:r>
      <w:r>
        <w:rPr>
          <w:rFonts w:ascii="Times New Roman" w:hint="eastAsia"/>
        </w:rPr>
        <w:t>本桥相关设计文件、施工方案及相关的参数。</w:t>
      </w:r>
    </w:p>
    <w:p w:rsidR="00A90EED" w:rsidRPr="0034614E" w:rsidP="00A90EED">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12" w:name="_Toc419286108"/>
      <w:r w:rsidRPr="0034614E">
        <w:rPr>
          <w:rFonts w:eastAsia="黑体" w:hint="eastAsia"/>
          <w:sz w:val="24"/>
          <w:szCs w:val="24"/>
        </w:rPr>
        <w:t>3.</w:t>
      </w:r>
      <w:r>
        <w:rPr>
          <w:rFonts w:eastAsia="黑体" w:hint="eastAsia"/>
          <w:sz w:val="24"/>
          <w:szCs w:val="24"/>
        </w:rPr>
        <w:t>2</w:t>
      </w:r>
      <w:r w:rsidRPr="0034614E">
        <w:rPr>
          <w:rFonts w:eastAsia="黑体" w:hint="eastAsia"/>
          <w:sz w:val="24"/>
          <w:szCs w:val="24"/>
        </w:rPr>
        <w:t>仿真分析计算、施工阶段及控制工况划分</w:t>
      </w:r>
      <w:bookmarkEnd w:id="12"/>
    </w:p>
    <w:p w:rsidR="0034614E" w:rsidP="0034614E">
      <w:pPr>
        <w:pStyle w:val="BodyTextIndent"/>
        <w:numPr>
          <w:ilvl w:val="0"/>
          <w:numId w:val="16"/>
        </w:numPr>
        <w:spacing w:line="324" w:lineRule="auto"/>
        <w:ind w:firstLineChars="0"/>
        <w:rPr>
          <w:rFonts w:ascii="Times New Roman"/>
        </w:rPr>
      </w:pPr>
      <w:r>
        <w:rPr>
          <w:rFonts w:ascii="Times New Roman" w:hint="eastAsia"/>
        </w:rPr>
        <w:t>仿真分析计算</w:t>
      </w:r>
    </w:p>
    <w:p w:rsidR="0034614E" w:rsidRPr="00B81230" w:rsidP="0034614E">
      <w:pPr>
        <w:pStyle w:val="BodyTextIndent"/>
        <w:spacing w:line="324" w:lineRule="auto"/>
        <w:rPr>
          <w:rFonts w:ascii="Times New Roman"/>
        </w:rPr>
      </w:pPr>
      <w:r w:rsidRPr="00B81230">
        <w:rPr>
          <w:rFonts w:ascii="Times New Roman" w:hint="eastAsia"/>
        </w:rPr>
        <w:t>大桥施工设计过程中，根据设计拟定的施工方法、规范规定的标准设计参数对全桥所有施工及运营阶段进行了全面分析检算，得到了结构各截面在不同状态下的应力分布，并给出了成桥后的结构目标线性状态和主梁各梁段预拱度值。</w:t>
      </w:r>
    </w:p>
    <w:p w:rsidR="0034614E" w:rsidP="0034614E">
      <w:pPr>
        <w:pStyle w:val="BodyTextIndent"/>
        <w:spacing w:line="324" w:lineRule="auto"/>
        <w:rPr>
          <w:rFonts w:ascii="Times New Roman"/>
        </w:rPr>
      </w:pPr>
      <w:r w:rsidRPr="00B81230">
        <w:rPr>
          <w:rFonts w:ascii="Times New Roman" w:hint="eastAsia"/>
        </w:rPr>
        <w:t>本桥主梁采用悬臂挂篮现浇施工，施工阶段多、跨越时间长。桥梁结构的变形与应力状态受材料弹性模量、容重、截面尺寸、预应力施加的大小、各施工阶段时间等各种因素影响，因此实际结构的应力状态及变形与设计时计算出的理论值有一定差别。为确保结构受力与线型满足设计要求，需要在施工控制过程中，根据大桥实际的施工过程、实际材料弹性模量、容重等，对结构进行全面分析计算，得到各施工状态以及成桥状态下的结构受力和变形等控制数据，作为施工控制的基础。</w:t>
      </w:r>
    </w:p>
    <w:p w:rsidR="0034614E" w:rsidRPr="00454256" w:rsidP="0034614E">
      <w:pPr>
        <w:pStyle w:val="BodyTextIndent"/>
        <w:numPr>
          <w:ilvl w:val="0"/>
          <w:numId w:val="16"/>
        </w:numPr>
        <w:spacing w:line="324" w:lineRule="auto"/>
        <w:ind w:firstLineChars="0"/>
        <w:rPr>
          <w:rFonts w:ascii="Times New Roman"/>
        </w:rPr>
      </w:pPr>
      <w:r w:rsidRPr="00454256">
        <w:rPr>
          <w:rFonts w:ascii="Times New Roman" w:hint="eastAsia"/>
        </w:rPr>
        <w:t>施工阶段及控制工况划分</w:t>
      </w:r>
    </w:p>
    <w:p w:rsidR="0034614E" w:rsidP="0034614E">
      <w:pPr>
        <w:pStyle w:val="Normal0"/>
        <w:spacing w:line="324" w:lineRule="auto"/>
        <w:ind w:firstLine="480" w:firstLineChars="200"/>
        <w:rPr>
          <w:rFonts w:ascii="宋体" w:hAnsi="宋体"/>
          <w:kern w:val="0"/>
          <w:sz w:val="24"/>
        </w:rPr>
      </w:pPr>
      <w:r>
        <w:rPr>
          <w:rFonts w:hint="eastAsia"/>
          <w:sz w:val="24"/>
        </w:rPr>
        <w:t>本桥采用悬臂浇筑施工方法。依据设计要求结合本桥的施工实际，</w:t>
      </w:r>
      <w:r>
        <w:rPr>
          <w:rFonts w:ascii="宋体" w:hAnsi="宋体" w:hint="eastAsia"/>
          <w:kern w:val="0"/>
          <w:sz w:val="24"/>
        </w:rPr>
        <w:t>一</w:t>
      </w:r>
      <w:r>
        <w:rPr>
          <w:rFonts w:ascii="宋体" w:hAnsi="宋体" w:hint="eastAsia"/>
          <w:kern w:val="0"/>
          <w:sz w:val="24"/>
        </w:rPr>
        <w:t>个梁段施工称为一个阶段，为了改善施工过程中的挂篮和混凝土主梁的受力，每阶段分成</w:t>
      </w:r>
      <w:r w:rsidRPr="009468E9">
        <w:rPr>
          <w:kern w:val="0"/>
          <w:sz w:val="24"/>
        </w:rPr>
        <w:t>3</w:t>
      </w:r>
      <w:r>
        <w:rPr>
          <w:rFonts w:ascii="宋体" w:hAnsi="宋体" w:hint="eastAsia"/>
          <w:kern w:val="0"/>
          <w:sz w:val="24"/>
        </w:rPr>
        <w:t>个工况：</w:t>
      </w:r>
      <w:r>
        <w:rPr>
          <w:rFonts w:ascii="宋体" w:hAnsi="宋体" w:hint="eastAsia"/>
          <w:kern w:val="0"/>
          <w:sz w:val="24"/>
        </w:rPr>
        <w:t xml:space="preserve"> </w:t>
      </w:r>
    </w:p>
    <w:p w:rsidR="0034614E" w:rsidRPr="00B81230" w:rsidP="0034614E">
      <w:pPr>
        <w:pStyle w:val="Normal0"/>
        <w:spacing w:line="324" w:lineRule="auto"/>
        <w:ind w:firstLine="480" w:firstLineChars="200"/>
        <w:rPr>
          <w:kern w:val="0"/>
          <w:sz w:val="24"/>
        </w:rPr>
      </w:pPr>
      <w:r w:rsidRPr="00B81230">
        <w:rPr>
          <w:rFonts w:hAnsi="宋体"/>
          <w:kern w:val="0"/>
          <w:sz w:val="24"/>
        </w:rPr>
        <w:t>①</w:t>
      </w:r>
      <w:r w:rsidRPr="00B81230">
        <w:rPr>
          <w:rFonts w:hAnsi="宋体"/>
          <w:kern w:val="0"/>
          <w:sz w:val="24"/>
        </w:rPr>
        <w:t>挂篮前移并定位立模；</w:t>
      </w:r>
    </w:p>
    <w:p w:rsidR="0034614E" w:rsidRPr="00B81230" w:rsidP="0034614E">
      <w:pPr>
        <w:pStyle w:val="Normal0"/>
        <w:spacing w:line="324" w:lineRule="auto"/>
        <w:ind w:firstLine="480" w:firstLineChars="200"/>
        <w:rPr>
          <w:kern w:val="0"/>
          <w:sz w:val="24"/>
        </w:rPr>
      </w:pPr>
      <w:r w:rsidRPr="00B81230">
        <w:rPr>
          <w:rFonts w:hAnsi="宋体"/>
          <w:kern w:val="0"/>
          <w:sz w:val="24"/>
        </w:rPr>
        <w:t>②</w:t>
      </w:r>
      <w:r w:rsidRPr="00B81230">
        <w:rPr>
          <w:rFonts w:hAnsi="宋体"/>
          <w:kern w:val="0"/>
          <w:sz w:val="24"/>
        </w:rPr>
        <w:t>主梁混凝土浇筑；</w:t>
      </w:r>
    </w:p>
    <w:p w:rsidR="0034614E" w:rsidP="0034614E">
      <w:pPr>
        <w:pStyle w:val="Normal0"/>
        <w:spacing w:line="324" w:lineRule="auto"/>
        <w:ind w:firstLine="480" w:firstLineChars="200"/>
        <w:rPr>
          <w:rFonts w:hAnsi="宋体"/>
          <w:kern w:val="0"/>
          <w:sz w:val="24"/>
        </w:rPr>
      </w:pPr>
      <w:r w:rsidRPr="00B81230">
        <w:rPr>
          <w:rFonts w:hAnsi="宋体"/>
          <w:kern w:val="0"/>
          <w:sz w:val="24"/>
        </w:rPr>
        <w:t>③</w:t>
      </w:r>
      <w:r w:rsidRPr="00B81230">
        <w:rPr>
          <w:rFonts w:hAnsi="宋体"/>
          <w:kern w:val="0"/>
          <w:sz w:val="24"/>
        </w:rPr>
        <w:t>预应力张拉</w:t>
      </w:r>
      <w:r>
        <w:rPr>
          <w:rFonts w:hAnsi="宋体" w:hint="eastAsia"/>
          <w:kern w:val="0"/>
          <w:sz w:val="24"/>
        </w:rPr>
        <w:t>。</w:t>
      </w:r>
    </w:p>
    <w:p w:rsidR="00B81230" w:rsidRPr="00176F8E" w:rsidP="0034614E">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13" w:name="_Toc419286109"/>
      <w:r>
        <w:rPr>
          <w:rFonts w:eastAsia="黑体" w:hint="eastAsia"/>
          <w:sz w:val="24"/>
          <w:szCs w:val="24"/>
        </w:rPr>
        <w:t>3</w:t>
      </w:r>
      <w:r w:rsidRPr="00176F8E" w:rsidR="00893965">
        <w:rPr>
          <w:rFonts w:eastAsia="黑体" w:hint="eastAsia"/>
          <w:sz w:val="24"/>
          <w:szCs w:val="24"/>
        </w:rPr>
        <w:t>.</w:t>
      </w:r>
      <w:r w:rsidR="00A90EED">
        <w:rPr>
          <w:rFonts w:eastAsia="黑体" w:hint="eastAsia"/>
          <w:sz w:val="24"/>
          <w:szCs w:val="24"/>
        </w:rPr>
        <w:t>3</w:t>
      </w:r>
      <w:r w:rsidR="00767CED">
        <w:rPr>
          <w:rFonts w:eastAsia="黑体" w:hint="eastAsia"/>
          <w:sz w:val="24"/>
          <w:szCs w:val="24"/>
        </w:rPr>
        <w:t xml:space="preserve"> </w:t>
      </w:r>
      <w:r w:rsidRPr="00176F8E" w:rsidR="00893965">
        <w:rPr>
          <w:rFonts w:eastAsia="黑体" w:hint="eastAsia"/>
          <w:sz w:val="24"/>
          <w:szCs w:val="24"/>
        </w:rPr>
        <w:t>基础资料及试验数据的收集</w:t>
      </w:r>
      <w:bookmarkEnd w:id="13"/>
    </w:p>
    <w:p w:rsidR="00B81230" w:rsidRPr="00EA7885" w:rsidP="00AC4FAA">
      <w:pPr>
        <w:pStyle w:val="Normal0"/>
        <w:numPr>
          <w:ilvl w:val="0"/>
          <w:numId w:val="4"/>
        </w:numPr>
        <w:tabs>
          <w:tab w:val="left" w:pos="851"/>
        </w:tabs>
        <w:spacing w:line="324" w:lineRule="auto"/>
        <w:ind w:left="0" w:firstLine="480" w:firstLineChars="200"/>
        <w:rPr>
          <w:rFonts w:ascii="宋体" w:hAnsi="宋体"/>
          <w:kern w:val="0"/>
          <w:sz w:val="24"/>
        </w:rPr>
      </w:pPr>
      <w:r w:rsidRPr="00EA7885">
        <w:rPr>
          <w:rFonts w:ascii="宋体" w:hAnsi="宋体" w:hint="eastAsia"/>
          <w:kern w:val="0"/>
          <w:sz w:val="24"/>
        </w:rPr>
        <w:t>混凝土龄</w:t>
      </w:r>
      <w:r w:rsidRPr="00EA7885">
        <w:rPr>
          <w:rFonts w:hAnsi="宋体"/>
          <w:kern w:val="0"/>
          <w:sz w:val="24"/>
        </w:rPr>
        <w:t>期为</w:t>
      </w:r>
      <w:r w:rsidRPr="00EA7885">
        <w:rPr>
          <w:kern w:val="0"/>
          <w:sz w:val="24"/>
        </w:rPr>
        <w:t>3</w:t>
      </w:r>
      <w:r w:rsidRPr="00EA7885">
        <w:rPr>
          <w:rFonts w:hAnsi="宋体"/>
          <w:kern w:val="0"/>
          <w:sz w:val="24"/>
        </w:rPr>
        <w:t>、</w:t>
      </w:r>
      <w:r w:rsidRPr="00EA7885">
        <w:rPr>
          <w:kern w:val="0"/>
          <w:sz w:val="24"/>
        </w:rPr>
        <w:t>7</w:t>
      </w:r>
      <w:r w:rsidRPr="00EA7885">
        <w:rPr>
          <w:rFonts w:hAnsi="宋体"/>
          <w:kern w:val="0"/>
          <w:sz w:val="24"/>
        </w:rPr>
        <w:t>、</w:t>
      </w:r>
      <w:r w:rsidRPr="00EA7885">
        <w:rPr>
          <w:kern w:val="0"/>
          <w:sz w:val="24"/>
        </w:rPr>
        <w:t>14</w:t>
      </w:r>
      <w:r w:rsidRPr="00EA7885">
        <w:rPr>
          <w:rFonts w:hAnsi="宋体"/>
          <w:kern w:val="0"/>
          <w:sz w:val="24"/>
        </w:rPr>
        <w:t>、</w:t>
      </w:r>
      <w:r w:rsidRPr="00EA7885">
        <w:rPr>
          <w:kern w:val="0"/>
          <w:sz w:val="24"/>
        </w:rPr>
        <w:t>28</w:t>
      </w:r>
      <w:r w:rsidRPr="00EA7885">
        <w:rPr>
          <w:rFonts w:hAnsi="宋体"/>
          <w:kern w:val="0"/>
          <w:sz w:val="24"/>
        </w:rPr>
        <w:t>、</w:t>
      </w:r>
      <w:r w:rsidRPr="00EA7885">
        <w:rPr>
          <w:kern w:val="0"/>
          <w:sz w:val="24"/>
        </w:rPr>
        <w:t>90</w:t>
      </w:r>
      <w:r w:rsidRPr="00EA7885">
        <w:rPr>
          <w:rFonts w:hAnsi="宋体"/>
          <w:kern w:val="0"/>
          <w:sz w:val="24"/>
        </w:rPr>
        <w:t>天的</w:t>
      </w:r>
      <w:r w:rsidRPr="00EA7885">
        <w:rPr>
          <w:rFonts w:ascii="宋体" w:hAnsi="宋体" w:hint="eastAsia"/>
          <w:kern w:val="0"/>
          <w:sz w:val="24"/>
        </w:rPr>
        <w:t>弹性模量试验以及按规定要求的强度实验；钢筋混凝土容重；悬臂浇筑节段混凝土方量及实际断面尺寸。</w:t>
      </w:r>
    </w:p>
    <w:p w:rsidR="00B81230" w:rsidRPr="00EA7885" w:rsidP="00AC4FAA">
      <w:pPr>
        <w:pStyle w:val="Normal0"/>
        <w:numPr>
          <w:ilvl w:val="0"/>
          <w:numId w:val="4"/>
        </w:numPr>
        <w:tabs>
          <w:tab w:val="left" w:pos="851"/>
        </w:tabs>
        <w:spacing w:line="324" w:lineRule="auto"/>
        <w:ind w:left="0" w:firstLine="480" w:firstLineChars="200"/>
        <w:rPr>
          <w:rFonts w:ascii="宋体" w:hAnsi="宋体"/>
          <w:kern w:val="0"/>
          <w:sz w:val="24"/>
        </w:rPr>
      </w:pPr>
      <w:r w:rsidRPr="00EA7885">
        <w:rPr>
          <w:rFonts w:ascii="宋体" w:hAnsi="宋体" w:hint="eastAsia"/>
          <w:kern w:val="0"/>
          <w:sz w:val="24"/>
        </w:rPr>
        <w:t>钢绞线的实际弹性模量和截面面积。</w:t>
      </w:r>
    </w:p>
    <w:p w:rsidR="00B81230" w:rsidRPr="00EA7885" w:rsidP="00AC4FAA">
      <w:pPr>
        <w:pStyle w:val="Normal0"/>
        <w:numPr>
          <w:ilvl w:val="0"/>
          <w:numId w:val="4"/>
        </w:numPr>
        <w:tabs>
          <w:tab w:val="left" w:pos="851"/>
        </w:tabs>
        <w:spacing w:line="324" w:lineRule="auto"/>
        <w:ind w:left="0" w:firstLine="480" w:firstLineChars="200"/>
        <w:rPr>
          <w:rFonts w:ascii="宋体" w:hAnsi="宋体"/>
          <w:kern w:val="0"/>
          <w:sz w:val="24"/>
        </w:rPr>
      </w:pPr>
      <w:r w:rsidRPr="00EA7885">
        <w:rPr>
          <w:rFonts w:ascii="宋体" w:hAnsi="宋体" w:hint="eastAsia"/>
          <w:kern w:val="0"/>
          <w:sz w:val="24"/>
        </w:rPr>
        <w:t>气候资料：晴雨、气温、风向、风速。</w:t>
      </w:r>
    </w:p>
    <w:p w:rsidR="00B81230" w:rsidRPr="00EA7885" w:rsidP="00AC4FAA">
      <w:pPr>
        <w:pStyle w:val="Normal0"/>
        <w:numPr>
          <w:ilvl w:val="0"/>
          <w:numId w:val="4"/>
        </w:numPr>
        <w:tabs>
          <w:tab w:val="left" w:pos="851"/>
        </w:tabs>
        <w:spacing w:line="324" w:lineRule="auto"/>
        <w:ind w:left="0" w:firstLine="480" w:firstLineChars="200"/>
        <w:rPr>
          <w:rFonts w:ascii="宋体" w:hAnsi="宋体"/>
          <w:kern w:val="0"/>
          <w:sz w:val="24"/>
        </w:rPr>
      </w:pPr>
      <w:r w:rsidRPr="00EA7885">
        <w:rPr>
          <w:rFonts w:ascii="宋体" w:hAnsi="宋体" w:hint="eastAsia"/>
          <w:kern w:val="0"/>
          <w:sz w:val="24"/>
        </w:rPr>
        <w:t>实际工期与未来进度安排。</w:t>
      </w:r>
    </w:p>
    <w:p w:rsidR="00B81230" w:rsidRPr="00EA7885" w:rsidP="00AC4FAA">
      <w:pPr>
        <w:pStyle w:val="Normal0"/>
        <w:numPr>
          <w:ilvl w:val="0"/>
          <w:numId w:val="4"/>
        </w:numPr>
        <w:tabs>
          <w:tab w:val="left" w:pos="851"/>
        </w:tabs>
        <w:spacing w:line="324" w:lineRule="auto"/>
        <w:ind w:left="0" w:firstLine="480" w:firstLineChars="200"/>
        <w:rPr>
          <w:rFonts w:ascii="宋体" w:hAnsi="宋体"/>
          <w:kern w:val="0"/>
          <w:sz w:val="24"/>
        </w:rPr>
        <w:sectPr w:rsidSect="00B615B4">
          <w:type w:val="nextPage"/>
          <w:pgSz w:w="11906" w:h="16838"/>
          <w:pgMar w:top="1440" w:right="1797" w:bottom="1440" w:left="1797" w:header="851" w:footer="992" w:gutter="0"/>
          <w:pgNumType w:start="4"/>
          <w:cols w:space="425"/>
          <w:titlePg w:val="0"/>
          <w:docGrid w:linePitch="312"/>
        </w:sectPr>
      </w:pPr>
      <w:r w:rsidRPr="00EA7885">
        <w:rPr>
          <w:rFonts w:ascii="宋体" w:hAnsi="宋体" w:hint="eastAsia"/>
          <w:kern w:val="0"/>
          <w:sz w:val="24"/>
        </w:rPr>
        <w:t>挂篮支点反力及其他施工荷载在桥上布置位置与数值。</w:t>
      </w:r>
    </w:p>
    <w:p w:rsidR="00B81230" w:rsidRPr="00EA7885" w:rsidP="00AC4FAA">
      <w:pPr>
        <w:pStyle w:val="Normal0"/>
        <w:numPr>
          <w:ilvl w:val="0"/>
          <w:numId w:val="4"/>
        </w:numPr>
        <w:tabs>
          <w:tab w:val="left" w:pos="851"/>
        </w:tabs>
        <w:spacing w:line="324" w:lineRule="auto"/>
        <w:ind w:left="0" w:firstLine="480" w:firstLineChars="200"/>
        <w:rPr>
          <w:rFonts w:ascii="宋体" w:hAnsi="宋体"/>
          <w:kern w:val="0"/>
          <w:sz w:val="24"/>
        </w:rPr>
      </w:pPr>
      <w:r w:rsidRPr="00EA7885">
        <w:rPr>
          <w:rFonts w:ascii="宋体" w:hAnsi="宋体" w:hint="eastAsia"/>
          <w:kern w:val="0"/>
          <w:sz w:val="24"/>
        </w:rPr>
        <w:t>施工荷载及其在桥上布置位置</w:t>
      </w:r>
      <w:r w:rsidRPr="00EA7885" w:rsidR="00C709C3">
        <w:rPr>
          <w:rFonts w:ascii="宋体" w:hAnsi="宋体" w:hint="eastAsia"/>
          <w:kern w:val="0"/>
          <w:sz w:val="24"/>
        </w:rPr>
        <w:t>。</w:t>
      </w:r>
    </w:p>
    <w:p w:rsidR="00B81230" w:rsidRPr="00176F8E" w:rsidP="00176F8E">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14" w:name="_Toc419286110"/>
      <w:r>
        <w:rPr>
          <w:rFonts w:eastAsia="黑体" w:hint="eastAsia"/>
          <w:sz w:val="24"/>
          <w:szCs w:val="24"/>
        </w:rPr>
        <w:t>3</w:t>
      </w:r>
      <w:r w:rsidRPr="00176F8E" w:rsidR="00893965">
        <w:rPr>
          <w:rFonts w:eastAsia="黑体" w:hint="eastAsia"/>
          <w:sz w:val="24"/>
          <w:szCs w:val="24"/>
        </w:rPr>
        <w:t>.</w:t>
      </w:r>
      <w:r w:rsidR="00A90EED">
        <w:rPr>
          <w:rFonts w:eastAsia="黑体" w:hint="eastAsia"/>
          <w:sz w:val="24"/>
          <w:szCs w:val="24"/>
        </w:rPr>
        <w:t>4</w:t>
      </w:r>
      <w:r w:rsidR="00767CED">
        <w:rPr>
          <w:rFonts w:eastAsia="黑体" w:hint="eastAsia"/>
          <w:sz w:val="24"/>
          <w:szCs w:val="24"/>
        </w:rPr>
        <w:t xml:space="preserve"> </w:t>
      </w:r>
      <w:r w:rsidRPr="00144760" w:rsidR="00137B5A">
        <w:rPr>
          <w:rFonts w:eastAsia="黑体" w:hint="eastAsia"/>
          <w:sz w:val="24"/>
          <w:szCs w:val="24"/>
        </w:rPr>
        <w:t>施工过程结构变位、温度及裂缝观测</w:t>
      </w:r>
      <w:bookmarkEnd w:id="14"/>
    </w:p>
    <w:p w:rsidR="00B81230" w:rsidRPr="00620D75" w:rsidP="00620D75">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Pr="00620D75" w:rsidR="00893965">
          <w:rPr>
            <w:rFonts w:eastAsia="黑体" w:hint="eastAsia"/>
            <w:sz w:val="24"/>
            <w:szCs w:val="24"/>
          </w:rPr>
          <w:t>.</w:t>
        </w:r>
        <w:r w:rsidR="00A90EED">
          <w:rPr>
            <w:rFonts w:eastAsia="黑体" w:hint="eastAsia"/>
            <w:sz w:val="24"/>
            <w:szCs w:val="24"/>
          </w:rPr>
          <w:t>4</w:t>
        </w:r>
        <w:r w:rsidR="0077000E">
          <w:rPr>
            <w:rFonts w:eastAsia="黑体" w:hint="eastAsia"/>
            <w:sz w:val="24"/>
            <w:szCs w:val="24"/>
          </w:rPr>
          <w:t>.1</w:t>
        </w:r>
      </w:smartTag>
      <w:r w:rsidR="00767CED">
        <w:rPr>
          <w:rFonts w:eastAsia="黑体" w:hint="eastAsia"/>
          <w:sz w:val="24"/>
          <w:szCs w:val="24"/>
        </w:rPr>
        <w:t xml:space="preserve"> </w:t>
      </w:r>
      <w:r w:rsidRPr="00620D75" w:rsidR="00893965">
        <w:rPr>
          <w:rFonts w:eastAsia="黑体" w:hint="eastAsia"/>
          <w:sz w:val="24"/>
          <w:szCs w:val="24"/>
        </w:rPr>
        <w:t>主梁立模标高的测量</w:t>
      </w:r>
    </w:p>
    <w:p w:rsidR="00B81230" w:rsidRPr="00AC4FAA" w:rsidP="00AC4FAA">
      <w:pPr>
        <w:pStyle w:val="Normal0"/>
        <w:numPr>
          <w:ilvl w:val="0"/>
          <w:numId w:val="5"/>
        </w:numPr>
        <w:spacing w:line="324" w:lineRule="auto"/>
        <w:ind w:left="0" w:firstLine="480" w:firstLineChars="200"/>
        <w:rPr>
          <w:rFonts w:ascii="宋体" w:hAnsi="宋体"/>
          <w:bCs/>
          <w:sz w:val="24"/>
        </w:rPr>
      </w:pPr>
      <w:r>
        <w:rPr>
          <w:rFonts w:ascii="宋体" w:hAnsi="宋体"/>
          <w:bCs/>
          <w:sz w:val="24"/>
        </w:rPr>
        <w:pict>
          <v:shapetype id="_x0000_t202" coordsize="21600,21600" o:spt="202" path="m,l,21600r21600,l21600,xe">
            <v:stroke joinstyle="miter"/>
            <v:path gradientshapeok="t" o:connecttype="rect"/>
          </v:shapetype>
          <v:shape id="_x0000_s1027" type="#_x0000_t202" style="width:10.5pt;height:7.8pt;margin-top:5.2pt;margin-left:262.5pt;position:absolute;z-index:251659264" filled="f" stroked="f">
            <v:textbox>
              <w:txbxContent>
                <w:p w:rsidR="006A5C80" w:rsidP="00B81230">
                  <w:pPr>
                    <w:pStyle w:val="Normal0"/>
                  </w:pPr>
                  <w:r>
                    <w:t>1</w:t>
                  </w:r>
                </w:p>
              </w:txbxContent>
            </v:textbox>
          </v:shape>
        </w:pict>
      </w:r>
      <w:r>
        <w:rPr>
          <w:rFonts w:ascii="宋体" w:hAnsi="宋体"/>
          <w:bCs/>
          <w:sz w:val="24"/>
        </w:rPr>
        <w:pict>
          <v:line id="_x0000_s1028" style="position:absolute;z-index:251666432" from="362.25pt,39pt" to="362.25pt,54.6pt" stroked="f"/>
        </w:pict>
      </w:r>
      <w:r>
        <w:rPr>
          <w:rFonts w:ascii="宋体" w:hAnsi="宋体"/>
          <w:bCs/>
          <w:sz w:val="24"/>
        </w:rPr>
        <w:pict>
          <v:line id="_x0000_s1029" style="position:absolute;z-index:251665408" from="162.75pt,31.2pt" to="162.75pt,46.8pt" stroked="f"/>
        </w:pict>
      </w:r>
      <w:r>
        <w:rPr>
          <w:rFonts w:ascii="宋体" w:hAnsi="宋体"/>
          <w:bCs/>
          <w:sz w:val="24"/>
        </w:rPr>
        <w:pict>
          <v:line id="_x0000_s1030" style="position:absolute;z-index:251664384" from="288.75pt,46.8pt" to="288.75pt,54.6pt" stroked="f"/>
        </w:pict>
      </w:r>
      <w:r>
        <w:rPr>
          <w:rFonts w:ascii="宋体" w:hAnsi="宋体"/>
          <w:bCs/>
          <w:sz w:val="24"/>
        </w:rPr>
        <w:pict>
          <v:line id="_x0000_s1031" style="position:absolute;z-index:251663360" from="288.75pt,39pt" to="288.75pt,46.8pt" stroked="f"/>
        </w:pict>
      </w:r>
      <w:r>
        <w:rPr>
          <w:rFonts w:ascii="宋体" w:hAnsi="宋体"/>
          <w:bCs/>
          <w:sz w:val="24"/>
        </w:rPr>
        <w:pict>
          <v:line id="_x0000_s1032" style="position:absolute;z-index:251662336" from="288.75pt,31.2pt" to="288.75pt,46.8pt" stroked="f"/>
        </w:pict>
      </w:r>
      <w:r>
        <w:rPr>
          <w:rFonts w:ascii="宋体" w:hAnsi="宋体"/>
          <w:bCs/>
          <w:sz w:val="24"/>
        </w:rPr>
        <w:pict>
          <v:line id="_x0000_s1033" style="position:absolute;z-index:251661312" from="288.75pt,31.2pt" to="288.75pt,46.8pt" stroked="f"/>
        </w:pict>
      </w:r>
      <w:r>
        <w:rPr>
          <w:rFonts w:ascii="宋体" w:hAnsi="宋体"/>
          <w:bCs/>
          <w:sz w:val="24"/>
        </w:rPr>
        <w:pict>
          <v:line id="_x0000_s1034" style="position:absolute;z-index:251660288" from="288.75pt,39pt" to="288.75pt,39pt" stroked="f"/>
        </w:pict>
      </w:r>
      <w:r w:rsidR="00B81230">
        <w:rPr>
          <w:rFonts w:ascii="宋体" w:hAnsi="宋体" w:hint="eastAsia"/>
          <w:bCs/>
          <w:sz w:val="24"/>
        </w:rPr>
        <w:t>测点布置：</w:t>
      </w:r>
      <w:r w:rsidRPr="00AC4FAA" w:rsidR="00B81230">
        <w:rPr>
          <w:rFonts w:ascii="宋体" w:hAnsi="宋体" w:hint="eastAsia"/>
          <w:bCs/>
          <w:sz w:val="24"/>
        </w:rPr>
        <w:t>立模标高的测点位置见图</w:t>
      </w:r>
      <w:r w:rsidR="00176E60">
        <w:rPr>
          <w:rFonts w:ascii="宋体" w:hAnsi="宋体" w:hint="eastAsia"/>
          <w:bCs/>
          <w:sz w:val="24"/>
        </w:rPr>
        <w:t>3</w:t>
      </w:r>
      <w:r w:rsidRPr="00AC4FAA" w:rsidR="00B81230">
        <w:rPr>
          <w:rFonts w:ascii="宋体" w:hAnsi="宋体"/>
          <w:bCs/>
          <w:sz w:val="24"/>
        </w:rPr>
        <w:t>－1</w:t>
      </w:r>
      <w:r w:rsidRPr="00AC4FAA" w:rsidR="00B81230">
        <w:rPr>
          <w:rFonts w:ascii="宋体" w:hAnsi="宋体" w:hint="eastAsia"/>
          <w:bCs/>
          <w:sz w:val="24"/>
        </w:rPr>
        <w:t>中</w:t>
      </w:r>
      <w:r w:rsidRPr="00F660DA" w:rsidR="00B81230">
        <w:rPr>
          <w:rFonts w:ascii="宋体" w:hAnsi="宋体" w:hint="eastAsia"/>
          <w:bCs/>
          <w:sz w:val="24"/>
        </w:rPr>
        <w:t>的“</w:t>
      </w:r>
      <w:r w:rsidRPr="00F660DA" w:rsidR="00122135">
        <w:rPr>
          <w:rFonts w:ascii="宋体" w:hAnsi="宋体" w:hint="eastAsia"/>
          <w:bCs/>
          <w:sz w:val="24"/>
        </w:rPr>
        <w:t>▽</w:t>
      </w:r>
      <w:r w:rsidRPr="00F660DA" w:rsidR="00B81230">
        <w:rPr>
          <w:rFonts w:ascii="宋体" w:hAnsi="宋体" w:hint="eastAsia"/>
          <w:bCs/>
          <w:sz w:val="24"/>
        </w:rPr>
        <w:t>”</w:t>
      </w:r>
      <w:r w:rsidRPr="00AC4FAA" w:rsidR="00B81230">
        <w:rPr>
          <w:rFonts w:ascii="宋体" w:hAnsi="宋体" w:hint="eastAsia"/>
          <w:bCs/>
          <w:sz w:val="24"/>
        </w:rPr>
        <w:t>所指处，即：底板两侧模板两个特征位置。</w:t>
      </w:r>
    </w:p>
    <w:p w:rsidR="00AC4FAA" w:rsidRPr="00F660DA" w:rsidP="00AC4FAA">
      <w:pPr>
        <w:pStyle w:val="Normal0"/>
        <w:numPr>
          <w:ilvl w:val="0"/>
          <w:numId w:val="5"/>
        </w:numPr>
        <w:spacing w:line="324" w:lineRule="auto"/>
        <w:ind w:left="0" w:firstLine="480" w:firstLineChars="200"/>
        <w:rPr>
          <w:rFonts w:ascii="宋体" w:hAnsi="宋体"/>
          <w:bCs/>
          <w:sz w:val="24"/>
        </w:rPr>
      </w:pPr>
      <w:r w:rsidRPr="00F660DA">
        <w:rPr>
          <w:rFonts w:ascii="宋体" w:hAnsi="宋体" w:hint="eastAsia"/>
          <w:bCs/>
          <w:sz w:val="24"/>
        </w:rPr>
        <w:t>测量方法：用</w:t>
      </w:r>
      <w:r w:rsidRPr="00F660DA" w:rsidR="00122135">
        <w:rPr>
          <w:sz w:val="24"/>
          <w:szCs w:val="24"/>
        </w:rPr>
        <w:t>精密水准仪</w:t>
      </w:r>
      <w:r w:rsidRPr="00F660DA">
        <w:rPr>
          <w:rFonts w:ascii="宋体" w:hAnsi="宋体" w:hint="eastAsia"/>
          <w:bCs/>
          <w:sz w:val="24"/>
        </w:rPr>
        <w:t>测量立模测点标高。</w:t>
      </w:r>
    </w:p>
    <w:p w:rsidR="00AC4FAA" w:rsidRPr="00F660DA" w:rsidP="00AC4FAA">
      <w:pPr>
        <w:pStyle w:val="Normal0"/>
        <w:numPr>
          <w:ilvl w:val="0"/>
          <w:numId w:val="5"/>
        </w:numPr>
        <w:spacing w:line="324" w:lineRule="auto"/>
        <w:ind w:left="0" w:firstLine="480" w:firstLineChars="200"/>
        <w:rPr>
          <w:rFonts w:ascii="宋体" w:hAnsi="宋体"/>
          <w:bCs/>
          <w:sz w:val="24"/>
        </w:rPr>
      </w:pPr>
      <w:r w:rsidRPr="00F660DA">
        <w:rPr>
          <w:rFonts w:ascii="宋体" w:hAnsi="宋体" w:hint="eastAsia"/>
          <w:bCs/>
          <w:sz w:val="24"/>
        </w:rPr>
        <w:t>测量时间：</w:t>
      </w:r>
      <w:r w:rsidRPr="00F660DA" w:rsidR="00C774F3">
        <w:rPr>
          <w:rFonts w:ascii="宋体" w:hAnsi="宋体" w:hint="eastAsia"/>
          <w:bCs/>
          <w:sz w:val="24"/>
        </w:rPr>
        <w:t>测量时间宜选择在温度较为稳定的时段进行。遇到雨天或大雾天气，施工单位可根据天气情况自行确定。</w:t>
      </w:r>
    </w:p>
    <w:p w:rsidR="00E00A4B" w:rsidP="00B81230">
      <w:pPr>
        <w:pStyle w:val="Normal0"/>
        <w:spacing w:line="360" w:lineRule="auto"/>
        <w:jc w:val="center"/>
        <w:rPr>
          <w:rFonts w:ascii="宋体" w:hAnsi="宋体"/>
          <w:sz w:val="24"/>
        </w:rPr>
      </w:pPr>
      <w:r>
        <w:object>
          <v:shape id="_x0000_i1035" type="#_x0000_t75" style="width:380.25pt;height:192.75pt" o:oleicon="f" o:ole="">
            <v:imagedata r:id="rId8" o:title="" croptop="35789f" cropbottom="12285f" cropleft="20938f" cropright="29895f"/>
          </v:shape>
          <o:OLEObject Type="Embed" ProgID="AutoCAD.Drawing.18" ShapeID="_x0000_i1035" DrawAspect="Content" ObjectID="_1758705738" r:id="rId9"/>
        </w:object>
      </w:r>
    </w:p>
    <w:p w:rsidR="00B81230" w:rsidRPr="00EA7885" w:rsidP="00613CDE">
      <w:pPr>
        <w:pStyle w:val="Normal0"/>
        <w:spacing w:after="120" w:afterLines="50" w:line="324" w:lineRule="auto"/>
        <w:jc w:val="center"/>
        <w:rPr>
          <w:rFonts w:eastAsia="黑体"/>
          <w:szCs w:val="21"/>
        </w:rPr>
      </w:pPr>
      <w:r w:rsidRPr="00EA7885">
        <w:rPr>
          <w:rFonts w:eastAsia="黑体"/>
          <w:szCs w:val="21"/>
        </w:rPr>
        <w:t>图</w:t>
      </w:r>
      <w:r w:rsidR="00176E60">
        <w:rPr>
          <w:rFonts w:eastAsia="黑体" w:hint="eastAsia"/>
          <w:szCs w:val="21"/>
        </w:rPr>
        <w:t>3</w:t>
      </w:r>
      <w:r w:rsidRPr="00EA7885" w:rsidR="0077000E">
        <w:rPr>
          <w:rFonts w:eastAsia="黑体"/>
          <w:szCs w:val="21"/>
        </w:rPr>
        <w:t>-1</w:t>
      </w:r>
      <w:r w:rsidR="002011B3">
        <w:rPr>
          <w:rFonts w:eastAsia="黑体" w:hint="eastAsia"/>
          <w:szCs w:val="21"/>
        </w:rPr>
        <w:t xml:space="preserve"> </w:t>
      </w:r>
      <w:r w:rsidRPr="00EA7885">
        <w:rPr>
          <w:rFonts w:eastAsia="黑体"/>
          <w:szCs w:val="21"/>
        </w:rPr>
        <w:t>箱梁截面立模标高测点位置示意图</w:t>
      </w:r>
    </w:p>
    <w:p w:rsidR="00B81230" w:rsidRPr="00613CDE" w:rsidP="00613CDE">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Pr="00613CDE" w:rsidR="00893965">
          <w:rPr>
            <w:rFonts w:eastAsia="黑体" w:hint="eastAsia"/>
            <w:sz w:val="24"/>
            <w:szCs w:val="24"/>
          </w:rPr>
          <w:t>.</w:t>
        </w:r>
        <w:r w:rsidR="00A90EED">
          <w:rPr>
            <w:rFonts w:eastAsia="黑体" w:hint="eastAsia"/>
            <w:sz w:val="24"/>
            <w:szCs w:val="24"/>
          </w:rPr>
          <w:t>4</w:t>
        </w:r>
        <w:r w:rsidR="0077000E">
          <w:rPr>
            <w:rFonts w:eastAsia="黑体" w:hint="eastAsia"/>
            <w:sz w:val="24"/>
            <w:szCs w:val="24"/>
          </w:rPr>
          <w:t>.2</w:t>
        </w:r>
      </w:smartTag>
      <w:r w:rsidR="00767CED">
        <w:rPr>
          <w:rFonts w:eastAsia="黑体" w:hint="eastAsia"/>
          <w:sz w:val="24"/>
          <w:szCs w:val="24"/>
        </w:rPr>
        <w:t xml:space="preserve"> </w:t>
      </w:r>
      <w:r w:rsidRPr="00613CDE" w:rsidR="00893965">
        <w:rPr>
          <w:rFonts w:eastAsia="黑体" w:hint="eastAsia"/>
          <w:sz w:val="24"/>
          <w:szCs w:val="24"/>
        </w:rPr>
        <w:t>主梁</w:t>
      </w:r>
      <w:r w:rsidR="001A47BA">
        <w:rPr>
          <w:rFonts w:eastAsia="黑体" w:hint="eastAsia"/>
          <w:sz w:val="24"/>
          <w:szCs w:val="24"/>
        </w:rPr>
        <w:t>桥面</w:t>
      </w:r>
      <w:r w:rsidRPr="00613CDE" w:rsidR="00893965">
        <w:rPr>
          <w:rFonts w:eastAsia="黑体" w:hint="eastAsia"/>
          <w:sz w:val="24"/>
          <w:szCs w:val="24"/>
        </w:rPr>
        <w:t>标高及挠度测量</w:t>
      </w:r>
    </w:p>
    <w:p w:rsidR="00B81230" w:rsidRPr="00F660DA" w:rsidP="002052DB">
      <w:pPr>
        <w:pStyle w:val="Normal0"/>
        <w:numPr>
          <w:ilvl w:val="0"/>
          <w:numId w:val="6"/>
        </w:numPr>
        <w:spacing w:line="324" w:lineRule="auto"/>
        <w:ind w:left="0" w:firstLine="480" w:firstLineChars="200"/>
        <w:rPr>
          <w:sz w:val="24"/>
        </w:rPr>
      </w:pPr>
      <w:r w:rsidRPr="00F660DA">
        <w:rPr>
          <w:rFonts w:hAnsi="宋体"/>
          <w:sz w:val="24"/>
        </w:rPr>
        <w:t>测点布置：</w:t>
      </w:r>
      <w:r w:rsidRPr="00F660DA" w:rsidR="002052DB">
        <w:rPr>
          <w:rFonts w:hAnsi="宋体" w:hint="eastAsia"/>
          <w:sz w:val="24"/>
        </w:rPr>
        <w:t>在桥的桥轴线上离开各节段（节段划分以施工图设计为主）前端</w:t>
      </w:r>
      <w:smartTag w:uri="urn:schemas-microsoft-com:office:smarttags" w:element="chmetcnv">
        <w:smartTagPr>
          <w:attr w:name="HasSpace" w:val="False"/>
          <w:attr w:name="Negative" w:val="False"/>
          <w:attr w:name="NumberType" w:val="1"/>
          <w:attr w:name="SourceValue" w:val=".1"/>
          <w:attr w:name="TCSC" w:val="0"/>
          <w:attr w:name="UnitName" w:val="m"/>
        </w:smartTagPr>
        <w:r w:rsidRPr="00F660DA" w:rsidR="002052DB">
          <w:rPr>
            <w:rFonts w:hAnsi="宋体" w:hint="eastAsia"/>
            <w:sz w:val="24"/>
          </w:rPr>
          <w:t>0.1m</w:t>
        </w:r>
      </w:smartTag>
      <w:r w:rsidRPr="00F660DA" w:rsidR="002052DB">
        <w:rPr>
          <w:rFonts w:hAnsi="宋体" w:hint="eastAsia"/>
          <w:sz w:val="24"/>
        </w:rPr>
        <w:t>处的断面上布置线型测点（布置在桥顶面），测点采用φ</w:t>
      </w:r>
      <w:r w:rsidRPr="00F660DA" w:rsidR="002052DB">
        <w:rPr>
          <w:rFonts w:hAnsi="宋体" w:hint="eastAsia"/>
          <w:sz w:val="24"/>
        </w:rPr>
        <w:t>16</w:t>
      </w:r>
      <w:r w:rsidRPr="00F660DA" w:rsidR="002052DB">
        <w:rPr>
          <w:rFonts w:hAnsi="宋体" w:hint="eastAsia"/>
          <w:sz w:val="24"/>
        </w:rPr>
        <w:t>的短钢筋制作，钢筋底部焊接于顶板的构造钢筋上，并且要求竖直，其顶部磨平露出混凝土箱梁表面</w:t>
      </w:r>
      <w:smartTag w:uri="urn:schemas-microsoft-com:office:smarttags" w:element="chmetcnv">
        <w:smartTagPr>
          <w:attr w:name="HasSpace" w:val="False"/>
          <w:attr w:name="Negative" w:val="False"/>
          <w:attr w:name="NumberType" w:val="1"/>
          <w:attr w:name="SourceValue" w:val="5"/>
          <w:attr w:name="TCSC" w:val="0"/>
          <w:attr w:name="UnitName" w:val="cm"/>
        </w:smartTagPr>
        <w:r w:rsidRPr="00F660DA" w:rsidR="002052DB">
          <w:rPr>
            <w:rFonts w:hAnsi="宋体" w:hint="eastAsia"/>
            <w:sz w:val="24"/>
          </w:rPr>
          <w:t>5cm</w:t>
        </w:r>
      </w:smartTag>
      <w:r w:rsidRPr="00F660DA" w:rsidR="002052DB">
        <w:rPr>
          <w:rFonts w:hAnsi="宋体" w:hint="eastAsia"/>
          <w:sz w:val="24"/>
        </w:rPr>
        <w:t>，采用红油漆标记。在周围预埋一个</w:t>
      </w:r>
      <w:smartTag w:uri="urn:schemas-microsoft-com:office:smarttags" w:element="chmetcnv">
        <w:smartTagPr>
          <w:attr w:name="HasSpace" w:val="False"/>
          <w:attr w:name="Negative" w:val="False"/>
          <w:attr w:name="NumberType" w:val="1"/>
          <w:attr w:name="SourceValue" w:val="10"/>
          <w:attr w:name="TCSC" w:val="0"/>
          <w:attr w:name="UnitName" w:val="cm"/>
        </w:smartTagPr>
        <w:r w:rsidRPr="00F660DA" w:rsidR="002052DB">
          <w:rPr>
            <w:rFonts w:hAnsi="宋体" w:hint="eastAsia"/>
            <w:sz w:val="24"/>
          </w:rPr>
          <w:t>10cm</w:t>
        </w:r>
      </w:smartTag>
      <w:r w:rsidRPr="00F660DA" w:rsidR="002052DB">
        <w:rPr>
          <w:rFonts w:hAnsi="宋体" w:hint="eastAsia"/>
          <w:sz w:val="24"/>
        </w:rPr>
        <w:t>见方的钢筋框架保护住测点，成桥后切除。主梁标高及挠度测点示意图如图</w:t>
      </w:r>
      <w:r w:rsidR="00176E60">
        <w:rPr>
          <w:rFonts w:hAnsi="宋体" w:hint="eastAsia"/>
          <w:sz w:val="24"/>
        </w:rPr>
        <w:t>3</w:t>
      </w:r>
      <w:r w:rsidRPr="00F660DA" w:rsidR="002052DB">
        <w:rPr>
          <w:rFonts w:hAnsi="宋体" w:hint="eastAsia"/>
          <w:sz w:val="24"/>
        </w:rPr>
        <w:t>-2</w:t>
      </w:r>
      <w:r w:rsidRPr="00F660DA" w:rsidR="002052DB">
        <w:rPr>
          <w:rFonts w:hAnsi="宋体" w:hint="eastAsia"/>
          <w:sz w:val="24"/>
        </w:rPr>
        <w:t>所示。通过对应测点的高程关系，可换算各测点主梁挠度。</w:t>
      </w:r>
    </w:p>
    <w:p w:rsidR="00B81230" w:rsidRPr="00F660DA" w:rsidP="00AC4FAA">
      <w:pPr>
        <w:pStyle w:val="Normal0"/>
        <w:numPr>
          <w:ilvl w:val="0"/>
          <w:numId w:val="6"/>
        </w:numPr>
        <w:spacing w:line="324" w:lineRule="auto"/>
        <w:ind w:left="0" w:firstLine="480" w:firstLineChars="200"/>
        <w:rPr>
          <w:sz w:val="24"/>
        </w:rPr>
      </w:pPr>
      <w:r w:rsidRPr="00F660DA">
        <w:rPr>
          <w:rFonts w:hAnsi="宋体"/>
          <w:sz w:val="24"/>
        </w:rPr>
        <w:t>测试方法：用水准仪或高精度全站仪测量。</w:t>
      </w:r>
    </w:p>
    <w:p w:rsidR="00144760" w:rsidRPr="00F660DA" w:rsidP="00AC4FAA">
      <w:pPr>
        <w:pStyle w:val="Normal0"/>
        <w:numPr>
          <w:ilvl w:val="0"/>
          <w:numId w:val="6"/>
        </w:numPr>
        <w:spacing w:line="324" w:lineRule="auto"/>
        <w:ind w:left="0" w:firstLine="480" w:firstLineChars="200"/>
        <w:rPr>
          <w:rFonts w:hAnsi="宋体"/>
          <w:sz w:val="24"/>
        </w:rPr>
        <w:sectPr w:rsidSect="00B615B4">
          <w:type w:val="nextPage"/>
          <w:pgSz w:w="11906" w:h="16838"/>
          <w:pgMar w:top="1440" w:right="1797" w:bottom="1440" w:left="1797" w:header="851" w:footer="992" w:gutter="0"/>
          <w:pgNumType w:start="5"/>
          <w:cols w:space="425"/>
          <w:titlePg w:val="0"/>
          <w:docGrid w:linePitch="312"/>
        </w:sectPr>
      </w:pPr>
      <w:r w:rsidRPr="00F660DA">
        <w:rPr>
          <w:rFonts w:hAnsi="宋体"/>
          <w:sz w:val="24"/>
        </w:rPr>
        <w:t>测试时间：</w:t>
      </w:r>
      <w:r w:rsidRPr="00F660DA" w:rsidR="00C774F3">
        <w:rPr>
          <w:rFonts w:ascii="宋体" w:hAnsi="宋体" w:hint="eastAsia"/>
          <w:bCs/>
          <w:sz w:val="24"/>
        </w:rPr>
        <w:t>测试时间宜选择在温度较为稳定的时段进行</w:t>
      </w:r>
      <w:r w:rsidRPr="00F660DA" w:rsidR="000276A5">
        <w:rPr>
          <w:rFonts w:hAnsi="宋体" w:hint="eastAsia"/>
          <w:sz w:val="24"/>
        </w:rPr>
        <w:t>。</w:t>
      </w:r>
    </w:p>
    <w:p w:rsidR="00B81230" w:rsidRPr="00EA7885" w:rsidP="00ED6407">
      <w:pPr>
        <w:pStyle w:val="Normal0"/>
        <w:spacing w:line="360" w:lineRule="auto"/>
        <w:ind w:left="420" w:hanging="479" w:leftChars="-28" w:hangingChars="228"/>
        <w:jc w:val="center"/>
        <w:rPr>
          <w:rFonts w:ascii="黑体" w:eastAsia="黑体" w:hAnsi="宋体"/>
          <w:szCs w:val="21"/>
        </w:rPr>
      </w:pPr>
      <w:r>
        <w:object>
          <v:shape id="_x0000_i1036" type="#_x0000_t75" style="width:428.1pt;height:214.5pt" o:oleicon="f" o:ole="">
            <v:imagedata r:id="rId10" o:title="" croptop="19012f" cropbottom="15188f" cropleft="16636f" cropright="25706f"/>
          </v:shape>
          <o:OLEObject Type="Embed" ProgID="AutoCAD.Drawing.18" ShapeID="_x0000_i1036" DrawAspect="Content" ObjectID="_1758705739" r:id="rId11"/>
        </w:object>
      </w:r>
      <w:r w:rsidRPr="00EA7885">
        <w:rPr>
          <w:rFonts w:ascii="黑体" w:eastAsia="黑体" w:hAnsi="宋体" w:hint="eastAsia"/>
          <w:szCs w:val="21"/>
        </w:rPr>
        <w:t>图</w:t>
      </w:r>
      <w:r w:rsidR="00176E60">
        <w:rPr>
          <w:rFonts w:ascii="黑体" w:eastAsia="黑体" w:hAnsi="宋体" w:hint="eastAsia"/>
          <w:szCs w:val="21"/>
        </w:rPr>
        <w:t>3</w:t>
      </w:r>
      <w:r w:rsidRPr="00EA7885" w:rsidR="007A56FA">
        <w:rPr>
          <w:rFonts w:ascii="黑体" w:eastAsia="黑体" w:hAnsi="宋体" w:hint="eastAsia"/>
          <w:szCs w:val="21"/>
        </w:rPr>
        <w:t>-</w:t>
      </w:r>
      <w:r w:rsidRPr="00EA7885" w:rsidR="0077000E">
        <w:rPr>
          <w:rFonts w:ascii="黑体" w:eastAsia="黑体" w:hAnsi="宋体" w:hint="eastAsia"/>
          <w:szCs w:val="21"/>
        </w:rPr>
        <w:t>2</w:t>
      </w:r>
      <w:r w:rsidR="002011B3">
        <w:rPr>
          <w:rFonts w:ascii="黑体" w:eastAsia="黑体" w:hAnsi="宋体" w:hint="eastAsia"/>
          <w:szCs w:val="21"/>
        </w:rPr>
        <w:t xml:space="preserve"> </w:t>
      </w:r>
      <w:r w:rsidRPr="00EA7885">
        <w:rPr>
          <w:rFonts w:ascii="黑体" w:eastAsia="黑体" w:hAnsi="宋体" w:hint="eastAsia"/>
          <w:szCs w:val="21"/>
        </w:rPr>
        <w:t>主梁挠度测点布置图</w:t>
      </w:r>
    </w:p>
    <w:p w:rsidR="006C0EBC" w:rsidP="00AC4FAA">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00893965">
          <w:rPr>
            <w:rFonts w:eastAsia="黑体" w:hint="eastAsia"/>
            <w:sz w:val="24"/>
            <w:szCs w:val="24"/>
          </w:rPr>
          <w:t>.</w:t>
        </w:r>
        <w:r w:rsidR="00A90EED">
          <w:rPr>
            <w:rFonts w:eastAsia="黑体" w:hint="eastAsia"/>
            <w:sz w:val="24"/>
            <w:szCs w:val="24"/>
          </w:rPr>
          <w:t>4</w:t>
        </w:r>
        <w:r w:rsidR="00893965">
          <w:rPr>
            <w:rFonts w:eastAsia="黑体" w:hint="eastAsia"/>
            <w:sz w:val="24"/>
            <w:szCs w:val="24"/>
          </w:rPr>
          <w:t>.</w:t>
        </w:r>
        <w:r w:rsidR="005B072D">
          <w:rPr>
            <w:rFonts w:eastAsia="黑体" w:hint="eastAsia"/>
            <w:sz w:val="24"/>
            <w:szCs w:val="24"/>
          </w:rPr>
          <w:t>3</w:t>
        </w:r>
      </w:smartTag>
      <w:r w:rsidR="00767CED">
        <w:rPr>
          <w:rFonts w:eastAsia="黑体" w:hint="eastAsia"/>
          <w:sz w:val="24"/>
          <w:szCs w:val="24"/>
        </w:rPr>
        <w:t xml:space="preserve"> </w:t>
      </w:r>
      <w:r w:rsidR="00893965">
        <w:rPr>
          <w:rFonts w:eastAsia="黑体" w:hint="eastAsia"/>
          <w:sz w:val="24"/>
          <w:szCs w:val="24"/>
        </w:rPr>
        <w:t>温度</w:t>
      </w:r>
      <w:r w:rsidRPr="006C0EBC" w:rsidR="00893965">
        <w:rPr>
          <w:rFonts w:eastAsia="黑体" w:hint="eastAsia"/>
          <w:sz w:val="24"/>
          <w:szCs w:val="24"/>
        </w:rPr>
        <w:t>测量</w:t>
      </w:r>
    </w:p>
    <w:p w:rsidR="002D2AA2" w:rsidRPr="002D2AA2" w:rsidP="00AC4FAA">
      <w:pPr>
        <w:pStyle w:val="Normal0"/>
        <w:numPr>
          <w:ilvl w:val="0"/>
          <w:numId w:val="17"/>
        </w:numPr>
        <w:spacing w:line="324" w:lineRule="auto"/>
        <w:ind w:left="0" w:firstLine="480" w:firstLineChars="200"/>
        <w:rPr>
          <w:rFonts w:hAnsi="宋体"/>
          <w:sz w:val="24"/>
        </w:rPr>
      </w:pPr>
      <w:r w:rsidRPr="002D2AA2">
        <w:rPr>
          <w:rFonts w:hAnsi="宋体" w:hint="eastAsia"/>
          <w:sz w:val="24"/>
        </w:rPr>
        <w:t>测试方法</w:t>
      </w:r>
    </w:p>
    <w:p w:rsidR="002D2AA2" w:rsidRPr="002D2AA2" w:rsidP="00AC4FAA">
      <w:pPr>
        <w:pStyle w:val="Normal0"/>
        <w:spacing w:line="324" w:lineRule="auto"/>
        <w:ind w:left="480"/>
        <w:rPr>
          <w:rFonts w:hAnsi="宋体"/>
          <w:sz w:val="24"/>
        </w:rPr>
      </w:pPr>
      <w:r>
        <w:rPr>
          <w:rFonts w:hAnsi="宋体" w:hint="eastAsia"/>
          <w:sz w:val="24"/>
        </w:rPr>
        <w:t>混凝土中预埋的传感器自带温度测量系统，可直接测量温度值。</w:t>
      </w:r>
    </w:p>
    <w:p w:rsidR="002D2AA2" w:rsidP="00AC4FAA">
      <w:pPr>
        <w:pStyle w:val="Normal0"/>
        <w:numPr>
          <w:ilvl w:val="0"/>
          <w:numId w:val="17"/>
        </w:numPr>
        <w:spacing w:line="324" w:lineRule="auto"/>
        <w:ind w:left="0" w:firstLine="480" w:firstLineChars="200"/>
        <w:rPr>
          <w:rFonts w:hAnsi="宋体"/>
          <w:sz w:val="24"/>
        </w:rPr>
      </w:pPr>
      <w:r w:rsidRPr="002D2AA2">
        <w:rPr>
          <w:rFonts w:hAnsi="宋体" w:hint="eastAsia"/>
          <w:sz w:val="24"/>
        </w:rPr>
        <w:t>测点布置</w:t>
      </w:r>
    </w:p>
    <w:p w:rsidR="002D2AA2" w:rsidRPr="002D2AA2" w:rsidP="00AC4FAA">
      <w:pPr>
        <w:pStyle w:val="Normal0"/>
        <w:spacing w:line="324" w:lineRule="auto"/>
        <w:ind w:left="480"/>
        <w:rPr>
          <w:rFonts w:hAnsi="宋体"/>
          <w:sz w:val="24"/>
        </w:rPr>
      </w:pPr>
      <w:r>
        <w:rPr>
          <w:rFonts w:hAnsi="宋体" w:hint="eastAsia"/>
          <w:sz w:val="24"/>
        </w:rPr>
        <w:t>按照应变测点测量温度。</w:t>
      </w:r>
    </w:p>
    <w:p w:rsidR="002D2AA2" w:rsidRPr="002D2AA2" w:rsidP="00AC4FAA">
      <w:pPr>
        <w:pStyle w:val="Normal0"/>
        <w:numPr>
          <w:ilvl w:val="0"/>
          <w:numId w:val="17"/>
        </w:numPr>
        <w:spacing w:line="324" w:lineRule="auto"/>
        <w:ind w:left="0" w:firstLine="480" w:firstLineChars="200"/>
        <w:rPr>
          <w:rFonts w:hAnsi="宋体"/>
          <w:sz w:val="24"/>
        </w:rPr>
      </w:pPr>
      <w:r w:rsidRPr="002D2AA2">
        <w:rPr>
          <w:rFonts w:hAnsi="宋体" w:hint="eastAsia"/>
          <w:sz w:val="24"/>
        </w:rPr>
        <w:t>测试时间：</w:t>
      </w:r>
    </w:p>
    <w:p w:rsidR="002D2AA2" w:rsidRPr="002D2AA2" w:rsidP="00AC4FAA">
      <w:pPr>
        <w:pStyle w:val="Normal0"/>
        <w:spacing w:line="324" w:lineRule="auto"/>
        <w:ind w:firstLine="480" w:firstLineChars="200"/>
        <w:rPr>
          <w:rFonts w:hAnsi="宋体"/>
          <w:sz w:val="24"/>
        </w:rPr>
      </w:pPr>
      <w:r w:rsidRPr="002D2AA2">
        <w:rPr>
          <w:rFonts w:hAnsi="宋体" w:hint="eastAsia"/>
          <w:sz w:val="24"/>
        </w:rPr>
        <w:t>在主梁施工期间选择有代表性的天气进行</w:t>
      </w:r>
      <w:r w:rsidRPr="002D2AA2">
        <w:rPr>
          <w:rFonts w:hAnsi="宋体" w:hint="eastAsia"/>
          <w:sz w:val="24"/>
        </w:rPr>
        <w:t>24</w:t>
      </w:r>
      <w:r w:rsidRPr="002D2AA2">
        <w:rPr>
          <w:rFonts w:hAnsi="宋体" w:hint="eastAsia"/>
          <w:sz w:val="24"/>
        </w:rPr>
        <w:t>小时连续观</w:t>
      </w:r>
      <w:r>
        <w:rPr>
          <w:rFonts w:hAnsi="宋体" w:hint="eastAsia"/>
          <w:sz w:val="24"/>
        </w:rPr>
        <w:t>测。</w:t>
      </w:r>
      <w:r w:rsidRPr="002D2AA2">
        <w:rPr>
          <w:rFonts w:hAnsi="宋体" w:hint="eastAsia"/>
          <w:sz w:val="24"/>
        </w:rPr>
        <w:t>每个季节选择一个晴天、多云天和阴雨天。</w:t>
      </w:r>
    </w:p>
    <w:p w:rsidR="002D2AA2" w:rsidRPr="002D2AA2" w:rsidP="00AC4FAA">
      <w:pPr>
        <w:pStyle w:val="Normal0"/>
        <w:numPr>
          <w:ilvl w:val="0"/>
          <w:numId w:val="17"/>
        </w:numPr>
        <w:spacing w:line="324" w:lineRule="auto"/>
        <w:ind w:left="0" w:firstLine="480" w:firstLineChars="200"/>
        <w:rPr>
          <w:rFonts w:hAnsi="宋体"/>
          <w:sz w:val="24"/>
        </w:rPr>
      </w:pPr>
      <w:r w:rsidRPr="002D2AA2">
        <w:rPr>
          <w:rFonts w:hAnsi="宋体" w:hint="eastAsia"/>
          <w:sz w:val="24"/>
        </w:rPr>
        <w:t>温度对结构变形和受力影响的测量</w:t>
      </w:r>
    </w:p>
    <w:p w:rsidR="002D2AA2" w:rsidRPr="002D2AA2" w:rsidP="00AC4FAA">
      <w:pPr>
        <w:pStyle w:val="Normal0"/>
        <w:spacing w:line="324" w:lineRule="auto"/>
        <w:ind w:left="480"/>
        <w:rPr>
          <w:rFonts w:hAnsi="宋体"/>
          <w:sz w:val="24"/>
        </w:rPr>
      </w:pPr>
      <w:r w:rsidRPr="002D2AA2">
        <w:rPr>
          <w:rFonts w:hAnsi="宋体" w:hint="eastAsia"/>
          <w:sz w:val="24"/>
        </w:rPr>
        <w:t>测试内容：主梁标高、墩顶偏位及桥墩垂直度以及相关截面应力应变。</w:t>
      </w:r>
    </w:p>
    <w:p w:rsidR="002D2AA2" w:rsidP="00AC4FAA">
      <w:pPr>
        <w:pStyle w:val="Normal0"/>
        <w:spacing w:line="324" w:lineRule="auto"/>
        <w:ind w:left="480"/>
        <w:rPr>
          <w:rFonts w:hAnsi="宋体"/>
          <w:sz w:val="24"/>
        </w:rPr>
      </w:pPr>
      <w:r w:rsidRPr="002D2AA2">
        <w:rPr>
          <w:rFonts w:hAnsi="宋体" w:hint="eastAsia"/>
          <w:sz w:val="24"/>
        </w:rPr>
        <w:t>测试时间：与温度场观测同步进行。</w:t>
      </w:r>
    </w:p>
    <w:p w:rsidR="00137B5A" w:rsidP="00AC4FAA">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00893965">
          <w:rPr>
            <w:rFonts w:eastAsia="黑体" w:hint="eastAsia"/>
            <w:sz w:val="24"/>
            <w:szCs w:val="24"/>
          </w:rPr>
          <w:t>.</w:t>
        </w:r>
        <w:r w:rsidR="00A90EED">
          <w:rPr>
            <w:rFonts w:eastAsia="黑体" w:hint="eastAsia"/>
            <w:sz w:val="24"/>
            <w:szCs w:val="24"/>
          </w:rPr>
          <w:t>4</w:t>
        </w:r>
        <w:r w:rsidR="00893965">
          <w:rPr>
            <w:rFonts w:eastAsia="黑体" w:hint="eastAsia"/>
            <w:sz w:val="24"/>
            <w:szCs w:val="24"/>
          </w:rPr>
          <w:t>.</w:t>
        </w:r>
        <w:r w:rsidR="005B072D">
          <w:rPr>
            <w:rFonts w:eastAsia="黑体" w:hint="eastAsia"/>
            <w:sz w:val="24"/>
            <w:szCs w:val="24"/>
          </w:rPr>
          <w:t>4</w:t>
        </w:r>
      </w:smartTag>
      <w:r w:rsidR="00767CED">
        <w:rPr>
          <w:rFonts w:eastAsia="黑体" w:hint="eastAsia"/>
          <w:sz w:val="24"/>
          <w:szCs w:val="24"/>
        </w:rPr>
        <w:t xml:space="preserve"> </w:t>
      </w:r>
      <w:r w:rsidRPr="00137B5A" w:rsidR="00893965">
        <w:rPr>
          <w:rFonts w:eastAsia="黑体" w:hint="eastAsia"/>
          <w:sz w:val="24"/>
          <w:szCs w:val="24"/>
        </w:rPr>
        <w:t>裂缝观测</w:t>
      </w:r>
    </w:p>
    <w:p w:rsidR="00137B5A" w:rsidP="00AC4FAA">
      <w:pPr>
        <w:pStyle w:val="Normal0"/>
        <w:spacing w:line="324" w:lineRule="auto"/>
        <w:ind w:firstLine="480" w:firstLineChars="200"/>
        <w:rPr>
          <w:rFonts w:hAnsi="宋体"/>
          <w:sz w:val="24"/>
        </w:rPr>
      </w:pPr>
      <w:r w:rsidRPr="00137B5A">
        <w:rPr>
          <w:rFonts w:hAnsi="宋体" w:hint="eastAsia"/>
          <w:sz w:val="24"/>
        </w:rPr>
        <w:t>对施工过程中混凝土产生的裂缝进行观测，分析裂缝产生的原因及对结构安全的影响，并提出有效的措施。</w:t>
      </w:r>
    </w:p>
    <w:p w:rsidR="00346463" w:rsidRPr="00176F8E" w:rsidP="00AC4FAA">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15" w:name="_Toc419286111"/>
      <w:r>
        <w:rPr>
          <w:rFonts w:eastAsia="黑体" w:hint="eastAsia"/>
          <w:sz w:val="24"/>
          <w:szCs w:val="24"/>
        </w:rPr>
        <w:t>3</w:t>
      </w:r>
      <w:r w:rsidRPr="00176F8E" w:rsidR="00893965">
        <w:rPr>
          <w:rFonts w:eastAsia="黑体" w:hint="eastAsia"/>
          <w:sz w:val="24"/>
          <w:szCs w:val="24"/>
        </w:rPr>
        <w:t>.</w:t>
      </w:r>
      <w:r w:rsidR="00A90EED">
        <w:rPr>
          <w:rFonts w:eastAsia="黑体" w:hint="eastAsia"/>
          <w:sz w:val="24"/>
          <w:szCs w:val="24"/>
        </w:rPr>
        <w:t>5</w:t>
      </w:r>
      <w:r w:rsidR="00767CED">
        <w:rPr>
          <w:rFonts w:eastAsia="黑体" w:hint="eastAsia"/>
          <w:sz w:val="24"/>
          <w:szCs w:val="24"/>
        </w:rPr>
        <w:t xml:space="preserve"> </w:t>
      </w:r>
      <w:r w:rsidR="00803047">
        <w:rPr>
          <w:rFonts w:eastAsia="黑体" w:hint="eastAsia"/>
          <w:sz w:val="24"/>
          <w:szCs w:val="24"/>
        </w:rPr>
        <w:t>施工过程中</w:t>
      </w:r>
      <w:r w:rsidRPr="00176F8E" w:rsidR="00893965">
        <w:rPr>
          <w:rFonts w:eastAsia="黑体" w:hint="eastAsia"/>
          <w:sz w:val="24"/>
          <w:szCs w:val="24"/>
        </w:rPr>
        <w:t>结构应力—应变测量</w:t>
      </w:r>
      <w:bookmarkEnd w:id="15"/>
    </w:p>
    <w:p w:rsidR="00346463" w:rsidP="00AC4FAA">
      <w:pPr>
        <w:pStyle w:val="Normal0"/>
        <w:spacing w:line="324" w:lineRule="auto"/>
        <w:ind w:firstLine="480" w:firstLineChars="200"/>
        <w:rPr>
          <w:rFonts w:ascii="宋体" w:hAnsi="宋体"/>
          <w:sz w:val="24"/>
        </w:rPr>
      </w:pPr>
      <w:r>
        <w:rPr>
          <w:rFonts w:ascii="宋体" w:hAnsi="宋体" w:hint="eastAsia"/>
          <w:sz w:val="24"/>
        </w:rPr>
        <w:t>通过结构的应力—应变测量，一方面可以掌握结构实际受力状态，另一方面用来评价施工质量。</w:t>
      </w:r>
    </w:p>
    <w:p w:rsidR="00346463" w:rsidRPr="00F660DA" w:rsidP="00AC4FAA">
      <w:pPr>
        <w:pStyle w:val="Normal0"/>
        <w:spacing w:line="324" w:lineRule="auto"/>
        <w:ind w:firstLine="480" w:firstLineChars="200"/>
        <w:rPr>
          <w:rFonts w:ascii="宋体" w:hAnsi="宋体"/>
          <w:sz w:val="24"/>
        </w:rPr>
        <w:sectPr w:rsidSect="00B615B4">
          <w:type w:val="nextPage"/>
          <w:pgSz w:w="11906" w:h="16838"/>
          <w:pgMar w:top="1440" w:right="1797" w:bottom="1440" w:left="1797" w:header="851" w:footer="992" w:gutter="0"/>
          <w:pgNumType w:start="6"/>
          <w:cols w:space="425"/>
          <w:titlePg w:val="0"/>
          <w:docGrid w:linePitch="312"/>
        </w:sectPr>
      </w:pPr>
      <w:r w:rsidRPr="00F660DA">
        <w:rPr>
          <w:rFonts w:ascii="宋体" w:hAnsi="宋体" w:hint="eastAsia"/>
          <w:sz w:val="24"/>
        </w:rPr>
        <w:t>本桥主梁选用</w:t>
      </w:r>
      <w:r w:rsidRPr="00F660DA" w:rsidR="00417B1A">
        <w:rPr>
          <w:rFonts w:hAnsi="宋体" w:hint="eastAsia"/>
          <w:sz w:val="24"/>
        </w:rPr>
        <w:t>混凝土埋入式振弦应变计</w:t>
      </w:r>
      <w:r w:rsidRPr="00F660DA">
        <w:rPr>
          <w:rFonts w:ascii="宋体" w:hAnsi="宋体" w:hint="eastAsia"/>
          <w:sz w:val="24"/>
        </w:rPr>
        <w:t>，具有</w:t>
      </w:r>
      <w:r w:rsidRPr="00F660DA" w:rsidR="00417B1A">
        <w:rPr>
          <w:rFonts w:ascii="宋体" w:hAnsi="宋体" w:hint="eastAsia"/>
          <w:sz w:val="24"/>
        </w:rPr>
        <w:t>高灵敏度、高精度、高稳定性的优点；测试速度快、钢弦振动稳定可靠、频率信号长距离传输不失真，抗干扰能力强等特点</w:t>
      </w:r>
      <w:r w:rsidRPr="00F660DA">
        <w:rPr>
          <w:rFonts w:ascii="宋体" w:hAnsi="宋体" w:hint="eastAsia"/>
          <w:sz w:val="24"/>
        </w:rPr>
        <w:t>，便于长期观测的优点。</w:t>
      </w:r>
    </w:p>
    <w:p w:rsidR="00346463" w:rsidRPr="00346463" w:rsidP="00AC4FAA">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009468E9">
          <w:rPr>
            <w:rFonts w:eastAsia="黑体" w:hint="eastAsia"/>
            <w:sz w:val="24"/>
            <w:szCs w:val="24"/>
          </w:rPr>
          <w:t>.</w:t>
        </w:r>
        <w:r w:rsidR="00A90EED">
          <w:rPr>
            <w:rFonts w:eastAsia="黑体" w:hint="eastAsia"/>
            <w:sz w:val="24"/>
            <w:szCs w:val="24"/>
          </w:rPr>
          <w:t>5</w:t>
        </w:r>
        <w:r w:rsidR="009468E9">
          <w:rPr>
            <w:rFonts w:eastAsia="黑体" w:hint="eastAsia"/>
            <w:sz w:val="24"/>
            <w:szCs w:val="24"/>
          </w:rPr>
          <w:t>.1</w:t>
        </w:r>
      </w:smartTag>
      <w:r w:rsidR="00767CED">
        <w:rPr>
          <w:rFonts w:eastAsia="黑体" w:hint="eastAsia"/>
          <w:sz w:val="24"/>
          <w:szCs w:val="24"/>
        </w:rPr>
        <w:t xml:space="preserve"> </w:t>
      </w:r>
      <w:r w:rsidRPr="00346463" w:rsidR="00893965">
        <w:rPr>
          <w:rFonts w:eastAsia="黑体" w:hint="eastAsia"/>
          <w:sz w:val="24"/>
          <w:szCs w:val="24"/>
        </w:rPr>
        <w:t>传感器布置</w:t>
      </w:r>
    </w:p>
    <w:p w:rsidR="00346463" w:rsidRPr="00F660DA" w:rsidP="00AC4FAA">
      <w:pPr>
        <w:pStyle w:val="Normal0"/>
        <w:numPr>
          <w:ilvl w:val="0"/>
          <w:numId w:val="18"/>
        </w:numPr>
        <w:spacing w:line="324" w:lineRule="auto"/>
        <w:ind w:left="0" w:firstLine="480" w:firstLineChars="200"/>
        <w:rPr>
          <w:sz w:val="24"/>
          <w:szCs w:val="24"/>
        </w:rPr>
      </w:pPr>
      <w:r w:rsidRPr="00F660DA">
        <w:rPr>
          <w:rFonts w:hAnsi="宋体"/>
          <w:sz w:val="24"/>
          <w:szCs w:val="24"/>
        </w:rPr>
        <w:t>主梁</w:t>
      </w:r>
    </w:p>
    <w:p w:rsidR="00346463" w:rsidRPr="00F660DA" w:rsidP="00AC4FAA">
      <w:pPr>
        <w:pStyle w:val="Normal0"/>
        <w:spacing w:line="324" w:lineRule="auto"/>
        <w:ind w:firstLine="480" w:firstLineChars="200"/>
        <w:rPr>
          <w:rFonts w:hAnsi="宋体"/>
          <w:sz w:val="24"/>
        </w:rPr>
      </w:pPr>
      <w:r w:rsidRPr="00F660DA">
        <w:rPr>
          <w:rFonts w:hAnsi="宋体"/>
          <w:sz w:val="24"/>
        </w:rPr>
        <w:t>箱梁应力测试截面主跨布置在</w:t>
      </w:r>
      <w:r w:rsidR="00A90EED">
        <w:rPr>
          <w:rFonts w:hint="eastAsia"/>
          <w:sz w:val="24"/>
        </w:rPr>
        <w:t>1</w:t>
      </w:r>
      <w:r w:rsidRPr="00F660DA">
        <w:rPr>
          <w:rFonts w:hAnsi="宋体"/>
          <w:sz w:val="24"/>
        </w:rPr>
        <w:t>号块</w:t>
      </w:r>
      <w:r w:rsidR="00A90EED">
        <w:rPr>
          <w:rFonts w:hAnsi="宋体" w:hint="eastAsia"/>
          <w:sz w:val="24"/>
        </w:rPr>
        <w:t>前端</w:t>
      </w:r>
      <w:r w:rsidRPr="00F660DA" w:rsidR="0066575D">
        <w:rPr>
          <w:rFonts w:hAnsi="宋体"/>
          <w:sz w:val="24"/>
        </w:rPr>
        <w:t xml:space="preserve"> </w:t>
      </w:r>
      <w:r w:rsidRPr="00F660DA" w:rsidR="0066575D">
        <w:rPr>
          <w:rFonts w:hAnsi="宋体"/>
          <w:sz w:val="24"/>
        </w:rPr>
        <w:t>和</w:t>
      </w:r>
      <w:r w:rsidRPr="00F660DA">
        <w:rPr>
          <w:sz w:val="24"/>
        </w:rPr>
        <w:t>L/4</w:t>
      </w:r>
      <w:r w:rsidRPr="00F660DA">
        <w:rPr>
          <w:rFonts w:hAnsi="宋体"/>
          <w:sz w:val="24"/>
        </w:rPr>
        <w:t>截面处</w:t>
      </w:r>
      <w:r w:rsidRPr="00F660DA">
        <w:rPr>
          <w:sz w:val="24"/>
        </w:rPr>
        <w:t>(L</w:t>
      </w:r>
      <w:r w:rsidRPr="00F660DA">
        <w:rPr>
          <w:rFonts w:hAnsi="宋体"/>
          <w:sz w:val="24"/>
        </w:rPr>
        <w:t>为桥梁主跨长度</w:t>
      </w:r>
      <w:r w:rsidRPr="00F660DA">
        <w:rPr>
          <w:sz w:val="24"/>
        </w:rPr>
        <w:t>)</w:t>
      </w:r>
      <w:r w:rsidRPr="00F660DA" w:rsidR="00C774F3">
        <w:rPr>
          <w:rFonts w:hAnsi="宋体" w:hint="eastAsia"/>
          <w:sz w:val="24"/>
        </w:rPr>
        <w:t>；</w:t>
      </w:r>
      <w:r w:rsidRPr="00F660DA">
        <w:rPr>
          <w:rFonts w:hAnsi="宋体"/>
          <w:sz w:val="24"/>
        </w:rPr>
        <w:t>边跨布置在</w:t>
      </w:r>
      <w:r w:rsidR="00A90EED">
        <w:rPr>
          <w:rFonts w:hint="eastAsia"/>
          <w:sz w:val="24"/>
        </w:rPr>
        <w:t>1</w:t>
      </w:r>
      <w:r w:rsidRPr="00F660DA" w:rsidR="00A90EED">
        <w:rPr>
          <w:rFonts w:hAnsi="宋体"/>
          <w:sz w:val="24"/>
        </w:rPr>
        <w:t>号块</w:t>
      </w:r>
      <w:r w:rsidR="00A90EED">
        <w:rPr>
          <w:rFonts w:hAnsi="宋体" w:hint="eastAsia"/>
          <w:sz w:val="24"/>
        </w:rPr>
        <w:t>前端</w:t>
      </w:r>
      <w:r w:rsidRPr="00F660DA" w:rsidR="0066575D">
        <w:rPr>
          <w:rFonts w:hAnsi="宋体"/>
          <w:sz w:val="24"/>
        </w:rPr>
        <w:t>和</w:t>
      </w:r>
      <w:r w:rsidRPr="00F660DA" w:rsidR="002C384B">
        <w:rPr>
          <w:sz w:val="24"/>
        </w:rPr>
        <w:t>L/4</w:t>
      </w:r>
      <w:r w:rsidRPr="00F660DA" w:rsidR="00C774F3">
        <w:rPr>
          <w:rFonts w:hAnsi="宋体"/>
          <w:sz w:val="24"/>
        </w:rPr>
        <w:t>截面处</w:t>
      </w:r>
      <w:r w:rsidRPr="00F660DA">
        <w:rPr>
          <w:sz w:val="24"/>
        </w:rPr>
        <w:t>(L</w:t>
      </w:r>
      <w:r w:rsidRPr="00F660DA">
        <w:rPr>
          <w:rFonts w:hAnsi="宋体"/>
          <w:sz w:val="24"/>
        </w:rPr>
        <w:t>为边跨长度</w:t>
      </w:r>
      <w:r w:rsidRPr="00F660DA">
        <w:rPr>
          <w:sz w:val="24"/>
        </w:rPr>
        <w:t>)</w:t>
      </w:r>
      <w:r w:rsidRPr="00F660DA" w:rsidR="00C774F3">
        <w:rPr>
          <w:rFonts w:hAnsi="宋体" w:hint="eastAsia"/>
          <w:sz w:val="24"/>
        </w:rPr>
        <w:t>。</w:t>
      </w:r>
      <w:r w:rsidRPr="00F660DA">
        <w:rPr>
          <w:rFonts w:hAnsi="宋体"/>
          <w:sz w:val="24"/>
        </w:rPr>
        <w:t>全桥共布置</w:t>
      </w:r>
      <w:r w:rsidRPr="00F660DA" w:rsidR="0066575D">
        <w:rPr>
          <w:rFonts w:hint="eastAsia"/>
          <w:sz w:val="24"/>
        </w:rPr>
        <w:t>8</w:t>
      </w:r>
      <w:r w:rsidRPr="00F660DA">
        <w:rPr>
          <w:rFonts w:hAnsi="宋体"/>
          <w:sz w:val="24"/>
        </w:rPr>
        <w:t>个测试截面，见表</w:t>
      </w:r>
      <w:r w:rsidR="00176E60">
        <w:rPr>
          <w:rFonts w:hint="eastAsia"/>
          <w:sz w:val="24"/>
        </w:rPr>
        <w:t>3</w:t>
      </w:r>
      <w:r w:rsidRPr="00F660DA" w:rsidR="0077000E">
        <w:rPr>
          <w:rFonts w:ascii="黑体" w:eastAsia="黑体" w:hint="eastAsia"/>
          <w:szCs w:val="21"/>
        </w:rPr>
        <w:t>-</w:t>
      </w:r>
      <w:r w:rsidRPr="00F660DA">
        <w:rPr>
          <w:sz w:val="24"/>
        </w:rPr>
        <w:t>1</w:t>
      </w:r>
      <w:r w:rsidRPr="00F660DA">
        <w:rPr>
          <w:rFonts w:hAnsi="宋体"/>
          <w:sz w:val="24"/>
        </w:rPr>
        <w:t>。</w:t>
      </w:r>
      <w:r w:rsidRPr="00F660DA" w:rsidR="00DD18F9">
        <w:rPr>
          <w:rFonts w:hAnsi="宋体" w:hint="eastAsia"/>
          <w:sz w:val="24"/>
        </w:rPr>
        <w:t>各主梁测试截面拟埋设</w:t>
      </w:r>
      <w:r w:rsidR="00A90EED">
        <w:rPr>
          <w:rFonts w:hAnsi="宋体" w:hint="eastAsia"/>
          <w:sz w:val="24"/>
        </w:rPr>
        <w:t>6</w:t>
      </w:r>
      <w:r w:rsidRPr="00F660DA" w:rsidR="00DD18F9">
        <w:rPr>
          <w:rFonts w:hAnsi="宋体" w:hint="eastAsia"/>
          <w:sz w:val="24"/>
        </w:rPr>
        <w:t>个传感器，箱梁顶板拟埋设</w:t>
      </w:r>
      <w:r w:rsidRPr="00F660DA" w:rsidR="00DD18F9">
        <w:rPr>
          <w:rFonts w:hAnsi="宋体" w:hint="eastAsia"/>
          <w:sz w:val="24"/>
        </w:rPr>
        <w:t>3</w:t>
      </w:r>
      <w:r w:rsidRPr="00F660DA" w:rsidR="00DD18F9">
        <w:rPr>
          <w:rFonts w:hAnsi="宋体" w:hint="eastAsia"/>
          <w:sz w:val="24"/>
        </w:rPr>
        <w:t>个，底板拟埋设</w:t>
      </w:r>
      <w:r w:rsidR="00A90EED">
        <w:rPr>
          <w:rFonts w:hAnsi="宋体" w:hint="eastAsia"/>
          <w:sz w:val="24"/>
        </w:rPr>
        <w:t>3</w:t>
      </w:r>
      <w:r w:rsidRPr="00F660DA" w:rsidR="00665587">
        <w:rPr>
          <w:rFonts w:hAnsi="宋体" w:hint="eastAsia"/>
          <w:sz w:val="24"/>
        </w:rPr>
        <w:t>个。</w:t>
      </w:r>
      <w:r w:rsidRPr="00F660DA" w:rsidR="00624191">
        <w:rPr>
          <w:rFonts w:hAnsi="宋体" w:hint="eastAsia"/>
          <w:sz w:val="24"/>
        </w:rPr>
        <w:t>现场</w:t>
      </w:r>
      <w:r w:rsidRPr="00F660DA" w:rsidR="004B55B7">
        <w:rPr>
          <w:rFonts w:hAnsi="宋体" w:hint="eastAsia"/>
          <w:sz w:val="24"/>
        </w:rPr>
        <w:t>埋设</w:t>
      </w:r>
      <w:r w:rsidRPr="00F660DA" w:rsidR="00624191">
        <w:rPr>
          <w:rFonts w:hAnsi="宋体" w:hint="eastAsia"/>
          <w:sz w:val="24"/>
        </w:rPr>
        <w:t>根据实际情况进行相应的调整。</w:t>
      </w:r>
      <w:r w:rsidRPr="00F660DA">
        <w:rPr>
          <w:rFonts w:hAnsi="宋体"/>
          <w:sz w:val="24"/>
        </w:rPr>
        <w:t>主梁应力监测截面</w:t>
      </w:r>
      <w:r w:rsidRPr="00F660DA" w:rsidR="00EB031B">
        <w:rPr>
          <w:rFonts w:hAnsi="宋体" w:hint="eastAsia"/>
          <w:sz w:val="24"/>
        </w:rPr>
        <w:t>传感器</w:t>
      </w:r>
      <w:r w:rsidRPr="00F660DA">
        <w:rPr>
          <w:rFonts w:hAnsi="宋体"/>
          <w:sz w:val="24"/>
        </w:rPr>
        <w:t>布置详见图</w:t>
      </w:r>
      <w:r w:rsidR="00176E60">
        <w:rPr>
          <w:rFonts w:hint="eastAsia"/>
          <w:sz w:val="24"/>
        </w:rPr>
        <w:t>3</w:t>
      </w:r>
      <w:r w:rsidRPr="00F660DA">
        <w:rPr>
          <w:sz w:val="24"/>
        </w:rPr>
        <w:t>-</w:t>
      </w:r>
      <w:r w:rsidR="00176E60">
        <w:rPr>
          <w:rFonts w:hint="eastAsia"/>
          <w:sz w:val="24"/>
        </w:rPr>
        <w:t>3</w:t>
      </w:r>
      <w:r w:rsidRPr="00F660DA">
        <w:rPr>
          <w:rFonts w:hAnsi="宋体"/>
          <w:sz w:val="24"/>
        </w:rPr>
        <w:t>。</w:t>
      </w:r>
    </w:p>
    <w:p w:rsidR="00346463" w:rsidRPr="00F660DA" w:rsidP="00346463">
      <w:pPr>
        <w:pStyle w:val="Normal0"/>
        <w:spacing w:line="324" w:lineRule="auto"/>
        <w:jc w:val="center"/>
        <w:rPr>
          <w:rFonts w:eastAsia="黑体"/>
          <w:szCs w:val="21"/>
        </w:rPr>
      </w:pPr>
      <w:r w:rsidRPr="00F660DA">
        <w:rPr>
          <w:rFonts w:eastAsia="黑体"/>
          <w:szCs w:val="21"/>
        </w:rPr>
        <w:t>表</w:t>
      </w:r>
      <w:r w:rsidR="00176E60">
        <w:rPr>
          <w:rFonts w:eastAsia="黑体" w:hint="eastAsia"/>
          <w:szCs w:val="21"/>
        </w:rPr>
        <w:t>3</w:t>
      </w:r>
      <w:r w:rsidRPr="00F660DA">
        <w:rPr>
          <w:rFonts w:eastAsia="黑体"/>
          <w:szCs w:val="21"/>
        </w:rPr>
        <w:t>-1</w:t>
      </w:r>
      <w:r w:rsidR="00A90EED">
        <w:rPr>
          <w:rFonts w:eastAsia="黑体" w:hint="eastAsia"/>
          <w:szCs w:val="21"/>
        </w:rPr>
        <w:t xml:space="preserve"> </w:t>
      </w:r>
      <w:r w:rsidRPr="00F660DA" w:rsidR="00822D09">
        <w:rPr>
          <w:rFonts w:eastAsia="黑体" w:hint="eastAsia"/>
          <w:szCs w:val="21"/>
        </w:rPr>
        <w:t>连续梁</w:t>
      </w:r>
      <w:r w:rsidRPr="00F660DA" w:rsidR="00EF00FD">
        <w:rPr>
          <w:rFonts w:eastAsia="黑体" w:hint="eastAsia"/>
          <w:szCs w:val="21"/>
        </w:rPr>
        <w:t>桥</w:t>
      </w:r>
      <w:r w:rsidRPr="00F660DA">
        <w:rPr>
          <w:rFonts w:eastAsia="黑体"/>
          <w:szCs w:val="21"/>
        </w:rPr>
        <w:t>应力监测传感器布置</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602"/>
        <w:gridCol w:w="2691"/>
      </w:tblGrid>
      <w:tr w:rsidTr="00417B1A">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cantSplit/>
          <w:trHeight w:val="454"/>
          <w:tblHeader/>
          <w:jc w:val="center"/>
        </w:trPr>
        <w:tc>
          <w:tcPr>
            <w:tcW w:w="1310" w:type="pct"/>
            <w:tcBorders>
              <w:top w:val="single" w:sz="12" w:space="0" w:color="auto"/>
              <w:left w:val="nil"/>
              <w:bottom w:val="single" w:sz="12"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截面编号</w:t>
            </w:r>
          </w:p>
        </w:tc>
        <w:tc>
          <w:tcPr>
            <w:tcW w:w="2112" w:type="pct"/>
            <w:tcBorders>
              <w:top w:val="single" w:sz="12" w:space="0" w:color="auto"/>
              <w:left w:val="single" w:sz="4" w:space="0" w:color="auto"/>
              <w:bottom w:val="single" w:sz="12"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测试内容</w:t>
            </w:r>
          </w:p>
        </w:tc>
        <w:tc>
          <w:tcPr>
            <w:tcW w:w="1578" w:type="pct"/>
            <w:tcBorders>
              <w:top w:val="single" w:sz="12" w:space="0" w:color="auto"/>
              <w:left w:val="single" w:sz="4" w:space="0" w:color="auto"/>
              <w:bottom w:val="single" w:sz="12"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传感器数量</w:t>
            </w:r>
          </w:p>
        </w:tc>
      </w:tr>
      <w:tr w:rsidTr="00417B1A">
        <w:tblPrEx>
          <w:tblW w:w="5000" w:type="pct"/>
          <w:jc w:val="center"/>
          <w:tblLook w:val="04A0"/>
        </w:tblPrEx>
        <w:trPr>
          <w:cantSplit/>
          <w:trHeight w:val="454"/>
          <w:jc w:val="center"/>
        </w:trPr>
        <w:tc>
          <w:tcPr>
            <w:tcW w:w="1310" w:type="pct"/>
            <w:tcBorders>
              <w:top w:val="single" w:sz="12"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1-1</w:t>
            </w:r>
          </w:p>
        </w:tc>
        <w:tc>
          <w:tcPr>
            <w:tcW w:w="2112" w:type="pct"/>
            <w:tcBorders>
              <w:top w:val="single" w:sz="12"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12"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1310" w:type="pct"/>
            <w:tcBorders>
              <w:top w:val="single" w:sz="4"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2-2</w:t>
            </w:r>
          </w:p>
        </w:tc>
        <w:tc>
          <w:tcPr>
            <w:tcW w:w="2112" w:type="pct"/>
            <w:tcBorders>
              <w:top w:val="single" w:sz="4"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4"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1310" w:type="pct"/>
            <w:tcBorders>
              <w:top w:val="single" w:sz="4"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3-3</w:t>
            </w:r>
          </w:p>
        </w:tc>
        <w:tc>
          <w:tcPr>
            <w:tcW w:w="2112" w:type="pct"/>
            <w:tcBorders>
              <w:top w:val="single" w:sz="4"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4"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1310" w:type="pct"/>
            <w:tcBorders>
              <w:top w:val="single" w:sz="4"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4-4</w:t>
            </w:r>
          </w:p>
        </w:tc>
        <w:tc>
          <w:tcPr>
            <w:tcW w:w="2112" w:type="pct"/>
            <w:tcBorders>
              <w:top w:val="single" w:sz="4"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4"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1310" w:type="pct"/>
            <w:tcBorders>
              <w:top w:val="single" w:sz="4"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5-5</w:t>
            </w:r>
          </w:p>
        </w:tc>
        <w:tc>
          <w:tcPr>
            <w:tcW w:w="2112" w:type="pct"/>
            <w:tcBorders>
              <w:top w:val="single" w:sz="4"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4"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1310" w:type="pct"/>
            <w:tcBorders>
              <w:top w:val="single" w:sz="4"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6-6</w:t>
            </w:r>
          </w:p>
        </w:tc>
        <w:tc>
          <w:tcPr>
            <w:tcW w:w="2112" w:type="pct"/>
            <w:tcBorders>
              <w:top w:val="single" w:sz="4"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4"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1310" w:type="pct"/>
            <w:tcBorders>
              <w:top w:val="single" w:sz="4"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7-7</w:t>
            </w:r>
          </w:p>
        </w:tc>
        <w:tc>
          <w:tcPr>
            <w:tcW w:w="2112" w:type="pct"/>
            <w:tcBorders>
              <w:top w:val="single" w:sz="4"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4"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1310" w:type="pct"/>
            <w:tcBorders>
              <w:top w:val="single" w:sz="4" w:space="0" w:color="auto"/>
              <w:left w:val="nil"/>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sz w:val="24"/>
                <w:szCs w:val="24"/>
              </w:rPr>
              <w:t>8-8</w:t>
            </w:r>
          </w:p>
        </w:tc>
        <w:tc>
          <w:tcPr>
            <w:tcW w:w="2112" w:type="pct"/>
            <w:tcBorders>
              <w:top w:val="single" w:sz="4" w:space="0" w:color="auto"/>
              <w:left w:val="single" w:sz="4" w:space="0" w:color="auto"/>
              <w:bottom w:val="single" w:sz="4" w:space="0" w:color="auto"/>
              <w:right w:val="single" w:sz="4" w:space="0" w:color="auto"/>
            </w:tcBorders>
            <w:vAlign w:val="center"/>
          </w:tcPr>
          <w:p w:rsidR="004076CD" w:rsidRPr="00F660DA" w:rsidP="00AC4FAA">
            <w:pPr>
              <w:pStyle w:val="Normal0"/>
              <w:spacing w:before="60" w:beforeLines="25" w:line="288" w:lineRule="auto"/>
              <w:ind w:left="480" w:hanging="480" w:hangingChars="200"/>
              <w:jc w:val="center"/>
              <w:rPr>
                <w:sz w:val="24"/>
                <w:szCs w:val="24"/>
              </w:rPr>
            </w:pPr>
            <w:r w:rsidRPr="00F660DA">
              <w:rPr>
                <w:rFonts w:hAnsi="宋体"/>
                <w:sz w:val="24"/>
                <w:szCs w:val="24"/>
              </w:rPr>
              <w:t>顶板、底板应力</w:t>
            </w:r>
          </w:p>
        </w:tc>
        <w:tc>
          <w:tcPr>
            <w:tcW w:w="1578" w:type="pct"/>
            <w:tcBorders>
              <w:top w:val="single" w:sz="4" w:space="0" w:color="auto"/>
              <w:left w:val="single" w:sz="4" w:space="0" w:color="auto"/>
              <w:bottom w:val="single" w:sz="4" w:space="0" w:color="auto"/>
              <w:right w:val="nil"/>
            </w:tcBorders>
            <w:vAlign w:val="center"/>
          </w:tcPr>
          <w:p w:rsidR="004076CD" w:rsidRPr="00F660DA" w:rsidP="00AC4FAA">
            <w:pPr>
              <w:pStyle w:val="Normal0"/>
              <w:spacing w:before="60" w:beforeLines="25" w:line="288" w:lineRule="auto"/>
              <w:ind w:left="480" w:hanging="480" w:hangingChars="200"/>
              <w:jc w:val="center"/>
              <w:rPr>
                <w:sz w:val="24"/>
                <w:szCs w:val="24"/>
              </w:rPr>
            </w:pPr>
            <w:r>
              <w:rPr>
                <w:rFonts w:hint="eastAsia"/>
                <w:sz w:val="24"/>
                <w:szCs w:val="24"/>
              </w:rPr>
              <w:t>6</w:t>
            </w:r>
          </w:p>
        </w:tc>
      </w:tr>
      <w:tr w:rsidTr="00417B1A">
        <w:tblPrEx>
          <w:tblW w:w="5000" w:type="pct"/>
          <w:jc w:val="center"/>
          <w:tblLook w:val="04A0"/>
        </w:tblPrEx>
        <w:trPr>
          <w:cantSplit/>
          <w:trHeight w:val="454"/>
          <w:jc w:val="center"/>
        </w:trPr>
        <w:tc>
          <w:tcPr>
            <w:tcW w:w="3422" w:type="pct"/>
            <w:gridSpan w:val="2"/>
            <w:tcBorders>
              <w:top w:val="single" w:sz="4" w:space="0" w:color="auto"/>
              <w:left w:val="nil"/>
              <w:bottom w:val="single" w:sz="12" w:space="0" w:color="auto"/>
              <w:right w:val="single" w:sz="4" w:space="0" w:color="auto"/>
            </w:tcBorders>
            <w:vAlign w:val="center"/>
          </w:tcPr>
          <w:p w:rsidR="004076CD" w:rsidRPr="00F660DA" w:rsidP="00E43B54">
            <w:pPr>
              <w:pStyle w:val="Normal0"/>
              <w:spacing w:before="60" w:beforeLines="25" w:line="288" w:lineRule="auto"/>
              <w:ind w:left="480" w:hanging="480" w:hangingChars="200"/>
              <w:jc w:val="center"/>
              <w:rPr>
                <w:rFonts w:hAnsi="宋体"/>
                <w:sz w:val="24"/>
                <w:szCs w:val="24"/>
              </w:rPr>
            </w:pPr>
            <w:r w:rsidRPr="00F660DA">
              <w:rPr>
                <w:rFonts w:hAnsi="宋体" w:hint="eastAsia"/>
                <w:sz w:val="24"/>
                <w:szCs w:val="24"/>
              </w:rPr>
              <w:t>传感器数量总计</w:t>
            </w:r>
            <w:r w:rsidRPr="00F660DA">
              <w:rPr>
                <w:rFonts w:hAnsi="宋体" w:hint="eastAsia"/>
                <w:kern w:val="0"/>
                <w:sz w:val="24"/>
              </w:rPr>
              <w:t>(</w:t>
            </w:r>
            <w:r w:rsidRPr="00F660DA">
              <w:rPr>
                <w:rFonts w:hint="eastAsia"/>
                <w:kern w:val="0"/>
                <w:sz w:val="24"/>
              </w:rPr>
              <w:t>估计</w:t>
            </w:r>
            <w:r w:rsidRPr="00F660DA">
              <w:rPr>
                <w:rFonts w:hAnsi="宋体" w:hint="eastAsia"/>
                <w:kern w:val="0"/>
                <w:sz w:val="24"/>
              </w:rPr>
              <w:t>)</w:t>
            </w:r>
          </w:p>
        </w:tc>
        <w:tc>
          <w:tcPr>
            <w:tcW w:w="1578" w:type="pct"/>
            <w:tcBorders>
              <w:top w:val="single" w:sz="4" w:space="0" w:color="auto"/>
              <w:left w:val="single" w:sz="4" w:space="0" w:color="auto"/>
              <w:bottom w:val="single" w:sz="12" w:space="0" w:color="auto"/>
              <w:right w:val="nil"/>
            </w:tcBorders>
            <w:vAlign w:val="center"/>
          </w:tcPr>
          <w:p w:rsidR="004076CD" w:rsidRPr="00F660DA" w:rsidP="00AC4FAA">
            <w:pPr>
              <w:pStyle w:val="Normal0"/>
              <w:spacing w:line="288" w:lineRule="auto"/>
              <w:jc w:val="center"/>
              <w:rPr>
                <w:sz w:val="24"/>
                <w:szCs w:val="24"/>
              </w:rPr>
            </w:pPr>
            <w:r w:rsidRPr="00F660DA">
              <w:rPr>
                <w:rFonts w:hint="eastAsia"/>
                <w:sz w:val="24"/>
                <w:szCs w:val="24"/>
              </w:rPr>
              <w:t>4</w:t>
            </w:r>
            <w:r w:rsidR="00D519FB">
              <w:rPr>
                <w:rFonts w:hint="eastAsia"/>
                <w:sz w:val="24"/>
                <w:szCs w:val="24"/>
              </w:rPr>
              <w:t>8</w:t>
            </w:r>
            <w:r w:rsidRPr="00F660DA" w:rsidR="00893965">
              <w:rPr>
                <w:rFonts w:hAnsi="宋体" w:hint="eastAsia"/>
                <w:kern w:val="0"/>
                <w:sz w:val="24"/>
              </w:rPr>
              <w:t>(</w:t>
            </w:r>
            <w:r w:rsidRPr="00F660DA" w:rsidR="00893965">
              <w:rPr>
                <w:rFonts w:hint="eastAsia"/>
                <w:kern w:val="0"/>
                <w:sz w:val="24"/>
              </w:rPr>
              <w:t>个</w:t>
            </w:r>
            <w:r w:rsidRPr="00F660DA" w:rsidR="00893965">
              <w:rPr>
                <w:rFonts w:hAnsi="宋体" w:hint="eastAsia"/>
                <w:kern w:val="0"/>
                <w:sz w:val="24"/>
              </w:rPr>
              <w:t>)</w:t>
            </w:r>
          </w:p>
        </w:tc>
      </w:tr>
    </w:tbl>
    <w:p w:rsidR="00DA0ED8" w:rsidP="00A90EED">
      <w:pPr>
        <w:pStyle w:val="BodyTextIndent"/>
        <w:ind w:left="-3" w:hanging="1152" w:leftChars="-550" w:hangingChars="480"/>
        <w:jc w:val="center"/>
        <w:rPr>
          <w:rFonts w:ascii="Times New Roman" w:eastAsia="黑体" w:hAnsi="Times New Roman"/>
          <w:sz w:val="21"/>
          <w:szCs w:val="21"/>
        </w:rPr>
      </w:pPr>
      <w:r>
        <w:object>
          <v:shape id="_x0000_i1037" type="#_x0000_t75" style="width:534.51pt;height:115.5pt" o:oleicon="f" o:ole="">
            <v:imagedata r:id="rId12" o:title="" croptop="21296f" cropbottom="12006f" cropleft="2110f" cropright="925f"/>
          </v:shape>
          <o:OLEObject Type="Embed" ProgID="AutoCAD.Drawing.18" ShapeID="_x0000_i1037" DrawAspect="Content" ObjectID="_1758705740" r:id="rId13"/>
        </w:object>
      </w:r>
      <w:r w:rsidRPr="00CF3F6E">
        <w:rPr>
          <w:rFonts w:ascii="Times New Roman" w:eastAsia="黑体" w:hAnsi="Times New Roman"/>
          <w:sz w:val="21"/>
          <w:szCs w:val="21"/>
        </w:rPr>
        <w:t>图</w:t>
      </w:r>
      <w:r>
        <w:rPr>
          <w:rFonts w:ascii="Times New Roman" w:eastAsia="黑体" w:hAnsi="Times New Roman" w:hint="eastAsia"/>
          <w:sz w:val="21"/>
          <w:szCs w:val="21"/>
        </w:rPr>
        <w:t>3</w:t>
      </w:r>
      <w:r w:rsidRPr="00CF3F6E">
        <w:rPr>
          <w:rFonts w:ascii="Times New Roman" w:eastAsia="黑体" w:hAnsi="Times New Roman"/>
          <w:sz w:val="21"/>
          <w:szCs w:val="21"/>
        </w:rPr>
        <w:t>-</w:t>
      </w:r>
      <w:r>
        <w:rPr>
          <w:rFonts w:ascii="Times New Roman" w:eastAsia="黑体" w:hAnsi="Times New Roman" w:hint="eastAsia"/>
          <w:sz w:val="21"/>
          <w:szCs w:val="21"/>
        </w:rPr>
        <w:t>3</w:t>
      </w:r>
      <w:r w:rsidR="002011B3">
        <w:rPr>
          <w:rFonts w:ascii="Times New Roman" w:eastAsia="黑体" w:hAnsi="Times New Roman" w:hint="eastAsia"/>
          <w:sz w:val="21"/>
          <w:szCs w:val="21"/>
        </w:rPr>
        <w:t xml:space="preserve"> </w:t>
      </w:r>
      <w:r w:rsidRPr="00CF3F6E">
        <w:rPr>
          <w:rFonts w:ascii="Times New Roman" w:eastAsia="黑体" w:hAnsi="Times New Roman"/>
          <w:sz w:val="21"/>
          <w:szCs w:val="21"/>
        </w:rPr>
        <w:t>主梁应力监测截面布置示意图</w:t>
      </w:r>
    </w:p>
    <w:p w:rsidR="00346463" w:rsidRPr="00F660DA" w:rsidP="0064352E">
      <w:pPr>
        <w:pStyle w:val="Normal0"/>
        <w:spacing w:before="120" w:beforeLines="50" w:line="360" w:lineRule="auto"/>
        <w:ind w:firstLine="480" w:firstLineChars="200"/>
        <w:rPr>
          <w:rFonts w:hAnsi="宋体"/>
          <w:sz w:val="24"/>
        </w:rPr>
        <w:sectPr w:rsidSect="00B615B4">
          <w:type w:val="nextPage"/>
          <w:pgSz w:w="11906" w:h="16838"/>
          <w:pgMar w:top="1440" w:right="1797" w:bottom="1440" w:left="1797" w:header="851" w:footer="992" w:gutter="0"/>
          <w:pgNumType w:start="7"/>
          <w:cols w:space="425"/>
          <w:titlePg w:val="0"/>
          <w:docGrid w:linePitch="312"/>
        </w:sectPr>
      </w:pPr>
      <w:r w:rsidRPr="00F660DA">
        <w:rPr>
          <w:rFonts w:hAnsi="宋体"/>
          <w:sz w:val="24"/>
        </w:rPr>
        <w:t>主梁每个截面所有传感器的导线均引至箱内，传感器布置详见图</w:t>
      </w:r>
      <w:r w:rsidR="00176E60">
        <w:rPr>
          <w:rFonts w:hint="eastAsia"/>
          <w:sz w:val="24"/>
        </w:rPr>
        <w:t>3</w:t>
      </w:r>
      <w:r w:rsidRPr="00F660DA" w:rsidR="00856FE7">
        <w:rPr>
          <w:rFonts w:hAnsi="宋体" w:hint="eastAsia"/>
          <w:sz w:val="24"/>
        </w:rPr>
        <w:t>-</w:t>
      </w:r>
      <w:r w:rsidRPr="00F660DA" w:rsidR="00856FE7">
        <w:rPr>
          <w:rFonts w:hint="eastAsia"/>
          <w:sz w:val="24"/>
        </w:rPr>
        <w:t>4</w:t>
      </w:r>
      <w:r w:rsidRPr="00F660DA">
        <w:rPr>
          <w:rFonts w:hAnsi="宋体"/>
          <w:sz w:val="24"/>
        </w:rPr>
        <w:t>。</w:t>
      </w:r>
    </w:p>
    <w:p w:rsidR="00DA0ED8" w:rsidRPr="00EA7885" w:rsidP="00A90EED">
      <w:pPr>
        <w:pStyle w:val="Normal0"/>
        <w:spacing w:before="120" w:beforeLines="50" w:line="360" w:lineRule="auto"/>
        <w:jc w:val="center"/>
        <w:rPr>
          <w:sz w:val="24"/>
        </w:rPr>
      </w:pPr>
      <w:r>
        <w:object>
          <v:shape id="_x0000_i1038" type="#_x0000_t75" style="width:336pt;height:164.25pt" o:oleicon="f" o:ole="">
            <v:imagedata r:id="rId14" o:title="" croptop="13255f" cropbottom="9911f" cropleft="14154f" cropright="14392f"/>
          </v:shape>
          <o:OLEObject Type="Embed" ProgID="AutoCAD.Drawing.18" ShapeID="_x0000_i1038" DrawAspect="Content" ObjectID="_1758705741" r:id="rId15"/>
        </w:object>
      </w:r>
    </w:p>
    <w:p w:rsidR="00DA0ED8" w:rsidP="00DA0ED8">
      <w:pPr>
        <w:pStyle w:val="BodyTextIndent"/>
        <w:ind w:firstLine="0" w:firstLineChars="0"/>
        <w:jc w:val="center"/>
        <w:rPr>
          <w:rFonts w:ascii="黑体" w:eastAsia="黑体"/>
          <w:sz w:val="21"/>
          <w:szCs w:val="21"/>
        </w:rPr>
      </w:pPr>
      <w:r w:rsidRPr="00EA7885">
        <w:rPr>
          <w:rFonts w:ascii="黑体" w:eastAsia="黑体" w:hint="eastAsia"/>
          <w:sz w:val="21"/>
          <w:szCs w:val="21"/>
        </w:rPr>
        <w:t>图</w:t>
      </w:r>
      <w:r>
        <w:rPr>
          <w:rFonts w:ascii="黑体" w:eastAsia="黑体" w:hAnsi="Times New Roman" w:hint="eastAsia"/>
          <w:sz w:val="21"/>
          <w:szCs w:val="21"/>
        </w:rPr>
        <w:t>3</w:t>
      </w:r>
      <w:r w:rsidRPr="00EA7885">
        <w:rPr>
          <w:rFonts w:ascii="黑体" w:eastAsia="黑体" w:hint="eastAsia"/>
          <w:sz w:val="21"/>
          <w:szCs w:val="21"/>
        </w:rPr>
        <w:t>-</w:t>
      </w:r>
      <w:r>
        <w:rPr>
          <w:rFonts w:ascii="黑体" w:eastAsia="黑体" w:hAnsi="Times New Roman" w:hint="eastAsia"/>
          <w:sz w:val="21"/>
          <w:szCs w:val="21"/>
        </w:rPr>
        <w:t>4</w:t>
      </w:r>
      <w:r w:rsidR="002011B3">
        <w:rPr>
          <w:rFonts w:ascii="黑体" w:eastAsia="黑体" w:hAnsi="Times New Roman" w:hint="eastAsia"/>
          <w:sz w:val="21"/>
          <w:szCs w:val="21"/>
        </w:rPr>
        <w:t xml:space="preserve"> </w:t>
      </w:r>
      <w:r w:rsidRPr="00EA7885">
        <w:rPr>
          <w:rFonts w:ascii="黑体" w:eastAsia="黑体" w:hint="eastAsia"/>
          <w:sz w:val="21"/>
          <w:szCs w:val="21"/>
        </w:rPr>
        <w:t>主梁截面应力监测传感器布置</w:t>
      </w:r>
    </w:p>
    <w:p w:rsidR="00346463" w:rsidRPr="00176F8E" w:rsidP="00C86B59">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Pr="00176F8E" w:rsidR="00893965">
          <w:rPr>
            <w:rFonts w:eastAsia="黑体"/>
            <w:sz w:val="24"/>
            <w:szCs w:val="24"/>
          </w:rPr>
          <w:t>.</w:t>
        </w:r>
        <w:r w:rsidR="00A90EED">
          <w:rPr>
            <w:rFonts w:eastAsia="黑体" w:hint="eastAsia"/>
            <w:sz w:val="24"/>
            <w:szCs w:val="24"/>
          </w:rPr>
          <w:t>5</w:t>
        </w:r>
        <w:r w:rsidR="003A177B">
          <w:rPr>
            <w:rFonts w:eastAsia="黑体"/>
            <w:sz w:val="24"/>
            <w:szCs w:val="24"/>
          </w:rPr>
          <w:t>.2</w:t>
        </w:r>
      </w:smartTag>
      <w:r w:rsidR="00767CED">
        <w:rPr>
          <w:rFonts w:eastAsia="黑体" w:hint="eastAsia"/>
          <w:sz w:val="24"/>
          <w:szCs w:val="24"/>
        </w:rPr>
        <w:t xml:space="preserve"> </w:t>
      </w:r>
      <w:r w:rsidRPr="00176F8E" w:rsidR="00893965">
        <w:rPr>
          <w:rFonts w:eastAsia="黑体"/>
          <w:sz w:val="24"/>
          <w:szCs w:val="24"/>
        </w:rPr>
        <w:t>应变计埋设</w:t>
      </w:r>
    </w:p>
    <w:p w:rsidR="00346463" w:rsidRPr="00F660DA" w:rsidP="00AC4FAA">
      <w:pPr>
        <w:pStyle w:val="Normal0"/>
        <w:spacing w:line="324" w:lineRule="auto"/>
        <w:ind w:firstLine="480" w:firstLineChars="200"/>
        <w:rPr>
          <w:sz w:val="24"/>
        </w:rPr>
      </w:pPr>
      <w:r w:rsidRPr="00F660DA">
        <w:rPr>
          <w:rFonts w:hAnsi="宋体"/>
          <w:sz w:val="24"/>
        </w:rPr>
        <w:t>采用</w:t>
      </w:r>
      <w:r w:rsidRPr="00F660DA">
        <w:rPr>
          <w:rFonts w:hAnsi="宋体" w:hint="eastAsia"/>
          <w:sz w:val="24"/>
        </w:rPr>
        <w:t>混凝土埋入式振弦应变计。</w:t>
      </w:r>
      <w:r w:rsidRPr="00F660DA">
        <w:rPr>
          <w:rFonts w:hAnsi="宋体"/>
          <w:sz w:val="24"/>
        </w:rPr>
        <w:t>混凝土浇筑前，在控制截面位置</w:t>
      </w:r>
      <w:r w:rsidRPr="00F660DA">
        <w:rPr>
          <w:rFonts w:hAnsi="宋体" w:hint="eastAsia"/>
          <w:sz w:val="24"/>
        </w:rPr>
        <w:t>，将应变计平行结构应力方向安装</w:t>
      </w:r>
      <w:r w:rsidRPr="00F660DA">
        <w:rPr>
          <w:rFonts w:hAnsi="宋体" w:hint="eastAsia"/>
          <w:sz w:val="24"/>
        </w:rPr>
        <w:t>,</w:t>
      </w:r>
      <w:r w:rsidRPr="00F660DA">
        <w:rPr>
          <w:rFonts w:hAnsi="宋体" w:hint="eastAsia"/>
          <w:sz w:val="24"/>
        </w:rPr>
        <w:t>采用细匝丝或尼龙扣带将应变计捆绑在结构钢筋上，避开混凝土和捣振棒能直接冲击到的钢筋面。绑扎位置应在应变计两端（即受力柄）的内侧</w:t>
      </w:r>
      <w:smartTag w:uri="urn:schemas-microsoft-com:office:smarttags" w:element="chmetcnv">
        <w:smartTagPr>
          <w:attr w:name="HasSpace" w:val="False"/>
          <w:attr w:name="Negative" w:val="False"/>
          <w:attr w:name="NumberType" w:val="1"/>
          <w:attr w:name="SourceValue" w:val="5"/>
          <w:attr w:name="TCSC" w:val="0"/>
          <w:attr w:name="UnitName" w:val="mm"/>
        </w:smartTagPr>
        <w:r w:rsidRPr="00F660DA">
          <w:rPr>
            <w:rFonts w:hAnsi="宋体" w:hint="eastAsia"/>
            <w:sz w:val="24"/>
          </w:rPr>
          <w:t>5mm</w:t>
        </w:r>
      </w:smartTag>
      <w:r w:rsidRPr="00F660DA">
        <w:rPr>
          <w:rFonts w:hAnsi="宋体" w:hint="eastAsia"/>
          <w:sz w:val="24"/>
        </w:rPr>
        <w:t>处，中间部分不容许绑扎。应变计为两端头紧贴钢筋，中间悬空的状态</w:t>
      </w:r>
      <w:r w:rsidRPr="00F660DA" w:rsidR="00487510">
        <w:rPr>
          <w:rFonts w:hAnsi="宋体" w:hint="eastAsia"/>
          <w:sz w:val="24"/>
        </w:rPr>
        <w:t>。</w:t>
      </w:r>
      <w:r w:rsidRPr="00F660DA">
        <w:rPr>
          <w:rFonts w:hAnsi="宋体" w:hint="eastAsia"/>
          <w:sz w:val="24"/>
        </w:rPr>
        <w:t>测试导线沿结构钢筋引出，同样要避开混凝土和捣振棒能直接冲击到的钢筋面，并间隔</w:t>
      </w:r>
      <w:r w:rsidRPr="00F660DA">
        <w:rPr>
          <w:rFonts w:hAnsi="宋体" w:hint="eastAsia"/>
          <w:sz w:val="24"/>
        </w:rPr>
        <w:t>1</w:t>
      </w:r>
      <w:r w:rsidRPr="00F660DA">
        <w:rPr>
          <w:rFonts w:hAnsi="宋体" w:hint="eastAsia"/>
          <w:sz w:val="24"/>
        </w:rPr>
        <w:t>～</w:t>
      </w:r>
      <w:r w:rsidRPr="00F660DA">
        <w:rPr>
          <w:rFonts w:hAnsi="宋体" w:hint="eastAsia"/>
          <w:sz w:val="24"/>
        </w:rPr>
        <w:t>2</w:t>
      </w:r>
      <w:r w:rsidRPr="00F660DA">
        <w:rPr>
          <w:rFonts w:hAnsi="宋体" w:hint="eastAsia"/>
          <w:sz w:val="24"/>
        </w:rPr>
        <w:t>米绑扎，绑扎不宜过紧，导线也要</w:t>
      </w:r>
      <w:r w:rsidRPr="00F660DA" w:rsidR="005D5478">
        <w:rPr>
          <w:rFonts w:hAnsi="宋体" w:hint="eastAsia"/>
          <w:sz w:val="24"/>
        </w:rPr>
        <w:t>略为</w:t>
      </w:r>
      <w:r w:rsidRPr="00F660DA">
        <w:rPr>
          <w:rFonts w:hAnsi="宋体" w:hint="eastAsia"/>
          <w:sz w:val="24"/>
        </w:rPr>
        <w:t>松弛。</w:t>
      </w:r>
    </w:p>
    <w:p w:rsidR="00346463" w:rsidRPr="00487510" w:rsidP="00AC4FAA">
      <w:pPr>
        <w:pStyle w:val="Normal0"/>
        <w:spacing w:line="324" w:lineRule="auto"/>
        <w:ind w:firstLine="480" w:firstLineChars="200"/>
        <w:rPr>
          <w:rFonts w:hAnsi="宋体"/>
          <w:sz w:val="24"/>
        </w:rPr>
      </w:pPr>
      <w:r w:rsidRPr="00346463">
        <w:rPr>
          <w:rFonts w:hAnsi="宋体"/>
          <w:sz w:val="24"/>
        </w:rPr>
        <w:t>在安装传感器之前对传感器进行标定，确保数据采集的准确。</w:t>
      </w:r>
    </w:p>
    <w:p w:rsidR="00252A14" w:rsidRPr="00252A14" w:rsidP="00C86B59">
      <w:pPr>
        <w:pStyle w:val="Normal0"/>
        <w:tabs>
          <w:tab w:val="num" w:pos="630"/>
        </w:tabs>
        <w:snapToGrid w:val="0"/>
        <w:spacing w:before="120" w:beforeLines="50" w:after="120" w:afterLines="50" w:line="324" w:lineRule="auto"/>
        <w:outlineLvl w:val="2"/>
        <w:rPr>
          <w:rFonts w:eastAsia="黑体"/>
          <w:sz w:val="24"/>
          <w:szCs w:val="24"/>
        </w:rPr>
      </w:pPr>
      <w:bookmarkStart w:id="16" w:name="_Toc198545981"/>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00893965">
          <w:rPr>
            <w:rFonts w:eastAsia="黑体" w:hint="eastAsia"/>
            <w:sz w:val="24"/>
            <w:szCs w:val="24"/>
          </w:rPr>
          <w:t>.</w:t>
        </w:r>
        <w:r w:rsidR="00A90EED">
          <w:rPr>
            <w:rFonts w:eastAsia="黑体" w:hint="eastAsia"/>
            <w:sz w:val="24"/>
            <w:szCs w:val="24"/>
          </w:rPr>
          <w:t>5</w:t>
        </w:r>
        <w:r w:rsidR="00893965">
          <w:rPr>
            <w:rFonts w:eastAsia="黑体" w:hint="eastAsia"/>
            <w:sz w:val="24"/>
            <w:szCs w:val="24"/>
          </w:rPr>
          <w:t>.3</w:t>
        </w:r>
      </w:smartTag>
      <w:r w:rsidR="00893965">
        <w:rPr>
          <w:rFonts w:eastAsia="黑体" w:hint="eastAsia"/>
          <w:sz w:val="24"/>
          <w:szCs w:val="24"/>
        </w:rPr>
        <w:t xml:space="preserve"> </w:t>
      </w:r>
      <w:r w:rsidRPr="00252A14" w:rsidR="00893965">
        <w:rPr>
          <w:rFonts w:eastAsia="黑体" w:hint="eastAsia"/>
          <w:sz w:val="24"/>
          <w:szCs w:val="24"/>
        </w:rPr>
        <w:t>应力测试工作中的安全保护细则</w:t>
      </w:r>
      <w:bookmarkEnd w:id="16"/>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施工中应注意应力测试的安全标识，在含有测试断面的梁段中进行施工时应注意避免对测试元件、测试线路、集线器的损害。</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严禁非测试人员擅自移动、打开测试元件及集线器。</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严禁破坏应力测试元件、线路和仪器，严禁切割测试线路。</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应力测试时在测试元件及线路附近应避免使用高温或强电磁设备。</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严禁将液体物质倾倒于测试元件、线路及转接器上或附近。</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严禁涂污线路及测点编号。</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请勿任意在箱梁内测点附近堆放施工荷载。</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严禁故意敲打、挤压测试元件。</w:t>
      </w:r>
    </w:p>
    <w:p w:rsidR="00252A14" w:rsidRPr="00252A14" w:rsidP="00AC4FAA">
      <w:pPr>
        <w:pStyle w:val="Normal0"/>
        <w:numPr>
          <w:ilvl w:val="1"/>
          <w:numId w:val="19"/>
        </w:numPr>
        <w:spacing w:line="324" w:lineRule="auto"/>
        <w:ind w:left="0" w:firstLine="480" w:firstLineChars="200"/>
        <w:rPr>
          <w:rFonts w:hAnsi="宋体"/>
          <w:sz w:val="24"/>
        </w:rPr>
      </w:pPr>
      <w:r w:rsidRPr="00252A14">
        <w:rPr>
          <w:rFonts w:hAnsi="宋体" w:hint="eastAsia"/>
          <w:sz w:val="24"/>
        </w:rPr>
        <w:t>对违反本保护细则的行为将进行追究、处罚。</w:t>
      </w:r>
    </w:p>
    <w:p w:rsidR="00346463" w:rsidRPr="00176F8E" w:rsidP="00C86B59">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Pr="00176F8E" w:rsidR="00893965">
          <w:rPr>
            <w:rFonts w:eastAsia="黑体"/>
            <w:sz w:val="24"/>
            <w:szCs w:val="24"/>
          </w:rPr>
          <w:t>.</w:t>
        </w:r>
        <w:r w:rsidR="00A90EED">
          <w:rPr>
            <w:rFonts w:eastAsia="黑体" w:hint="eastAsia"/>
            <w:sz w:val="24"/>
            <w:szCs w:val="24"/>
          </w:rPr>
          <w:t>5</w:t>
        </w:r>
        <w:r w:rsidR="003A177B">
          <w:rPr>
            <w:rFonts w:eastAsia="黑体"/>
            <w:sz w:val="24"/>
            <w:szCs w:val="24"/>
          </w:rPr>
          <w:t>.</w:t>
        </w:r>
        <w:r w:rsidR="00E501DC">
          <w:rPr>
            <w:rFonts w:eastAsia="黑体" w:hint="eastAsia"/>
            <w:sz w:val="24"/>
            <w:szCs w:val="24"/>
          </w:rPr>
          <w:t>4</w:t>
        </w:r>
      </w:smartTag>
      <w:r w:rsidR="00767CED">
        <w:rPr>
          <w:rFonts w:eastAsia="黑体" w:hint="eastAsia"/>
          <w:sz w:val="24"/>
          <w:szCs w:val="24"/>
        </w:rPr>
        <w:t xml:space="preserve"> </w:t>
      </w:r>
      <w:r w:rsidRPr="00176F8E" w:rsidR="00893965">
        <w:rPr>
          <w:rFonts w:eastAsia="黑体"/>
          <w:sz w:val="24"/>
          <w:szCs w:val="24"/>
        </w:rPr>
        <w:t>结构应力测量</w:t>
      </w:r>
    </w:p>
    <w:p w:rsidR="00346463" w:rsidRPr="00346463" w:rsidP="00AC4FAA">
      <w:pPr>
        <w:pStyle w:val="Normal0"/>
        <w:spacing w:line="324" w:lineRule="auto"/>
        <w:ind w:firstLine="480" w:firstLineChars="200"/>
        <w:rPr>
          <w:sz w:val="24"/>
        </w:rPr>
      </w:pPr>
      <w:r w:rsidRPr="00346463">
        <w:rPr>
          <w:rFonts w:hAnsi="宋体"/>
          <w:sz w:val="24"/>
        </w:rPr>
        <w:t>主梁</w:t>
      </w:r>
      <w:r w:rsidR="00A34E75">
        <w:rPr>
          <w:rFonts w:hAnsi="宋体" w:hint="eastAsia"/>
          <w:sz w:val="24"/>
        </w:rPr>
        <w:t>的</w:t>
      </w:r>
      <w:r w:rsidRPr="00346463">
        <w:rPr>
          <w:rFonts w:hAnsi="宋体"/>
          <w:sz w:val="24"/>
        </w:rPr>
        <w:t>应力测量主要按</w:t>
      </w:r>
      <w:r w:rsidRPr="00346463">
        <w:rPr>
          <w:rFonts w:hAnsi="宋体"/>
          <w:sz w:val="24"/>
        </w:rPr>
        <w:t>以下步骤进行：</w:t>
      </w:r>
    </w:p>
    <w:p w:rsidR="00346463" w:rsidRPr="00346463" w:rsidP="00AC4FAA">
      <w:pPr>
        <w:pStyle w:val="Normal0"/>
        <w:spacing w:line="324" w:lineRule="auto"/>
        <w:ind w:firstLine="480" w:firstLineChars="200"/>
        <w:rPr>
          <w:sz w:val="24"/>
        </w:rPr>
        <w:sectPr w:rsidSect="00B615B4">
          <w:type w:val="nextPage"/>
          <w:pgSz w:w="11906" w:h="16838"/>
          <w:pgMar w:top="1440" w:right="1797" w:bottom="1440" w:left="1797" w:header="851" w:footer="992" w:gutter="0"/>
          <w:pgNumType w:start="8"/>
          <w:cols w:space="425"/>
          <w:titlePg w:val="0"/>
          <w:docGrid w:linePitch="312"/>
        </w:sectPr>
      </w:pPr>
      <w:r w:rsidRPr="00346463">
        <w:rPr>
          <w:sz w:val="24"/>
        </w:rPr>
        <w:fldChar w:fldCharType="begin"/>
      </w:r>
      <w:r w:rsidRPr="00346463">
        <w:rPr>
          <w:sz w:val="24"/>
        </w:rPr>
        <w:instrText xml:space="preserve"> = 1 \* GB3 </w:instrText>
      </w:r>
      <w:r w:rsidRPr="00346463">
        <w:rPr>
          <w:sz w:val="24"/>
        </w:rPr>
        <w:fldChar w:fldCharType="separate"/>
      </w:r>
      <w:r w:rsidRPr="00346463">
        <w:rPr>
          <w:rFonts w:hAnsi="宋体"/>
          <w:sz w:val="24"/>
        </w:rPr>
        <w:t>①</w:t>
      </w:r>
      <w:r w:rsidRPr="00346463">
        <w:rPr>
          <w:sz w:val="24"/>
        </w:rPr>
        <w:fldChar w:fldCharType="end"/>
      </w:r>
      <w:r w:rsidRPr="00346463">
        <w:rPr>
          <w:rFonts w:hAnsi="宋体"/>
          <w:sz w:val="24"/>
        </w:rPr>
        <w:t>混凝土浇筑、养生，即梁段预应力张拉前</w:t>
      </w:r>
      <w:r w:rsidR="00C3077D">
        <w:rPr>
          <w:rFonts w:hAnsi="宋体" w:hint="eastAsia"/>
          <w:sz w:val="24"/>
        </w:rPr>
        <w:t>；</w:t>
      </w:r>
    </w:p>
    <w:p w:rsidR="00346463" w:rsidRPr="00346463" w:rsidP="00AC4FAA">
      <w:pPr>
        <w:pStyle w:val="Normal0"/>
        <w:spacing w:line="324" w:lineRule="auto"/>
        <w:ind w:firstLine="480" w:firstLineChars="200"/>
        <w:rPr>
          <w:sz w:val="24"/>
        </w:rPr>
      </w:pPr>
      <w:r w:rsidRPr="00346463">
        <w:rPr>
          <w:sz w:val="24"/>
        </w:rPr>
        <w:fldChar w:fldCharType="begin"/>
      </w:r>
      <w:r w:rsidRPr="00346463">
        <w:rPr>
          <w:sz w:val="24"/>
        </w:rPr>
        <w:instrText xml:space="preserve"> = 2 \* GB3 </w:instrText>
      </w:r>
      <w:r w:rsidRPr="00346463">
        <w:rPr>
          <w:sz w:val="24"/>
        </w:rPr>
        <w:fldChar w:fldCharType="separate"/>
      </w:r>
      <w:r w:rsidRPr="00346463">
        <w:rPr>
          <w:rFonts w:hAnsi="宋体"/>
          <w:sz w:val="24"/>
        </w:rPr>
        <w:t>②</w:t>
      </w:r>
      <w:r w:rsidRPr="00346463">
        <w:rPr>
          <w:sz w:val="24"/>
        </w:rPr>
        <w:fldChar w:fldCharType="end"/>
      </w:r>
      <w:r w:rsidRPr="00346463">
        <w:rPr>
          <w:rFonts w:hAnsi="宋体"/>
          <w:sz w:val="24"/>
        </w:rPr>
        <w:t>梁段预应力索张拉后</w:t>
      </w:r>
      <w:r w:rsidR="00C3077D">
        <w:rPr>
          <w:rFonts w:hAnsi="宋体" w:hint="eastAsia"/>
          <w:sz w:val="24"/>
        </w:rPr>
        <w:t>。</w:t>
      </w:r>
    </w:p>
    <w:p w:rsidR="00346463" w:rsidRPr="00C3077D" w:rsidP="00AC4FAA">
      <w:pPr>
        <w:pStyle w:val="Normal0"/>
        <w:spacing w:line="324" w:lineRule="auto"/>
        <w:ind w:firstLine="480" w:firstLineChars="200"/>
        <w:rPr>
          <w:sz w:val="24"/>
        </w:rPr>
      </w:pPr>
      <w:r>
        <w:rPr>
          <w:rFonts w:hAnsi="宋体" w:hint="eastAsia"/>
          <w:sz w:val="24"/>
        </w:rPr>
        <w:t>施工中需对</w:t>
      </w:r>
      <w:r w:rsidRPr="00346463" w:rsidR="00893965">
        <w:rPr>
          <w:rFonts w:hAnsi="宋体"/>
          <w:sz w:val="24"/>
        </w:rPr>
        <w:t>体系转换、桥面铺装各工况的应力进行监测，直至全桥竣工。</w:t>
      </w:r>
    </w:p>
    <w:p w:rsidR="00346463" w:rsidRPr="00176F8E" w:rsidP="00C86B59">
      <w:pPr>
        <w:pStyle w:val="Normal0"/>
        <w:tabs>
          <w:tab w:val="num" w:pos="630"/>
        </w:tabs>
        <w:snapToGrid w:val="0"/>
        <w:spacing w:before="120" w:beforeLines="50" w:after="120" w:afterLines="50" w:line="324" w:lineRule="auto"/>
        <w:outlineLvl w:val="2"/>
        <w:rPr>
          <w:rFonts w:eastAsia="黑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eastAsia="黑体" w:hint="eastAsia"/>
            <w:sz w:val="24"/>
            <w:szCs w:val="24"/>
          </w:rPr>
          <w:t>3</w:t>
        </w:r>
        <w:r w:rsidRPr="00176F8E" w:rsidR="00893965">
          <w:rPr>
            <w:rFonts w:eastAsia="黑体"/>
            <w:sz w:val="24"/>
            <w:szCs w:val="24"/>
          </w:rPr>
          <w:t>.</w:t>
        </w:r>
        <w:r w:rsidR="00A90EED">
          <w:rPr>
            <w:rFonts w:eastAsia="黑体" w:hint="eastAsia"/>
            <w:sz w:val="24"/>
            <w:szCs w:val="24"/>
          </w:rPr>
          <w:t>5</w:t>
        </w:r>
        <w:r w:rsidR="003A177B">
          <w:rPr>
            <w:rFonts w:eastAsia="黑体"/>
            <w:sz w:val="24"/>
            <w:szCs w:val="24"/>
          </w:rPr>
          <w:t>.</w:t>
        </w:r>
        <w:r w:rsidR="00E501DC">
          <w:rPr>
            <w:rFonts w:eastAsia="黑体" w:hint="eastAsia"/>
            <w:sz w:val="24"/>
            <w:szCs w:val="24"/>
          </w:rPr>
          <w:t>5</w:t>
        </w:r>
      </w:smartTag>
      <w:r w:rsidR="00767CED">
        <w:rPr>
          <w:rFonts w:eastAsia="黑体" w:hint="eastAsia"/>
          <w:sz w:val="24"/>
          <w:szCs w:val="24"/>
        </w:rPr>
        <w:t xml:space="preserve"> </w:t>
      </w:r>
      <w:r w:rsidRPr="00176F8E" w:rsidR="00893965">
        <w:rPr>
          <w:rFonts w:eastAsia="黑体"/>
          <w:sz w:val="24"/>
          <w:szCs w:val="24"/>
        </w:rPr>
        <w:t>测试应力误差分析及比较</w:t>
      </w:r>
    </w:p>
    <w:p w:rsidR="00346463" w:rsidRPr="00346463" w:rsidP="00AC4FAA">
      <w:pPr>
        <w:pStyle w:val="Normal0"/>
        <w:spacing w:line="324" w:lineRule="auto"/>
        <w:ind w:firstLine="480" w:firstLineChars="200"/>
        <w:rPr>
          <w:sz w:val="24"/>
        </w:rPr>
      </w:pPr>
      <w:r w:rsidRPr="00346463">
        <w:rPr>
          <w:rFonts w:hAnsi="宋体"/>
          <w:sz w:val="24"/>
        </w:rPr>
        <w:t>桥梁结构的实际状况与理论状况总是存在着一定的误差，主要由设计参数误差、施工误差、测量误差、结构分析模型误差等综合因素干扰所致。只有通过理论分析、误差分析等手段，使测试应力结果尽可能地接近于实际结构，才能较准确地掌握结构的真实应力状态。</w:t>
      </w:r>
    </w:p>
    <w:p w:rsidR="00346463" w:rsidP="00AC4FAA">
      <w:pPr>
        <w:pStyle w:val="Normal0"/>
        <w:spacing w:line="324" w:lineRule="auto"/>
        <w:ind w:firstLine="480" w:firstLineChars="200"/>
        <w:rPr>
          <w:rFonts w:hAnsi="宋体"/>
          <w:sz w:val="24"/>
        </w:rPr>
      </w:pPr>
      <w:r w:rsidRPr="00346463">
        <w:rPr>
          <w:rFonts w:hAnsi="宋体"/>
          <w:sz w:val="24"/>
        </w:rPr>
        <w:t>通过传感器测量箱梁的受力情况，获取控制截面的全部应力分布信息。经与设计值比较，做出合理的评价，并及时将分析结果反馈给设计、现场监理和施工单位等，完成信息化施工控制全过程。</w:t>
      </w:r>
    </w:p>
    <w:p w:rsidR="007C6424" w:rsidRPr="0034614E" w:rsidP="0034614E">
      <w:pPr>
        <w:pStyle w:val="Normal0"/>
        <w:tabs>
          <w:tab w:val="left" w:pos="540"/>
        </w:tabs>
        <w:adjustRightInd w:val="0"/>
        <w:snapToGrid w:val="0"/>
        <w:spacing w:before="120" w:beforeLines="50" w:after="120" w:afterLines="50" w:line="324" w:lineRule="auto"/>
        <w:outlineLvl w:val="1"/>
        <w:rPr>
          <w:rFonts w:eastAsia="黑体"/>
          <w:sz w:val="24"/>
          <w:szCs w:val="24"/>
        </w:rPr>
      </w:pPr>
      <w:bookmarkStart w:id="17" w:name="_Toc288578726"/>
      <w:bookmarkStart w:id="18" w:name="_Toc419286112"/>
      <w:r>
        <w:rPr>
          <w:rFonts w:eastAsia="黑体" w:hint="eastAsia"/>
          <w:sz w:val="24"/>
          <w:szCs w:val="24"/>
        </w:rPr>
        <w:t>3.</w:t>
      </w:r>
      <w:r w:rsidR="00A90EED">
        <w:rPr>
          <w:rFonts w:eastAsia="黑体" w:hint="eastAsia"/>
          <w:sz w:val="24"/>
          <w:szCs w:val="24"/>
        </w:rPr>
        <w:t>6</w:t>
      </w:r>
      <w:r>
        <w:rPr>
          <w:rFonts w:eastAsia="黑体" w:hint="eastAsia"/>
          <w:sz w:val="24"/>
          <w:szCs w:val="24"/>
        </w:rPr>
        <w:t xml:space="preserve"> </w:t>
      </w:r>
      <w:r w:rsidRPr="0034614E" w:rsidR="00893965">
        <w:rPr>
          <w:rFonts w:eastAsia="黑体" w:hint="eastAsia"/>
          <w:sz w:val="24"/>
          <w:szCs w:val="24"/>
        </w:rPr>
        <w:t>精度控制及预警系统</w:t>
      </w:r>
      <w:bookmarkEnd w:id="17"/>
      <w:bookmarkEnd w:id="18"/>
    </w:p>
    <w:p w:rsidR="007C6424" w:rsidRPr="0032021A" w:rsidP="00381903">
      <w:pPr>
        <w:pStyle w:val="Normal0"/>
        <w:numPr>
          <w:ilvl w:val="0"/>
          <w:numId w:val="20"/>
        </w:numPr>
        <w:spacing w:line="324" w:lineRule="auto"/>
        <w:ind w:left="0" w:firstLine="480" w:firstLineChars="200"/>
        <w:rPr>
          <w:bCs/>
          <w:sz w:val="24"/>
        </w:rPr>
      </w:pPr>
      <w:r w:rsidRPr="0031649B">
        <w:rPr>
          <w:rFonts w:hint="eastAsia"/>
          <w:bCs/>
          <w:sz w:val="24"/>
        </w:rPr>
        <w:t>精度控制</w:t>
      </w:r>
    </w:p>
    <w:p w:rsidR="003067DF" w:rsidRPr="00F660DA" w:rsidP="003067DF">
      <w:pPr>
        <w:pStyle w:val="Normal0"/>
        <w:spacing w:line="324" w:lineRule="auto"/>
        <w:ind w:firstLine="480" w:firstLineChars="200"/>
        <w:rPr>
          <w:rFonts w:hAnsi="宋体"/>
          <w:kern w:val="0"/>
          <w:sz w:val="24"/>
        </w:rPr>
      </w:pPr>
      <w:r w:rsidRPr="00F660DA">
        <w:rPr>
          <w:rFonts w:hAnsi="宋体" w:hint="eastAsia"/>
          <w:kern w:val="0"/>
          <w:sz w:val="24"/>
        </w:rPr>
        <w:t>根据《</w:t>
      </w:r>
      <w:r w:rsidRPr="00A90EED" w:rsidR="00A90EED">
        <w:rPr>
          <w:rFonts w:hAnsi="宋体" w:hint="eastAsia"/>
          <w:kern w:val="0"/>
          <w:sz w:val="24"/>
        </w:rPr>
        <w:t>新建时速</w:t>
      </w:r>
      <w:r w:rsidRPr="00A90EED" w:rsidR="00A90EED">
        <w:rPr>
          <w:rFonts w:hAnsi="宋体" w:hint="eastAsia"/>
          <w:kern w:val="0"/>
          <w:sz w:val="24"/>
        </w:rPr>
        <w:t>200</w:t>
      </w:r>
      <w:r w:rsidRPr="00A90EED" w:rsidR="00A90EED">
        <w:rPr>
          <w:rFonts w:hAnsi="宋体" w:hint="eastAsia"/>
          <w:kern w:val="0"/>
          <w:sz w:val="24"/>
        </w:rPr>
        <w:t>公里客货共线铁路工程施工质量验收暂行标准</w:t>
      </w:r>
      <w:r w:rsidRPr="00F660DA">
        <w:rPr>
          <w:rFonts w:hAnsi="宋体" w:hint="eastAsia"/>
          <w:kern w:val="0"/>
          <w:sz w:val="24"/>
        </w:rPr>
        <w:t>》</w:t>
      </w:r>
      <w:r w:rsidRPr="00F660DA">
        <w:rPr>
          <w:rFonts w:hAnsi="宋体" w:hint="eastAsia"/>
          <w:kern w:val="0"/>
          <w:sz w:val="24"/>
        </w:rPr>
        <w:t>(</w:t>
      </w:r>
      <w:r w:rsidRPr="00F660DA">
        <w:rPr>
          <w:rFonts w:hAnsi="宋体" w:hint="eastAsia"/>
          <w:kern w:val="0"/>
          <w:sz w:val="24"/>
        </w:rPr>
        <w:t>铁建设</w:t>
      </w:r>
      <w:r w:rsidRPr="00F660DA">
        <w:rPr>
          <w:rFonts w:hAnsi="宋体" w:hint="eastAsia"/>
          <w:kern w:val="0"/>
          <w:sz w:val="24"/>
        </w:rPr>
        <w:t>[</w:t>
      </w:r>
      <w:r w:rsidRPr="00A90EED" w:rsidR="00A90EED">
        <w:rPr>
          <w:rFonts w:hAnsi="宋体"/>
          <w:kern w:val="0"/>
          <w:sz w:val="24"/>
        </w:rPr>
        <w:t>2004</w:t>
      </w:r>
      <w:r w:rsidRPr="00F660DA">
        <w:rPr>
          <w:rFonts w:hAnsi="宋体" w:hint="eastAsia"/>
          <w:kern w:val="0"/>
          <w:sz w:val="24"/>
        </w:rPr>
        <w:t>]</w:t>
      </w:r>
      <w:r w:rsidR="00A90EED">
        <w:rPr>
          <w:rFonts w:hAnsi="宋体" w:hint="eastAsia"/>
          <w:kern w:val="0"/>
          <w:sz w:val="24"/>
        </w:rPr>
        <w:t>8</w:t>
      </w:r>
      <w:r w:rsidRPr="00F660DA">
        <w:rPr>
          <w:rFonts w:hAnsi="宋体" w:hint="eastAsia"/>
          <w:kern w:val="0"/>
          <w:sz w:val="24"/>
        </w:rPr>
        <w:t>号</w:t>
      </w:r>
      <w:r w:rsidRPr="00F660DA">
        <w:rPr>
          <w:rFonts w:hAnsi="宋体" w:hint="eastAsia"/>
          <w:kern w:val="0"/>
          <w:sz w:val="24"/>
        </w:rPr>
        <w:t>)</w:t>
      </w:r>
      <w:r w:rsidRPr="00F660DA">
        <w:rPr>
          <w:rFonts w:hAnsi="宋体" w:hint="eastAsia"/>
          <w:kern w:val="0"/>
          <w:sz w:val="24"/>
        </w:rPr>
        <w:t>、</w:t>
      </w:r>
      <w:r w:rsidR="00A90EED">
        <w:rPr>
          <w:rFonts w:hAnsi="宋体" w:hint="eastAsia"/>
          <w:kern w:val="0"/>
          <w:sz w:val="24"/>
        </w:rPr>
        <w:t>《</w:t>
      </w:r>
      <w:r w:rsidRPr="00A90EED" w:rsidR="00A90EED">
        <w:rPr>
          <w:rFonts w:hAnsi="宋体" w:hint="eastAsia"/>
          <w:kern w:val="0"/>
          <w:sz w:val="24"/>
        </w:rPr>
        <w:t>铁路桥涵工程施工质量验收标准</w:t>
      </w:r>
      <w:r w:rsidR="00A90EED">
        <w:rPr>
          <w:rFonts w:hAnsi="宋体" w:hint="eastAsia"/>
          <w:kern w:val="0"/>
          <w:sz w:val="24"/>
        </w:rPr>
        <w:t>》（</w:t>
      </w:r>
      <w:r w:rsidR="00A90EED">
        <w:rPr>
          <w:rFonts w:hAnsi="宋体" w:hint="eastAsia"/>
          <w:kern w:val="0"/>
          <w:sz w:val="24"/>
        </w:rPr>
        <w:t>TB 10415-2003</w:t>
      </w:r>
      <w:r w:rsidR="00A90EED">
        <w:rPr>
          <w:rFonts w:hAnsi="宋体" w:hint="eastAsia"/>
          <w:kern w:val="0"/>
          <w:sz w:val="24"/>
        </w:rPr>
        <w:t>）</w:t>
      </w:r>
      <w:r w:rsidRPr="00F660DA">
        <w:rPr>
          <w:rFonts w:hAnsi="宋体" w:hint="eastAsia"/>
          <w:kern w:val="0"/>
          <w:sz w:val="24"/>
        </w:rPr>
        <w:t>要求，施工控制允许误差如下：</w:t>
      </w:r>
    </w:p>
    <w:p w:rsidR="003067DF" w:rsidRPr="00F660DA" w:rsidP="003067DF">
      <w:pPr>
        <w:pStyle w:val="Normal0"/>
        <w:numPr>
          <w:ilvl w:val="0"/>
          <w:numId w:val="11"/>
        </w:numPr>
        <w:spacing w:line="324" w:lineRule="auto"/>
        <w:rPr>
          <w:rFonts w:hAnsi="宋体"/>
          <w:kern w:val="0"/>
          <w:sz w:val="24"/>
        </w:rPr>
      </w:pPr>
      <w:r w:rsidRPr="00F660DA">
        <w:rPr>
          <w:rFonts w:hAnsi="宋体" w:hint="eastAsia"/>
          <w:kern w:val="0"/>
          <w:sz w:val="24"/>
        </w:rPr>
        <w:t>施工监控总目标是成桥后桥面高程误差控制在±</w:t>
      </w:r>
      <w:smartTag w:uri="urn:schemas-microsoft-com:office:smarttags" w:element="chmetcnv">
        <w:smartTagPr>
          <w:attr w:name="HasSpace" w:val="False"/>
          <w:attr w:name="Negative" w:val="False"/>
          <w:attr w:name="NumberType" w:val="1"/>
          <w:attr w:name="SourceValue" w:val="20"/>
          <w:attr w:name="TCSC" w:val="0"/>
          <w:attr w:name="UnitName" w:val="mm"/>
        </w:smartTagPr>
        <w:r w:rsidRPr="00F660DA">
          <w:rPr>
            <w:rFonts w:hAnsi="宋体" w:hint="eastAsia"/>
            <w:kern w:val="0"/>
            <w:sz w:val="24"/>
          </w:rPr>
          <w:t>20mm</w:t>
        </w:r>
      </w:smartTag>
      <w:r w:rsidRPr="00F660DA">
        <w:rPr>
          <w:rFonts w:hAnsi="宋体" w:hint="eastAsia"/>
          <w:kern w:val="0"/>
          <w:sz w:val="24"/>
        </w:rPr>
        <w:t>以内；</w:t>
      </w:r>
    </w:p>
    <w:p w:rsidR="003067DF" w:rsidRPr="00F660DA" w:rsidP="003067DF">
      <w:pPr>
        <w:pStyle w:val="Normal0"/>
        <w:numPr>
          <w:ilvl w:val="0"/>
          <w:numId w:val="11"/>
        </w:numPr>
        <w:spacing w:line="324" w:lineRule="auto"/>
        <w:rPr>
          <w:rFonts w:hAnsi="宋体"/>
          <w:kern w:val="0"/>
          <w:sz w:val="24"/>
        </w:rPr>
      </w:pPr>
      <w:r w:rsidRPr="00F660DA">
        <w:rPr>
          <w:rFonts w:hAnsi="宋体" w:hint="eastAsia"/>
          <w:kern w:val="0"/>
          <w:sz w:val="24"/>
        </w:rPr>
        <w:t>合龙前两悬臂端相对高差</w:t>
      </w:r>
      <w:r w:rsidRPr="00F660DA">
        <w:rPr>
          <w:rFonts w:hAnsi="宋体" w:hint="eastAsia"/>
          <w:kern w:val="0"/>
          <w:sz w:val="24"/>
        </w:rPr>
        <w:t>:</w:t>
      </w:r>
      <w:r w:rsidRPr="00F660DA">
        <w:rPr>
          <w:rFonts w:hAnsi="宋体" w:hint="eastAsia"/>
          <w:kern w:val="0"/>
          <w:sz w:val="24"/>
        </w:rPr>
        <w:t>为合龙段长度的</w:t>
      </w:r>
      <w:r w:rsidRPr="00F660DA">
        <w:rPr>
          <w:rFonts w:hAnsi="宋体" w:hint="eastAsia"/>
          <w:kern w:val="0"/>
          <w:sz w:val="24"/>
        </w:rPr>
        <w:t>1/100</w:t>
      </w:r>
      <w:r w:rsidRPr="00F660DA">
        <w:rPr>
          <w:rFonts w:hAnsi="宋体" w:hint="eastAsia"/>
          <w:kern w:val="0"/>
          <w:sz w:val="24"/>
        </w:rPr>
        <w:t>，且不大于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660DA">
          <w:rPr>
            <w:rFonts w:hAnsi="宋体" w:hint="eastAsia"/>
            <w:kern w:val="0"/>
            <w:sz w:val="24"/>
          </w:rPr>
          <w:t>15mm</w:t>
        </w:r>
      </w:smartTag>
      <w:r w:rsidRPr="00F660DA">
        <w:rPr>
          <w:rFonts w:hAnsi="宋体" w:hint="eastAsia"/>
          <w:kern w:val="0"/>
          <w:sz w:val="24"/>
        </w:rPr>
        <w:t>；</w:t>
      </w:r>
    </w:p>
    <w:p w:rsidR="003067DF" w:rsidRPr="00F660DA" w:rsidP="003067DF">
      <w:pPr>
        <w:pStyle w:val="Normal0"/>
        <w:numPr>
          <w:ilvl w:val="0"/>
          <w:numId w:val="11"/>
        </w:numPr>
        <w:spacing w:line="324" w:lineRule="auto"/>
        <w:rPr>
          <w:rFonts w:hAnsi="宋体"/>
          <w:kern w:val="0"/>
          <w:sz w:val="24"/>
        </w:rPr>
      </w:pPr>
      <w:r w:rsidRPr="00F660DA">
        <w:rPr>
          <w:rFonts w:hAnsi="宋体" w:hint="eastAsia"/>
          <w:kern w:val="0"/>
          <w:sz w:val="24"/>
        </w:rPr>
        <w:t>立模标高允许偏差：±</w:t>
      </w:r>
      <w:smartTag w:uri="urn:schemas-microsoft-com:office:smarttags" w:element="chmetcnv">
        <w:smartTagPr>
          <w:attr w:name="HasSpace" w:val="False"/>
          <w:attr w:name="Negative" w:val="False"/>
          <w:attr w:name="NumberType" w:val="1"/>
          <w:attr w:name="SourceValue" w:val="3"/>
          <w:attr w:name="TCSC" w:val="0"/>
          <w:attr w:name="UnitName" w:val="mm"/>
        </w:smartTagPr>
        <w:r w:rsidRPr="00F660DA">
          <w:rPr>
            <w:rFonts w:hAnsi="宋体" w:hint="eastAsia"/>
            <w:kern w:val="0"/>
            <w:sz w:val="24"/>
          </w:rPr>
          <w:t>3mm</w:t>
        </w:r>
      </w:smartTag>
      <w:r w:rsidRPr="00F660DA">
        <w:rPr>
          <w:rFonts w:hAnsi="宋体" w:hint="eastAsia"/>
          <w:kern w:val="0"/>
          <w:sz w:val="24"/>
        </w:rPr>
        <w:t>；</w:t>
      </w:r>
    </w:p>
    <w:p w:rsidR="003067DF" w:rsidRPr="00F660DA" w:rsidP="003067DF">
      <w:pPr>
        <w:pStyle w:val="Normal0"/>
        <w:numPr>
          <w:ilvl w:val="0"/>
          <w:numId w:val="11"/>
        </w:numPr>
        <w:spacing w:line="324" w:lineRule="auto"/>
        <w:rPr>
          <w:rFonts w:hAnsi="宋体"/>
          <w:kern w:val="0"/>
          <w:sz w:val="24"/>
        </w:rPr>
      </w:pPr>
      <w:r w:rsidRPr="00F660DA">
        <w:rPr>
          <w:rFonts w:hAnsi="宋体" w:hint="eastAsia"/>
          <w:kern w:val="0"/>
          <w:sz w:val="24"/>
        </w:rPr>
        <w:t>梁段轴线偏差≤</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660DA">
          <w:rPr>
            <w:rFonts w:hAnsi="宋体" w:hint="eastAsia"/>
            <w:kern w:val="0"/>
            <w:sz w:val="24"/>
          </w:rPr>
          <w:t>15mm</w:t>
        </w:r>
      </w:smartTag>
      <w:r w:rsidRPr="00F660DA">
        <w:rPr>
          <w:rFonts w:hAnsi="宋体" w:hint="eastAsia"/>
          <w:kern w:val="0"/>
          <w:sz w:val="24"/>
        </w:rPr>
        <w:t>；</w:t>
      </w:r>
    </w:p>
    <w:p w:rsidR="003067DF" w:rsidRPr="00F660DA" w:rsidP="003067DF">
      <w:pPr>
        <w:pStyle w:val="Normal0"/>
        <w:numPr>
          <w:ilvl w:val="0"/>
          <w:numId w:val="11"/>
        </w:numPr>
        <w:spacing w:line="324" w:lineRule="auto"/>
        <w:rPr>
          <w:rFonts w:hAnsi="宋体"/>
          <w:kern w:val="0"/>
          <w:sz w:val="24"/>
        </w:rPr>
      </w:pPr>
      <w:r w:rsidRPr="00F660DA">
        <w:rPr>
          <w:rFonts w:hAnsi="宋体" w:hint="eastAsia"/>
          <w:kern w:val="0"/>
          <w:sz w:val="24"/>
        </w:rPr>
        <w:t>梁段顶面高程差：±</w:t>
      </w:r>
      <w:smartTag w:uri="urn:schemas-microsoft-com:office:smarttags" w:element="chmetcnv">
        <w:smartTagPr>
          <w:attr w:name="HasSpace" w:val="False"/>
          <w:attr w:name="Negative" w:val="False"/>
          <w:attr w:name="NumberType" w:val="1"/>
          <w:attr w:name="SourceValue" w:val="10"/>
          <w:attr w:name="TCSC" w:val="0"/>
          <w:attr w:name="UnitName" w:val="mm"/>
        </w:smartTagPr>
        <w:r w:rsidRPr="00F660DA">
          <w:rPr>
            <w:rFonts w:hAnsi="宋体" w:hint="eastAsia"/>
            <w:kern w:val="0"/>
            <w:sz w:val="24"/>
          </w:rPr>
          <w:t>10mm</w:t>
        </w:r>
      </w:smartTag>
      <w:r w:rsidRPr="00F660DA">
        <w:rPr>
          <w:rFonts w:hAnsi="宋体" w:hint="eastAsia"/>
          <w:kern w:val="0"/>
          <w:sz w:val="24"/>
        </w:rPr>
        <w:t>；</w:t>
      </w:r>
    </w:p>
    <w:p w:rsidR="003067DF" w:rsidRPr="00F660DA" w:rsidP="003067DF">
      <w:pPr>
        <w:pStyle w:val="Normal0"/>
        <w:numPr>
          <w:ilvl w:val="0"/>
          <w:numId w:val="11"/>
        </w:numPr>
        <w:spacing w:line="324" w:lineRule="auto"/>
        <w:rPr>
          <w:rFonts w:hAnsi="宋体"/>
          <w:kern w:val="0"/>
          <w:sz w:val="24"/>
        </w:rPr>
      </w:pPr>
      <w:r w:rsidRPr="00F660DA">
        <w:rPr>
          <w:rFonts w:hAnsi="宋体" w:hint="eastAsia"/>
          <w:kern w:val="0"/>
          <w:sz w:val="24"/>
        </w:rPr>
        <w:t>悬臂梁段高程：</w:t>
      </w:r>
      <w:r w:rsidRPr="00F660DA">
        <w:rPr>
          <w:rFonts w:hAnsi="宋体" w:hint="eastAsia"/>
          <w:kern w:val="0"/>
          <w:sz w:val="24"/>
        </w:rPr>
        <w:t>-5</w:t>
      </w:r>
      <w:r w:rsidRPr="00F660DA">
        <w:rPr>
          <w:rFonts w:hAnsi="宋体" w:hint="eastAsia"/>
          <w:kern w:val="0"/>
          <w:sz w:val="24"/>
        </w:rPr>
        <w:t>≤</w:t>
      </w:r>
      <w:r w:rsidRPr="00F660DA">
        <w:rPr>
          <w:rFonts w:hAnsi="宋体" w:hint="eastAsia"/>
          <w:kern w:val="0"/>
          <w:sz w:val="24"/>
        </w:rPr>
        <w:t>h</w:t>
      </w:r>
      <w:r w:rsidRPr="00F660DA">
        <w:rPr>
          <w:rFonts w:hAnsi="宋体" w:hint="eastAsia"/>
          <w:kern w:val="0"/>
          <w:sz w:val="24"/>
        </w:rPr>
        <w:t>≤</w:t>
      </w:r>
      <w:r w:rsidRPr="00F660DA">
        <w:rPr>
          <w:rFonts w:hAnsi="宋体" w:hint="eastAsia"/>
          <w:kern w:val="0"/>
          <w:sz w:val="24"/>
        </w:rPr>
        <w:t>15(mm)</w:t>
      </w:r>
      <w:r w:rsidRPr="00F660DA">
        <w:rPr>
          <w:rFonts w:hAnsi="宋体" w:hint="eastAsia"/>
          <w:kern w:val="0"/>
          <w:sz w:val="24"/>
        </w:rPr>
        <w:t>；</w:t>
      </w:r>
    </w:p>
    <w:p w:rsidR="003067DF" w:rsidRPr="00F660DA" w:rsidP="003067DF">
      <w:pPr>
        <w:pStyle w:val="Normal0"/>
        <w:numPr>
          <w:ilvl w:val="0"/>
          <w:numId w:val="11"/>
        </w:numPr>
        <w:spacing w:line="324" w:lineRule="auto"/>
        <w:rPr>
          <w:rFonts w:hAnsi="宋体"/>
          <w:kern w:val="0"/>
          <w:sz w:val="24"/>
        </w:rPr>
      </w:pPr>
      <w:r w:rsidRPr="00F660DA">
        <w:rPr>
          <w:rFonts w:hAnsi="宋体" w:hint="eastAsia"/>
          <w:kern w:val="0"/>
          <w:sz w:val="24"/>
        </w:rPr>
        <w:t>预应力张拉控制：实际伸长值与计算伸长值的差值不大于</w:t>
      </w:r>
      <w:r w:rsidRPr="00F660DA">
        <w:rPr>
          <w:rFonts w:hAnsi="宋体"/>
          <w:kern w:val="0"/>
          <w:sz w:val="24"/>
        </w:rPr>
        <w:t>±</w:t>
      </w:r>
      <w:r w:rsidRPr="00F660DA">
        <w:rPr>
          <w:rFonts w:hAnsi="宋体" w:hint="eastAsia"/>
          <w:kern w:val="0"/>
          <w:sz w:val="24"/>
        </w:rPr>
        <w:t>6%</w:t>
      </w:r>
      <w:r w:rsidRPr="00F660DA">
        <w:rPr>
          <w:rFonts w:hAnsi="宋体" w:hint="eastAsia"/>
          <w:kern w:val="0"/>
          <w:sz w:val="24"/>
        </w:rPr>
        <w:t>。</w:t>
      </w:r>
    </w:p>
    <w:p w:rsidR="007C6424" w:rsidRPr="00F660DA" w:rsidP="00381903">
      <w:pPr>
        <w:pStyle w:val="Normal0"/>
        <w:spacing w:line="324" w:lineRule="auto"/>
        <w:ind w:firstLine="480" w:firstLineChars="200"/>
        <w:rPr>
          <w:kern w:val="0"/>
          <w:sz w:val="24"/>
        </w:rPr>
      </w:pPr>
      <w:r>
        <w:rPr>
          <w:rFonts w:hAnsi="宋体" w:hint="eastAsia"/>
          <w:kern w:val="0"/>
          <w:sz w:val="24"/>
        </w:rPr>
        <w:t>其它允许偏差要求按</w:t>
      </w:r>
      <w:r w:rsidRPr="00F660DA" w:rsidR="00381903">
        <w:rPr>
          <w:rFonts w:hAnsi="宋体" w:hint="eastAsia"/>
          <w:kern w:val="0"/>
          <w:sz w:val="24"/>
        </w:rPr>
        <w:t>《客运专线铁路桥涵工程施工质量验收暂行标准》</w:t>
      </w:r>
      <w:r w:rsidRPr="00F660DA" w:rsidR="00381903">
        <w:rPr>
          <w:rFonts w:hAnsi="宋体" w:hint="eastAsia"/>
          <w:kern w:val="0"/>
          <w:sz w:val="24"/>
        </w:rPr>
        <w:t>(</w:t>
      </w:r>
      <w:r w:rsidRPr="00F660DA" w:rsidR="00381903">
        <w:rPr>
          <w:rFonts w:hAnsi="宋体" w:hint="eastAsia"/>
          <w:kern w:val="0"/>
          <w:sz w:val="24"/>
        </w:rPr>
        <w:t>铁建设</w:t>
      </w:r>
      <w:r w:rsidRPr="00F660DA" w:rsidR="00381903">
        <w:rPr>
          <w:rFonts w:hAnsi="宋体" w:hint="eastAsia"/>
          <w:kern w:val="0"/>
          <w:sz w:val="24"/>
        </w:rPr>
        <w:t>[2005]160</w:t>
      </w:r>
      <w:r w:rsidRPr="00F660DA" w:rsidR="00381903">
        <w:rPr>
          <w:rFonts w:hAnsi="宋体" w:hint="eastAsia"/>
          <w:kern w:val="0"/>
          <w:sz w:val="24"/>
        </w:rPr>
        <w:t>号</w:t>
      </w:r>
      <w:r w:rsidRPr="00F660DA" w:rsidR="00381903">
        <w:rPr>
          <w:rFonts w:hAnsi="宋体" w:hint="eastAsia"/>
          <w:kern w:val="0"/>
          <w:sz w:val="24"/>
        </w:rPr>
        <w:t>)</w:t>
      </w:r>
      <w:r w:rsidRPr="00F660DA" w:rsidR="00381903">
        <w:rPr>
          <w:rFonts w:hAnsi="宋体" w:hint="eastAsia"/>
          <w:kern w:val="0"/>
          <w:sz w:val="24"/>
        </w:rPr>
        <w:t>、《铁路混凝土工程施工质量验收补充标准》</w:t>
      </w:r>
      <w:r w:rsidRPr="00F660DA" w:rsidR="00381903">
        <w:rPr>
          <w:rFonts w:hAnsi="宋体" w:hint="eastAsia"/>
          <w:kern w:val="0"/>
          <w:sz w:val="24"/>
        </w:rPr>
        <w:t>(</w:t>
      </w:r>
      <w:r w:rsidRPr="00F660DA" w:rsidR="00381903">
        <w:rPr>
          <w:rFonts w:hAnsi="宋体" w:hint="eastAsia"/>
          <w:kern w:val="0"/>
          <w:sz w:val="24"/>
        </w:rPr>
        <w:t>铁建设</w:t>
      </w:r>
      <w:r w:rsidRPr="00F660DA" w:rsidR="00381903">
        <w:rPr>
          <w:rFonts w:hAnsi="宋体" w:hint="eastAsia"/>
          <w:kern w:val="0"/>
          <w:sz w:val="24"/>
        </w:rPr>
        <w:t>[2005]160</w:t>
      </w:r>
      <w:r w:rsidRPr="00F660DA" w:rsidR="00381903">
        <w:rPr>
          <w:rFonts w:hAnsi="宋体" w:hint="eastAsia"/>
          <w:kern w:val="0"/>
          <w:sz w:val="24"/>
        </w:rPr>
        <w:t>号</w:t>
      </w:r>
      <w:r w:rsidRPr="00F660DA" w:rsidR="00381903">
        <w:rPr>
          <w:rFonts w:hAnsi="宋体" w:hint="eastAsia"/>
          <w:kern w:val="0"/>
          <w:sz w:val="24"/>
        </w:rPr>
        <w:t>)</w:t>
      </w:r>
      <w:r w:rsidRPr="00F660DA" w:rsidR="00381903">
        <w:rPr>
          <w:rFonts w:hAnsi="宋体" w:hint="eastAsia"/>
          <w:kern w:val="0"/>
          <w:sz w:val="24"/>
        </w:rPr>
        <w:t>检查控制，</w:t>
      </w:r>
      <w:r w:rsidRPr="00F660DA" w:rsidR="003067DF">
        <w:rPr>
          <w:rFonts w:hAnsi="宋体" w:hint="eastAsia"/>
          <w:kern w:val="0"/>
          <w:sz w:val="24"/>
        </w:rPr>
        <w:t>如有异常情况发生影响标高控制，其调整方案经控制小组分析研究，提出控制意见。</w:t>
      </w:r>
    </w:p>
    <w:p w:rsidR="007C6424" w:rsidRPr="0031649B" w:rsidP="00F660DA">
      <w:pPr>
        <w:pStyle w:val="Normal0"/>
        <w:numPr>
          <w:ilvl w:val="0"/>
          <w:numId w:val="20"/>
        </w:numPr>
        <w:spacing w:line="324" w:lineRule="auto"/>
        <w:ind w:left="0" w:firstLine="480" w:firstLineChars="200"/>
        <w:rPr>
          <w:bCs/>
          <w:sz w:val="24"/>
        </w:rPr>
      </w:pPr>
      <w:r w:rsidRPr="0031649B">
        <w:rPr>
          <w:rFonts w:hint="eastAsia"/>
          <w:bCs/>
          <w:sz w:val="24"/>
        </w:rPr>
        <w:t>施工监控预警系统</w:t>
      </w:r>
    </w:p>
    <w:p w:rsidR="007C6424" w:rsidP="00C86B59">
      <w:pPr>
        <w:pStyle w:val="Normal0"/>
        <w:spacing w:before="120" w:beforeLines="50" w:line="324" w:lineRule="auto"/>
        <w:ind w:firstLine="480" w:firstLineChars="200"/>
        <w:rPr>
          <w:rFonts w:ascii="宋体" w:hAnsi="宋体"/>
          <w:kern w:val="0"/>
          <w:sz w:val="24"/>
        </w:rPr>
      </w:pPr>
      <w:r w:rsidRPr="002768CC">
        <w:rPr>
          <w:rFonts w:ascii="宋体" w:hAnsi="宋体" w:hint="eastAsia"/>
          <w:kern w:val="0"/>
          <w:sz w:val="24"/>
        </w:rPr>
        <w:t>在实际施工中，由于各种因素的影响，监控参数实测值与理论值会产生差异，通过有效的监控，这种差异不会很大，但考虑到某些非确定因素的影响，确定差值的上限，对保证全桥结构安全、控制效果及监控的</w:t>
      </w:r>
      <w:r>
        <w:rPr>
          <w:rFonts w:ascii="宋体" w:hAnsi="宋体" w:hint="eastAsia"/>
          <w:kern w:val="0"/>
          <w:sz w:val="24"/>
        </w:rPr>
        <w:t>顺利进行时十分必要的。</w:t>
      </w:r>
    </w:p>
    <w:p w:rsidR="0034614E" w:rsidRPr="0034614E" w:rsidP="0034614E">
      <w:pPr>
        <w:pStyle w:val="Normal0"/>
        <w:tabs>
          <w:tab w:val="left" w:pos="540"/>
        </w:tabs>
        <w:adjustRightInd w:val="0"/>
        <w:snapToGrid w:val="0"/>
        <w:spacing w:before="120" w:beforeLines="50" w:after="120" w:afterLines="50" w:line="324" w:lineRule="auto"/>
        <w:outlineLvl w:val="1"/>
        <w:rPr>
          <w:rFonts w:eastAsia="黑体"/>
          <w:sz w:val="24"/>
          <w:szCs w:val="24"/>
        </w:rPr>
        <w:sectPr w:rsidSect="00B615B4">
          <w:type w:val="nextPage"/>
          <w:pgSz w:w="11906" w:h="16838"/>
          <w:pgMar w:top="1440" w:right="1797" w:bottom="1440" w:left="1797" w:header="851" w:footer="992" w:gutter="0"/>
          <w:pgNumType w:start="9"/>
          <w:cols w:space="425"/>
          <w:titlePg w:val="0"/>
          <w:docGrid w:linePitch="312"/>
        </w:sectPr>
      </w:pPr>
      <w:bookmarkStart w:id="19" w:name="_Toc289780332"/>
      <w:bookmarkStart w:id="20" w:name="_Toc419286113"/>
      <w:r w:rsidRPr="0034614E">
        <w:rPr>
          <w:rFonts w:eastAsia="黑体" w:hint="eastAsia"/>
          <w:sz w:val="24"/>
          <w:szCs w:val="24"/>
        </w:rPr>
        <w:t>3.</w:t>
      </w:r>
      <w:r w:rsidR="00A90EED">
        <w:rPr>
          <w:rFonts w:eastAsia="黑体" w:hint="eastAsia"/>
          <w:sz w:val="24"/>
          <w:szCs w:val="24"/>
        </w:rPr>
        <w:t>7</w:t>
      </w:r>
      <w:r w:rsidRPr="0034614E">
        <w:rPr>
          <w:rFonts w:eastAsia="黑体" w:hint="eastAsia"/>
          <w:sz w:val="24"/>
          <w:szCs w:val="24"/>
        </w:rPr>
        <w:t xml:space="preserve"> </w:t>
      </w:r>
      <w:r w:rsidRPr="0034614E">
        <w:rPr>
          <w:rFonts w:eastAsia="黑体"/>
          <w:sz w:val="24"/>
          <w:szCs w:val="24"/>
        </w:rPr>
        <w:t>拟投入本项目主要设备仪器一览表</w:t>
      </w:r>
      <w:bookmarkEnd w:id="19"/>
      <w:bookmarkEnd w:id="20"/>
    </w:p>
    <w:p w:rsidR="0034614E" w:rsidRPr="00306BF5" w:rsidP="0034614E">
      <w:pPr>
        <w:pStyle w:val="Normal0"/>
        <w:tabs>
          <w:tab w:val="left" w:pos="945"/>
          <w:tab w:val="num" w:pos="1740"/>
        </w:tabs>
        <w:adjustRightInd w:val="0"/>
        <w:snapToGrid w:val="0"/>
        <w:spacing w:line="324" w:lineRule="auto"/>
        <w:ind w:firstLine="480" w:firstLineChars="200"/>
        <w:rPr>
          <w:rFonts w:hAnsi="宋体"/>
          <w:sz w:val="24"/>
          <w:szCs w:val="24"/>
        </w:rPr>
      </w:pPr>
      <w:r w:rsidRPr="00306BF5">
        <w:rPr>
          <w:rFonts w:hAnsi="宋体"/>
          <w:sz w:val="24"/>
          <w:szCs w:val="24"/>
        </w:rPr>
        <w:t>主桥施工监控中的设备见</w:t>
      </w:r>
      <w:r w:rsidRPr="00F660DA" w:rsidR="00DA0ED8">
        <w:rPr>
          <w:rFonts w:hAnsi="宋体"/>
          <w:sz w:val="24"/>
        </w:rPr>
        <w:t>表</w:t>
      </w:r>
      <w:r w:rsidR="00DA0ED8">
        <w:rPr>
          <w:rFonts w:hint="eastAsia"/>
          <w:sz w:val="24"/>
        </w:rPr>
        <w:t>3</w:t>
      </w:r>
      <w:r w:rsidRPr="00F660DA" w:rsidR="00DA0ED8">
        <w:rPr>
          <w:rFonts w:ascii="黑体" w:eastAsia="黑体" w:hint="eastAsia"/>
          <w:szCs w:val="21"/>
        </w:rPr>
        <w:t>-</w:t>
      </w:r>
      <w:r w:rsidR="00DA0ED8">
        <w:rPr>
          <w:rFonts w:hint="eastAsia"/>
          <w:sz w:val="24"/>
        </w:rPr>
        <w:t>2</w:t>
      </w:r>
      <w:r w:rsidRPr="00306BF5">
        <w:rPr>
          <w:rFonts w:hAnsi="宋体" w:hint="eastAsia"/>
          <w:sz w:val="24"/>
          <w:szCs w:val="24"/>
        </w:rPr>
        <w:t>。</w:t>
      </w:r>
    </w:p>
    <w:p w:rsidR="0034614E" w:rsidRPr="00702FE0" w:rsidP="0034614E">
      <w:pPr>
        <w:pStyle w:val="Normal0"/>
        <w:spacing w:before="120" w:beforeLines="50"/>
        <w:jc w:val="center"/>
        <w:rPr>
          <w:rFonts w:eastAsia="黑体"/>
          <w:szCs w:val="21"/>
        </w:rPr>
      </w:pPr>
      <w:r w:rsidRPr="00D905C4">
        <w:rPr>
          <w:rFonts w:eastAsia="黑体"/>
          <w:szCs w:val="21"/>
        </w:rPr>
        <w:t>表</w:t>
      </w:r>
      <w:r>
        <w:rPr>
          <w:rFonts w:eastAsia="黑体" w:hint="eastAsia"/>
          <w:szCs w:val="21"/>
        </w:rPr>
        <w:t>3-2</w:t>
      </w:r>
      <w:r w:rsidR="002011B3">
        <w:rPr>
          <w:rFonts w:eastAsia="黑体" w:hint="eastAsia"/>
          <w:szCs w:val="21"/>
        </w:rPr>
        <w:t xml:space="preserve"> </w:t>
      </w:r>
      <w:r w:rsidRPr="00D905C4" w:rsidR="00893965">
        <w:rPr>
          <w:rFonts w:eastAsia="黑体"/>
          <w:szCs w:val="21"/>
        </w:rPr>
        <w:t>施工监控仪器及设备一</w:t>
      </w:r>
      <w:r w:rsidRPr="00D905C4" w:rsidR="00893965">
        <w:rPr>
          <w:rFonts w:eastAsia="黑体" w:hint="eastAsia"/>
          <w:szCs w:val="21"/>
        </w:rPr>
        <w:t>览</w:t>
      </w:r>
      <w:r w:rsidRPr="00D905C4" w:rsidR="00893965">
        <w:rPr>
          <w:rFonts w:eastAsia="黑体"/>
          <w:szCs w:val="21"/>
        </w:rPr>
        <w:t>表</w:t>
      </w:r>
    </w:p>
    <w:tbl>
      <w:tblPr>
        <w:tblStyle w:val="TableNormal"/>
        <w:tblW w:w="5133" w:type="pct"/>
        <w:jc w:val="center"/>
        <w:tblBorders>
          <w:top w:val="single" w:sz="8" w:space="0" w:color="auto"/>
          <w:bottom w:val="single" w:sz="8" w:space="0" w:color="auto"/>
          <w:insideH w:val="single" w:sz="6" w:space="0" w:color="auto"/>
          <w:insideV w:val="single" w:sz="6" w:space="0" w:color="auto"/>
        </w:tblBorders>
        <w:tblLook w:val="01E0"/>
      </w:tblPr>
      <w:tblGrid>
        <w:gridCol w:w="643"/>
        <w:gridCol w:w="2203"/>
        <w:gridCol w:w="1632"/>
        <w:gridCol w:w="835"/>
        <w:gridCol w:w="1138"/>
        <w:gridCol w:w="709"/>
        <w:gridCol w:w="800"/>
        <w:gridCol w:w="795"/>
      </w:tblGrid>
      <w:tr w:rsidTr="00D519FB">
        <w:tblPrEx>
          <w:tblW w:w="5133" w:type="pct"/>
          <w:jc w:val="center"/>
          <w:tblBorders>
            <w:top w:val="single" w:sz="8" w:space="0" w:color="auto"/>
            <w:bottom w:val="single" w:sz="8" w:space="0" w:color="auto"/>
            <w:insideH w:val="single" w:sz="6" w:space="0" w:color="auto"/>
            <w:insideV w:val="single" w:sz="6" w:space="0" w:color="auto"/>
          </w:tblBorders>
          <w:tblLook w:val="01E0"/>
        </w:tblPrEx>
        <w:trPr>
          <w:tblHeader/>
          <w:jc w:val="center"/>
        </w:trPr>
        <w:tc>
          <w:tcPr>
            <w:tcW w:w="367" w:type="pct"/>
            <w:tcBorders>
              <w:top w:val="single" w:sz="12" w:space="0" w:color="auto"/>
              <w:bottom w:val="single" w:sz="12" w:space="0" w:color="auto"/>
            </w:tcBorders>
            <w:vAlign w:val="center"/>
          </w:tcPr>
          <w:p w:rsidR="0034614E" w:rsidRPr="00F660DA" w:rsidP="003D1E5F">
            <w:pPr>
              <w:pStyle w:val="a0"/>
              <w:jc w:val="center"/>
            </w:pPr>
            <w:r w:rsidRPr="00F660DA">
              <w:t>序号</w:t>
            </w:r>
          </w:p>
        </w:tc>
        <w:tc>
          <w:tcPr>
            <w:tcW w:w="1258" w:type="pct"/>
            <w:tcBorders>
              <w:top w:val="single" w:sz="12" w:space="0" w:color="auto"/>
              <w:bottom w:val="single" w:sz="12" w:space="0" w:color="auto"/>
            </w:tcBorders>
            <w:vAlign w:val="center"/>
          </w:tcPr>
          <w:p w:rsidR="0034614E" w:rsidRPr="00F660DA" w:rsidP="003D1E5F">
            <w:pPr>
              <w:pStyle w:val="a0"/>
              <w:jc w:val="center"/>
            </w:pPr>
            <w:r w:rsidRPr="00F660DA">
              <w:t>仪器设备名称</w:t>
            </w:r>
          </w:p>
        </w:tc>
        <w:tc>
          <w:tcPr>
            <w:tcW w:w="932" w:type="pct"/>
            <w:tcBorders>
              <w:top w:val="single" w:sz="12" w:space="0" w:color="auto"/>
              <w:bottom w:val="single" w:sz="12" w:space="0" w:color="auto"/>
            </w:tcBorders>
            <w:vAlign w:val="center"/>
          </w:tcPr>
          <w:p w:rsidR="0034614E" w:rsidRPr="00F660DA" w:rsidP="003D1E5F">
            <w:pPr>
              <w:pStyle w:val="a0"/>
              <w:jc w:val="center"/>
            </w:pPr>
            <w:r w:rsidRPr="00F660DA">
              <w:t>规格型号</w:t>
            </w:r>
          </w:p>
        </w:tc>
        <w:tc>
          <w:tcPr>
            <w:tcW w:w="477" w:type="pct"/>
            <w:tcBorders>
              <w:top w:val="single" w:sz="12" w:space="0" w:color="auto"/>
              <w:bottom w:val="single" w:sz="12" w:space="0" w:color="auto"/>
            </w:tcBorders>
            <w:vAlign w:val="center"/>
          </w:tcPr>
          <w:p w:rsidR="0034614E" w:rsidRPr="00F660DA" w:rsidP="003D1E5F">
            <w:pPr>
              <w:pStyle w:val="a0"/>
              <w:jc w:val="center"/>
            </w:pPr>
            <w:r w:rsidRPr="00F660DA">
              <w:t>精度</w:t>
            </w:r>
          </w:p>
        </w:tc>
        <w:tc>
          <w:tcPr>
            <w:tcW w:w="650" w:type="pct"/>
            <w:tcBorders>
              <w:top w:val="single" w:sz="12" w:space="0" w:color="auto"/>
              <w:bottom w:val="single" w:sz="12" w:space="0" w:color="auto"/>
            </w:tcBorders>
            <w:vAlign w:val="center"/>
          </w:tcPr>
          <w:p w:rsidR="0034614E" w:rsidRPr="00F660DA" w:rsidP="003D1E5F">
            <w:pPr>
              <w:pStyle w:val="a0"/>
              <w:jc w:val="center"/>
            </w:pPr>
            <w:r w:rsidRPr="00F660DA">
              <w:t>功能</w:t>
            </w:r>
          </w:p>
        </w:tc>
        <w:tc>
          <w:tcPr>
            <w:tcW w:w="405" w:type="pct"/>
            <w:tcBorders>
              <w:top w:val="single" w:sz="12" w:space="0" w:color="auto"/>
              <w:bottom w:val="single" w:sz="12" w:space="0" w:color="auto"/>
            </w:tcBorders>
            <w:vAlign w:val="center"/>
          </w:tcPr>
          <w:p w:rsidR="0034614E" w:rsidRPr="00F660DA" w:rsidP="003D1E5F">
            <w:pPr>
              <w:pStyle w:val="a0"/>
              <w:jc w:val="center"/>
            </w:pPr>
            <w:r w:rsidRPr="00F660DA">
              <w:t>单位</w:t>
            </w:r>
          </w:p>
        </w:tc>
        <w:tc>
          <w:tcPr>
            <w:tcW w:w="457" w:type="pct"/>
            <w:tcBorders>
              <w:top w:val="single" w:sz="12" w:space="0" w:color="auto"/>
              <w:bottom w:val="single" w:sz="12" w:space="0" w:color="auto"/>
            </w:tcBorders>
            <w:vAlign w:val="center"/>
          </w:tcPr>
          <w:p w:rsidR="0034614E" w:rsidRPr="00F660DA" w:rsidP="003D1E5F">
            <w:pPr>
              <w:pStyle w:val="a0"/>
              <w:jc w:val="center"/>
            </w:pPr>
            <w:r w:rsidRPr="00F660DA">
              <w:t>数量</w:t>
            </w:r>
          </w:p>
        </w:tc>
        <w:tc>
          <w:tcPr>
            <w:tcW w:w="454" w:type="pct"/>
            <w:tcBorders>
              <w:top w:val="single" w:sz="12" w:space="0" w:color="auto"/>
              <w:bottom w:val="single" w:sz="12" w:space="0" w:color="auto"/>
            </w:tcBorders>
            <w:vAlign w:val="center"/>
          </w:tcPr>
          <w:p w:rsidR="0034614E" w:rsidRPr="00F660DA" w:rsidP="003D1E5F">
            <w:pPr>
              <w:pStyle w:val="a0"/>
              <w:jc w:val="center"/>
            </w:pPr>
            <w:r w:rsidRPr="00F660DA">
              <w:t>备注</w:t>
            </w:r>
          </w:p>
        </w:tc>
      </w:tr>
      <w:tr w:rsidTr="00D519FB">
        <w:tblPrEx>
          <w:tblW w:w="5133" w:type="pct"/>
          <w:jc w:val="center"/>
          <w:tblLook w:val="01E0"/>
        </w:tblPrEx>
        <w:trPr>
          <w:jc w:val="center"/>
        </w:trPr>
        <w:tc>
          <w:tcPr>
            <w:tcW w:w="367" w:type="pct"/>
            <w:tcBorders>
              <w:top w:val="single" w:sz="12" w:space="0" w:color="auto"/>
            </w:tcBorders>
            <w:vAlign w:val="center"/>
          </w:tcPr>
          <w:p w:rsidR="0034614E" w:rsidRPr="00F660DA" w:rsidP="003D1E5F">
            <w:pPr>
              <w:pStyle w:val="a0"/>
              <w:jc w:val="center"/>
            </w:pPr>
            <w:r w:rsidRPr="00F660DA">
              <w:t>1</w:t>
            </w:r>
          </w:p>
        </w:tc>
        <w:tc>
          <w:tcPr>
            <w:tcW w:w="1258" w:type="pct"/>
            <w:tcBorders>
              <w:top w:val="single" w:sz="12" w:space="0" w:color="auto"/>
            </w:tcBorders>
            <w:vAlign w:val="center"/>
          </w:tcPr>
          <w:p w:rsidR="0034614E" w:rsidRPr="00F660DA" w:rsidP="003D1E5F">
            <w:pPr>
              <w:pStyle w:val="a0"/>
              <w:jc w:val="center"/>
            </w:pPr>
            <w:r w:rsidRPr="00F660DA">
              <w:rPr>
                <w:rFonts w:hint="eastAsia"/>
              </w:rPr>
              <w:t>混凝土埋入式振弦应变计</w:t>
            </w:r>
          </w:p>
        </w:tc>
        <w:tc>
          <w:tcPr>
            <w:tcW w:w="932" w:type="pct"/>
            <w:tcBorders>
              <w:top w:val="single" w:sz="12" w:space="0" w:color="auto"/>
            </w:tcBorders>
            <w:vAlign w:val="center"/>
          </w:tcPr>
          <w:p w:rsidR="0034614E" w:rsidRPr="00F660DA" w:rsidP="003D1E5F">
            <w:pPr>
              <w:pStyle w:val="a0"/>
              <w:jc w:val="center"/>
            </w:pPr>
            <w:r w:rsidRPr="00D519FB">
              <w:t>JM-510</w:t>
            </w:r>
            <w:r w:rsidRPr="00F660DA" w:rsidR="00893965">
              <w:rPr>
                <w:rFonts w:hint="eastAsia"/>
              </w:rPr>
              <w:t>型</w:t>
            </w:r>
          </w:p>
        </w:tc>
        <w:tc>
          <w:tcPr>
            <w:tcW w:w="477" w:type="pct"/>
            <w:tcBorders>
              <w:top w:val="single" w:sz="12" w:space="0" w:color="auto"/>
            </w:tcBorders>
            <w:vAlign w:val="center"/>
          </w:tcPr>
          <w:p w:rsidR="0034614E" w:rsidRPr="00F660DA" w:rsidP="003D1E5F">
            <w:pPr>
              <w:pStyle w:val="a0"/>
              <w:jc w:val="center"/>
            </w:pPr>
            <w:r>
              <w:rPr>
                <w:rFonts w:hint="eastAsia"/>
              </w:rPr>
              <w:t>/</w:t>
            </w:r>
          </w:p>
        </w:tc>
        <w:tc>
          <w:tcPr>
            <w:tcW w:w="650" w:type="pct"/>
            <w:tcBorders>
              <w:top w:val="single" w:sz="12" w:space="0" w:color="auto"/>
            </w:tcBorders>
            <w:vAlign w:val="center"/>
          </w:tcPr>
          <w:p w:rsidR="0034614E" w:rsidRPr="00F660DA" w:rsidP="003D1E5F">
            <w:pPr>
              <w:pStyle w:val="a0"/>
              <w:jc w:val="center"/>
            </w:pPr>
            <w:r w:rsidRPr="00F660DA">
              <w:t>测应力</w:t>
            </w:r>
          </w:p>
        </w:tc>
        <w:tc>
          <w:tcPr>
            <w:tcW w:w="405" w:type="pct"/>
            <w:tcBorders>
              <w:top w:val="single" w:sz="12" w:space="0" w:color="auto"/>
            </w:tcBorders>
            <w:vAlign w:val="center"/>
          </w:tcPr>
          <w:p w:rsidR="0034614E" w:rsidRPr="00F660DA" w:rsidP="003D1E5F">
            <w:pPr>
              <w:pStyle w:val="a0"/>
              <w:jc w:val="center"/>
            </w:pPr>
            <w:r w:rsidRPr="00F660DA">
              <w:t>支</w:t>
            </w:r>
          </w:p>
        </w:tc>
        <w:tc>
          <w:tcPr>
            <w:tcW w:w="457" w:type="pct"/>
            <w:tcBorders>
              <w:top w:val="single" w:sz="12" w:space="0" w:color="auto"/>
            </w:tcBorders>
            <w:vAlign w:val="center"/>
          </w:tcPr>
          <w:p w:rsidR="0034614E" w:rsidRPr="00F660DA" w:rsidP="003D1E5F">
            <w:pPr>
              <w:pStyle w:val="a0"/>
              <w:jc w:val="center"/>
            </w:pPr>
            <w:r w:rsidRPr="00F660DA">
              <w:rPr>
                <w:rFonts w:hint="eastAsia"/>
              </w:rPr>
              <w:t>4</w:t>
            </w:r>
            <w:r w:rsidR="00D519FB">
              <w:rPr>
                <w:rFonts w:hint="eastAsia"/>
              </w:rPr>
              <w:t>8</w:t>
            </w:r>
          </w:p>
        </w:tc>
        <w:tc>
          <w:tcPr>
            <w:tcW w:w="454" w:type="pct"/>
            <w:tcBorders>
              <w:top w:val="single" w:sz="12" w:space="0" w:color="auto"/>
            </w:tcBorders>
            <w:vAlign w:val="center"/>
          </w:tcPr>
          <w:p w:rsidR="0034614E" w:rsidRPr="00F660DA" w:rsidP="003D1E5F">
            <w:pPr>
              <w:pStyle w:val="a0"/>
              <w:jc w:val="center"/>
            </w:pPr>
          </w:p>
        </w:tc>
      </w:tr>
      <w:tr w:rsidTr="00D519FB">
        <w:tblPrEx>
          <w:tblW w:w="5133" w:type="pct"/>
          <w:jc w:val="center"/>
          <w:tblLook w:val="01E0"/>
        </w:tblPrEx>
        <w:trPr>
          <w:jc w:val="center"/>
        </w:trPr>
        <w:tc>
          <w:tcPr>
            <w:tcW w:w="367" w:type="pct"/>
            <w:tcBorders>
              <w:top w:val="single" w:sz="12" w:space="0" w:color="auto"/>
            </w:tcBorders>
            <w:vAlign w:val="center"/>
          </w:tcPr>
          <w:p w:rsidR="00D519FB" w:rsidRPr="00F660DA" w:rsidP="003D1E5F">
            <w:pPr>
              <w:pStyle w:val="a0"/>
              <w:jc w:val="center"/>
            </w:pPr>
            <w:r>
              <w:rPr>
                <w:rFonts w:hint="eastAsia"/>
              </w:rPr>
              <w:t>2</w:t>
            </w:r>
          </w:p>
        </w:tc>
        <w:tc>
          <w:tcPr>
            <w:tcW w:w="1258" w:type="pct"/>
            <w:tcBorders>
              <w:top w:val="single" w:sz="12" w:space="0" w:color="auto"/>
            </w:tcBorders>
            <w:vAlign w:val="center"/>
          </w:tcPr>
          <w:p w:rsidR="00D519FB" w:rsidRPr="00F660DA" w:rsidP="003D1E5F">
            <w:pPr>
              <w:pStyle w:val="a0"/>
              <w:jc w:val="center"/>
            </w:pPr>
            <w:r>
              <w:rPr>
                <w:rFonts w:hint="eastAsia"/>
              </w:rPr>
              <w:t>应变读数仪</w:t>
            </w:r>
          </w:p>
        </w:tc>
        <w:tc>
          <w:tcPr>
            <w:tcW w:w="932" w:type="pct"/>
            <w:tcBorders>
              <w:top w:val="single" w:sz="12" w:space="0" w:color="auto"/>
            </w:tcBorders>
            <w:vAlign w:val="center"/>
          </w:tcPr>
          <w:p w:rsidR="00D519FB" w:rsidRPr="00D519FB" w:rsidP="003D1E5F">
            <w:pPr>
              <w:pStyle w:val="a0"/>
              <w:jc w:val="center"/>
            </w:pPr>
            <w:r w:rsidRPr="00D519FB">
              <w:rPr>
                <w:rFonts w:hint="eastAsia"/>
              </w:rPr>
              <w:t>JM-406</w:t>
            </w:r>
            <w:r w:rsidRPr="00D519FB">
              <w:rPr>
                <w:rFonts w:hint="eastAsia"/>
              </w:rPr>
              <w:t>读数仪</w:t>
            </w:r>
          </w:p>
        </w:tc>
        <w:tc>
          <w:tcPr>
            <w:tcW w:w="477" w:type="pct"/>
            <w:tcBorders>
              <w:top w:val="single" w:sz="12" w:space="0" w:color="auto"/>
            </w:tcBorders>
            <w:vAlign w:val="center"/>
          </w:tcPr>
          <w:p w:rsidR="00D519FB" w:rsidP="003D1E5F">
            <w:pPr>
              <w:pStyle w:val="a0"/>
              <w:jc w:val="center"/>
            </w:pPr>
            <w:r>
              <w:rPr>
                <w:rFonts w:hint="eastAsia"/>
              </w:rPr>
              <w:t>/</w:t>
            </w:r>
          </w:p>
        </w:tc>
        <w:tc>
          <w:tcPr>
            <w:tcW w:w="650" w:type="pct"/>
            <w:tcBorders>
              <w:top w:val="single" w:sz="12" w:space="0" w:color="auto"/>
            </w:tcBorders>
            <w:vAlign w:val="center"/>
          </w:tcPr>
          <w:p w:rsidR="00D519FB" w:rsidRPr="00F660DA" w:rsidP="003D1E5F">
            <w:pPr>
              <w:pStyle w:val="a0"/>
              <w:jc w:val="center"/>
            </w:pPr>
            <w:r>
              <w:rPr>
                <w:rFonts w:hint="eastAsia"/>
              </w:rPr>
              <w:t>测应力</w:t>
            </w:r>
          </w:p>
        </w:tc>
        <w:tc>
          <w:tcPr>
            <w:tcW w:w="405" w:type="pct"/>
            <w:tcBorders>
              <w:top w:val="single" w:sz="12" w:space="0" w:color="auto"/>
            </w:tcBorders>
            <w:vAlign w:val="center"/>
          </w:tcPr>
          <w:p w:rsidR="00D519FB" w:rsidRPr="00F660DA" w:rsidP="003D1E5F">
            <w:pPr>
              <w:pStyle w:val="a0"/>
              <w:jc w:val="center"/>
            </w:pPr>
            <w:r>
              <w:rPr>
                <w:rFonts w:hint="eastAsia"/>
              </w:rPr>
              <w:t>个</w:t>
            </w:r>
          </w:p>
        </w:tc>
        <w:tc>
          <w:tcPr>
            <w:tcW w:w="457" w:type="pct"/>
            <w:tcBorders>
              <w:top w:val="single" w:sz="12" w:space="0" w:color="auto"/>
            </w:tcBorders>
            <w:vAlign w:val="center"/>
          </w:tcPr>
          <w:p w:rsidR="00D519FB" w:rsidRPr="00F660DA" w:rsidP="003D1E5F">
            <w:pPr>
              <w:pStyle w:val="a0"/>
              <w:jc w:val="center"/>
            </w:pPr>
            <w:r>
              <w:rPr>
                <w:rFonts w:hint="eastAsia"/>
              </w:rPr>
              <w:t>2</w:t>
            </w:r>
          </w:p>
        </w:tc>
        <w:tc>
          <w:tcPr>
            <w:tcW w:w="454" w:type="pct"/>
            <w:tcBorders>
              <w:top w:val="single" w:sz="12" w:space="0" w:color="auto"/>
            </w:tcBorders>
            <w:vAlign w:val="center"/>
          </w:tcPr>
          <w:p w:rsidR="00D519FB" w:rsidRPr="00F660DA" w:rsidP="003D1E5F">
            <w:pPr>
              <w:pStyle w:val="a0"/>
              <w:jc w:val="center"/>
            </w:pPr>
          </w:p>
        </w:tc>
      </w:tr>
      <w:tr w:rsidTr="00D519FB">
        <w:tblPrEx>
          <w:tblW w:w="5133" w:type="pct"/>
          <w:jc w:val="center"/>
          <w:tblLook w:val="01E0"/>
        </w:tblPrEx>
        <w:trPr>
          <w:jc w:val="center"/>
        </w:trPr>
        <w:tc>
          <w:tcPr>
            <w:tcW w:w="367" w:type="pct"/>
            <w:vAlign w:val="center"/>
          </w:tcPr>
          <w:p w:rsidR="0034614E" w:rsidRPr="00F660DA" w:rsidP="003D1E5F">
            <w:pPr>
              <w:pStyle w:val="a0"/>
              <w:jc w:val="center"/>
            </w:pPr>
            <w:r w:rsidRPr="00F660DA">
              <w:t>3</w:t>
            </w:r>
          </w:p>
        </w:tc>
        <w:tc>
          <w:tcPr>
            <w:tcW w:w="1258" w:type="pct"/>
            <w:vAlign w:val="center"/>
          </w:tcPr>
          <w:p w:rsidR="0034614E" w:rsidRPr="00F660DA" w:rsidP="003D1E5F">
            <w:pPr>
              <w:pStyle w:val="a0"/>
              <w:jc w:val="center"/>
            </w:pPr>
            <w:r w:rsidRPr="00F660DA">
              <w:t>温度测试仪</w:t>
            </w:r>
          </w:p>
        </w:tc>
        <w:tc>
          <w:tcPr>
            <w:tcW w:w="932" w:type="pct"/>
            <w:vAlign w:val="center"/>
          </w:tcPr>
          <w:p w:rsidR="0034614E" w:rsidRPr="00F660DA" w:rsidP="003D1E5F">
            <w:pPr>
              <w:pStyle w:val="a0"/>
              <w:jc w:val="center"/>
            </w:pPr>
            <w:r w:rsidRPr="00F660DA">
              <w:t>IFT-136</w:t>
            </w:r>
            <w:r w:rsidRPr="00F660DA">
              <w:t>型</w:t>
            </w:r>
          </w:p>
        </w:tc>
        <w:tc>
          <w:tcPr>
            <w:tcW w:w="477" w:type="pct"/>
            <w:vAlign w:val="center"/>
          </w:tcPr>
          <w:p w:rsidR="0034614E" w:rsidRPr="00F660DA" w:rsidP="003D1E5F">
            <w:pPr>
              <w:pStyle w:val="a0"/>
              <w:jc w:val="center"/>
            </w:pPr>
            <w:r w:rsidRPr="00F660DA">
              <w:t>0.1</w:t>
            </w:r>
          </w:p>
        </w:tc>
        <w:tc>
          <w:tcPr>
            <w:tcW w:w="650" w:type="pct"/>
            <w:vAlign w:val="center"/>
          </w:tcPr>
          <w:p w:rsidR="0034614E" w:rsidRPr="00F660DA" w:rsidP="003D1E5F">
            <w:pPr>
              <w:pStyle w:val="a0"/>
              <w:jc w:val="center"/>
            </w:pPr>
            <w:r w:rsidRPr="00F660DA">
              <w:t>测温度</w:t>
            </w:r>
          </w:p>
        </w:tc>
        <w:tc>
          <w:tcPr>
            <w:tcW w:w="405" w:type="pct"/>
            <w:vAlign w:val="center"/>
          </w:tcPr>
          <w:p w:rsidR="0034614E" w:rsidRPr="00F660DA" w:rsidP="003D1E5F">
            <w:pPr>
              <w:pStyle w:val="a0"/>
              <w:jc w:val="center"/>
            </w:pPr>
            <w:r w:rsidRPr="00F660DA">
              <w:t>台</w:t>
            </w:r>
          </w:p>
        </w:tc>
        <w:tc>
          <w:tcPr>
            <w:tcW w:w="457" w:type="pct"/>
            <w:vAlign w:val="center"/>
          </w:tcPr>
          <w:p w:rsidR="0034614E" w:rsidRPr="00F660DA" w:rsidP="003D1E5F">
            <w:pPr>
              <w:pStyle w:val="a0"/>
              <w:jc w:val="center"/>
            </w:pPr>
            <w:r w:rsidRPr="00F660DA">
              <w:rPr>
                <w:rFonts w:hint="eastAsia"/>
              </w:rPr>
              <w:t>1</w:t>
            </w:r>
          </w:p>
        </w:tc>
        <w:tc>
          <w:tcPr>
            <w:tcW w:w="454" w:type="pct"/>
            <w:vAlign w:val="center"/>
          </w:tcPr>
          <w:p w:rsidR="0034614E" w:rsidRPr="00F660DA" w:rsidP="003D1E5F">
            <w:pPr>
              <w:pStyle w:val="a0"/>
              <w:jc w:val="center"/>
            </w:pPr>
          </w:p>
        </w:tc>
      </w:tr>
      <w:tr w:rsidTr="00D519FB">
        <w:tblPrEx>
          <w:tblW w:w="5133" w:type="pct"/>
          <w:jc w:val="center"/>
          <w:tblLook w:val="01E0"/>
        </w:tblPrEx>
        <w:trPr>
          <w:jc w:val="center"/>
        </w:trPr>
        <w:tc>
          <w:tcPr>
            <w:tcW w:w="367" w:type="pct"/>
            <w:vAlign w:val="center"/>
          </w:tcPr>
          <w:p w:rsidR="0034614E" w:rsidRPr="00F660DA" w:rsidP="003D1E5F">
            <w:pPr>
              <w:pStyle w:val="a0"/>
              <w:jc w:val="center"/>
            </w:pPr>
            <w:r w:rsidRPr="00F660DA">
              <w:t>4</w:t>
            </w:r>
          </w:p>
        </w:tc>
        <w:tc>
          <w:tcPr>
            <w:tcW w:w="1258" w:type="pct"/>
            <w:vAlign w:val="center"/>
          </w:tcPr>
          <w:p w:rsidR="0034614E" w:rsidRPr="00F660DA" w:rsidP="003D1E5F">
            <w:pPr>
              <w:pStyle w:val="a0"/>
              <w:jc w:val="center"/>
            </w:pPr>
            <w:r w:rsidRPr="00F660DA">
              <w:t>手动转接箱</w:t>
            </w:r>
          </w:p>
        </w:tc>
        <w:tc>
          <w:tcPr>
            <w:tcW w:w="932" w:type="pct"/>
            <w:vAlign w:val="center"/>
          </w:tcPr>
          <w:p w:rsidR="0034614E" w:rsidRPr="00F660DA" w:rsidP="003D1E5F">
            <w:pPr>
              <w:pStyle w:val="a0"/>
              <w:jc w:val="center"/>
            </w:pPr>
            <w:r w:rsidRPr="00F660DA">
              <w:t>LB</w:t>
            </w:r>
            <w:r w:rsidRPr="00F660DA">
              <w:t>－</w:t>
            </w:r>
            <w:r w:rsidRPr="00F660DA">
              <w:t>10</w:t>
            </w:r>
            <w:r w:rsidRPr="00F660DA">
              <w:t>型</w:t>
            </w:r>
          </w:p>
        </w:tc>
        <w:tc>
          <w:tcPr>
            <w:tcW w:w="477" w:type="pct"/>
            <w:vAlign w:val="center"/>
          </w:tcPr>
          <w:p w:rsidR="0034614E" w:rsidRPr="00F660DA" w:rsidP="003D1E5F">
            <w:pPr>
              <w:pStyle w:val="a0"/>
              <w:jc w:val="center"/>
            </w:pPr>
            <w:r w:rsidRPr="00F660DA">
              <w:t>/</w:t>
            </w:r>
          </w:p>
        </w:tc>
        <w:tc>
          <w:tcPr>
            <w:tcW w:w="650" w:type="pct"/>
            <w:vAlign w:val="center"/>
          </w:tcPr>
          <w:p w:rsidR="0034614E" w:rsidRPr="00F660DA" w:rsidP="003D1E5F">
            <w:pPr>
              <w:pStyle w:val="a0"/>
              <w:jc w:val="center"/>
            </w:pPr>
            <w:r w:rsidRPr="00F660DA">
              <w:t>/</w:t>
            </w:r>
          </w:p>
        </w:tc>
        <w:tc>
          <w:tcPr>
            <w:tcW w:w="405" w:type="pct"/>
            <w:vAlign w:val="center"/>
          </w:tcPr>
          <w:p w:rsidR="0034614E" w:rsidRPr="00F660DA" w:rsidP="003D1E5F">
            <w:pPr>
              <w:pStyle w:val="a0"/>
              <w:jc w:val="center"/>
            </w:pPr>
            <w:r w:rsidRPr="00F660DA">
              <w:t>台</w:t>
            </w:r>
          </w:p>
        </w:tc>
        <w:tc>
          <w:tcPr>
            <w:tcW w:w="457" w:type="pct"/>
            <w:vAlign w:val="center"/>
          </w:tcPr>
          <w:p w:rsidR="0034614E" w:rsidRPr="00F660DA" w:rsidP="003D1E5F">
            <w:pPr>
              <w:pStyle w:val="a0"/>
              <w:jc w:val="center"/>
            </w:pPr>
            <w:r w:rsidRPr="00F660DA">
              <w:rPr>
                <w:rFonts w:hint="eastAsia"/>
              </w:rPr>
              <w:t>3</w:t>
            </w:r>
          </w:p>
        </w:tc>
        <w:tc>
          <w:tcPr>
            <w:tcW w:w="454" w:type="pct"/>
            <w:vAlign w:val="center"/>
          </w:tcPr>
          <w:p w:rsidR="0034614E" w:rsidRPr="00F660DA" w:rsidP="003D1E5F">
            <w:pPr>
              <w:pStyle w:val="a0"/>
              <w:jc w:val="center"/>
            </w:pPr>
          </w:p>
        </w:tc>
      </w:tr>
      <w:tr w:rsidTr="00D519FB">
        <w:tblPrEx>
          <w:tblW w:w="5133" w:type="pct"/>
          <w:jc w:val="center"/>
          <w:tblLook w:val="01E0"/>
        </w:tblPrEx>
        <w:trPr>
          <w:jc w:val="center"/>
        </w:trPr>
        <w:tc>
          <w:tcPr>
            <w:tcW w:w="367" w:type="pct"/>
            <w:vAlign w:val="center"/>
          </w:tcPr>
          <w:p w:rsidR="0034614E" w:rsidRPr="00F660DA" w:rsidP="003D1E5F">
            <w:pPr>
              <w:pStyle w:val="a0"/>
              <w:jc w:val="center"/>
            </w:pPr>
            <w:r w:rsidRPr="00F660DA">
              <w:t>5</w:t>
            </w:r>
          </w:p>
        </w:tc>
        <w:tc>
          <w:tcPr>
            <w:tcW w:w="1258" w:type="pct"/>
            <w:vAlign w:val="center"/>
          </w:tcPr>
          <w:p w:rsidR="0034614E" w:rsidRPr="00F660DA" w:rsidP="003D1E5F">
            <w:pPr>
              <w:pStyle w:val="a0"/>
              <w:jc w:val="center"/>
            </w:pPr>
            <w:r w:rsidRPr="00F660DA">
              <w:t>导线、护管、配件等</w:t>
            </w:r>
          </w:p>
        </w:tc>
        <w:tc>
          <w:tcPr>
            <w:tcW w:w="932" w:type="pct"/>
            <w:vAlign w:val="center"/>
          </w:tcPr>
          <w:p w:rsidR="0034614E" w:rsidRPr="00F660DA" w:rsidP="003D1E5F">
            <w:pPr>
              <w:pStyle w:val="a0"/>
              <w:jc w:val="center"/>
            </w:pPr>
            <w:r w:rsidRPr="00F660DA">
              <w:t>/</w:t>
            </w:r>
          </w:p>
        </w:tc>
        <w:tc>
          <w:tcPr>
            <w:tcW w:w="477" w:type="pct"/>
            <w:vAlign w:val="center"/>
          </w:tcPr>
          <w:p w:rsidR="0034614E" w:rsidRPr="00F660DA" w:rsidP="003D1E5F">
            <w:pPr>
              <w:pStyle w:val="a0"/>
              <w:jc w:val="center"/>
            </w:pPr>
            <w:r w:rsidRPr="00F660DA">
              <w:t>/</w:t>
            </w:r>
          </w:p>
        </w:tc>
        <w:tc>
          <w:tcPr>
            <w:tcW w:w="650" w:type="pct"/>
            <w:vAlign w:val="center"/>
          </w:tcPr>
          <w:p w:rsidR="0034614E" w:rsidRPr="00F660DA" w:rsidP="003D1E5F">
            <w:pPr>
              <w:pStyle w:val="a0"/>
              <w:jc w:val="center"/>
            </w:pPr>
            <w:r w:rsidRPr="00F660DA">
              <w:t>/</w:t>
            </w:r>
          </w:p>
        </w:tc>
        <w:tc>
          <w:tcPr>
            <w:tcW w:w="405" w:type="pct"/>
            <w:vAlign w:val="center"/>
          </w:tcPr>
          <w:p w:rsidR="0034614E" w:rsidRPr="00F660DA" w:rsidP="003D1E5F">
            <w:pPr>
              <w:pStyle w:val="a0"/>
              <w:jc w:val="center"/>
            </w:pPr>
          </w:p>
        </w:tc>
        <w:tc>
          <w:tcPr>
            <w:tcW w:w="457" w:type="pct"/>
            <w:vAlign w:val="center"/>
          </w:tcPr>
          <w:p w:rsidR="0034614E" w:rsidRPr="00F660DA" w:rsidP="003D1E5F">
            <w:pPr>
              <w:pStyle w:val="a0"/>
              <w:jc w:val="center"/>
            </w:pPr>
            <w:smartTag w:uri="urn:schemas-microsoft-com:office:smarttags" w:element="chmetcnv">
              <w:smartTagPr>
                <w:attr w:name="HasSpace" w:val="False"/>
                <w:attr w:name="Negative" w:val="False"/>
                <w:attr w:name="NumberType" w:val="1"/>
                <w:attr w:name="SourceValue" w:val="3000"/>
                <w:attr w:name="TCSC" w:val="0"/>
                <w:attr w:name="UnitName" w:val="m"/>
              </w:smartTagPr>
              <w:r w:rsidRPr="00F660DA">
                <w:rPr>
                  <w:rFonts w:hint="eastAsia"/>
                </w:rPr>
                <w:t>3000m</w:t>
              </w:r>
            </w:smartTag>
          </w:p>
        </w:tc>
        <w:tc>
          <w:tcPr>
            <w:tcW w:w="454" w:type="pct"/>
            <w:vAlign w:val="center"/>
          </w:tcPr>
          <w:p w:rsidR="0034614E" w:rsidRPr="00F660DA" w:rsidP="003D1E5F">
            <w:pPr>
              <w:pStyle w:val="a0"/>
              <w:jc w:val="center"/>
            </w:pPr>
          </w:p>
        </w:tc>
      </w:tr>
      <w:tr w:rsidTr="00D519FB">
        <w:tblPrEx>
          <w:tblW w:w="5133" w:type="pct"/>
          <w:jc w:val="center"/>
          <w:tblLook w:val="01E0"/>
        </w:tblPrEx>
        <w:trPr>
          <w:jc w:val="center"/>
        </w:trPr>
        <w:tc>
          <w:tcPr>
            <w:tcW w:w="367" w:type="pct"/>
            <w:vAlign w:val="center"/>
          </w:tcPr>
          <w:p w:rsidR="0034614E" w:rsidRPr="00F660DA" w:rsidP="003D1E5F">
            <w:pPr>
              <w:pStyle w:val="a0"/>
              <w:jc w:val="center"/>
            </w:pPr>
            <w:r w:rsidRPr="00F660DA">
              <w:rPr>
                <w:rFonts w:hint="eastAsia"/>
              </w:rPr>
              <w:t>6</w:t>
            </w:r>
          </w:p>
        </w:tc>
        <w:tc>
          <w:tcPr>
            <w:tcW w:w="1258" w:type="pct"/>
            <w:vAlign w:val="center"/>
          </w:tcPr>
          <w:p w:rsidR="0034614E" w:rsidRPr="00F660DA" w:rsidP="003D1E5F">
            <w:pPr>
              <w:pStyle w:val="a0"/>
              <w:jc w:val="center"/>
            </w:pPr>
            <w:r w:rsidRPr="00F660DA">
              <w:t>桥梁结构分析系统</w:t>
            </w:r>
          </w:p>
        </w:tc>
        <w:tc>
          <w:tcPr>
            <w:tcW w:w="932" w:type="pct"/>
            <w:vAlign w:val="center"/>
          </w:tcPr>
          <w:p w:rsidR="0034614E" w:rsidRPr="00F660DA" w:rsidP="003D1E5F">
            <w:pPr>
              <w:pStyle w:val="a0"/>
              <w:jc w:val="center"/>
            </w:pPr>
            <w:r w:rsidRPr="00F660DA">
              <w:rPr>
                <w:rFonts w:hint="eastAsia"/>
              </w:rPr>
              <w:t>桥</w:t>
            </w:r>
            <w:smartTag w:uri="urn:schemas-microsoft-com:office:smarttags" w:element="PersonName">
              <w:smartTagPr>
                <w:attr w:name="ProductID" w:val="梁"/>
              </w:smartTagPr>
              <w:r w:rsidRPr="00F660DA">
                <w:rPr>
                  <w:rFonts w:hint="eastAsia"/>
                </w:rPr>
                <w:t>梁</w:t>
              </w:r>
            </w:smartTag>
            <w:r w:rsidRPr="00F660DA">
              <w:rPr>
                <w:rFonts w:hint="eastAsia"/>
              </w:rPr>
              <w:t>博士</w:t>
            </w:r>
          </w:p>
        </w:tc>
        <w:tc>
          <w:tcPr>
            <w:tcW w:w="477" w:type="pct"/>
            <w:vAlign w:val="center"/>
          </w:tcPr>
          <w:p w:rsidR="0034614E" w:rsidRPr="00F660DA" w:rsidP="003D1E5F">
            <w:pPr>
              <w:pStyle w:val="a0"/>
              <w:jc w:val="center"/>
            </w:pPr>
            <w:r w:rsidRPr="00F660DA">
              <w:t>/</w:t>
            </w:r>
          </w:p>
        </w:tc>
        <w:tc>
          <w:tcPr>
            <w:tcW w:w="650" w:type="pct"/>
            <w:vAlign w:val="center"/>
          </w:tcPr>
          <w:p w:rsidR="0034614E" w:rsidRPr="00F660DA" w:rsidP="003D1E5F">
            <w:pPr>
              <w:pStyle w:val="a0"/>
              <w:jc w:val="center"/>
            </w:pPr>
            <w:r w:rsidRPr="00F660DA">
              <w:t>计算分析</w:t>
            </w:r>
          </w:p>
        </w:tc>
        <w:tc>
          <w:tcPr>
            <w:tcW w:w="405" w:type="pct"/>
            <w:vAlign w:val="center"/>
          </w:tcPr>
          <w:p w:rsidR="0034614E" w:rsidRPr="00F660DA" w:rsidP="003D1E5F">
            <w:pPr>
              <w:pStyle w:val="a0"/>
              <w:jc w:val="center"/>
            </w:pPr>
            <w:r w:rsidRPr="00F660DA">
              <w:t>套</w:t>
            </w:r>
          </w:p>
        </w:tc>
        <w:tc>
          <w:tcPr>
            <w:tcW w:w="457" w:type="pct"/>
            <w:vAlign w:val="center"/>
          </w:tcPr>
          <w:p w:rsidR="0034614E" w:rsidRPr="00F660DA" w:rsidP="003D1E5F">
            <w:pPr>
              <w:pStyle w:val="a0"/>
              <w:jc w:val="center"/>
            </w:pPr>
            <w:r w:rsidRPr="00F660DA">
              <w:t>1</w:t>
            </w:r>
          </w:p>
        </w:tc>
        <w:tc>
          <w:tcPr>
            <w:tcW w:w="454" w:type="pct"/>
            <w:vAlign w:val="center"/>
          </w:tcPr>
          <w:p w:rsidR="0034614E" w:rsidRPr="00F660DA" w:rsidP="003D1E5F">
            <w:pPr>
              <w:pStyle w:val="a0"/>
              <w:jc w:val="center"/>
            </w:pPr>
          </w:p>
        </w:tc>
      </w:tr>
      <w:tr w:rsidTr="00D519FB">
        <w:tblPrEx>
          <w:tblW w:w="5133" w:type="pct"/>
          <w:jc w:val="center"/>
          <w:tblLook w:val="01E0"/>
        </w:tblPrEx>
        <w:trPr>
          <w:jc w:val="center"/>
        </w:trPr>
        <w:tc>
          <w:tcPr>
            <w:tcW w:w="367" w:type="pct"/>
            <w:vAlign w:val="center"/>
          </w:tcPr>
          <w:p w:rsidR="0034614E" w:rsidRPr="00F660DA" w:rsidP="003D1E5F">
            <w:pPr>
              <w:pStyle w:val="a0"/>
              <w:jc w:val="center"/>
            </w:pPr>
            <w:r w:rsidRPr="00F660DA">
              <w:rPr>
                <w:rFonts w:hint="eastAsia"/>
              </w:rPr>
              <w:t>7</w:t>
            </w:r>
          </w:p>
        </w:tc>
        <w:tc>
          <w:tcPr>
            <w:tcW w:w="1258" w:type="pct"/>
            <w:vAlign w:val="center"/>
          </w:tcPr>
          <w:p w:rsidR="0034614E" w:rsidRPr="00F660DA" w:rsidP="003D1E5F">
            <w:pPr>
              <w:pStyle w:val="a0"/>
              <w:jc w:val="center"/>
            </w:pPr>
            <w:r w:rsidRPr="00F660DA">
              <w:t>Midas/Civil</w:t>
            </w:r>
            <w:r w:rsidRPr="00F660DA">
              <w:t>软件</w:t>
            </w:r>
          </w:p>
        </w:tc>
        <w:tc>
          <w:tcPr>
            <w:tcW w:w="932" w:type="pct"/>
            <w:vAlign w:val="center"/>
          </w:tcPr>
          <w:p w:rsidR="0034614E" w:rsidRPr="00F660DA" w:rsidP="003D1E5F">
            <w:pPr>
              <w:pStyle w:val="a0"/>
              <w:jc w:val="center"/>
            </w:pPr>
            <w:r w:rsidRPr="00F660DA">
              <w:rPr>
                <w:rFonts w:hint="eastAsia"/>
              </w:rPr>
              <w:t>2012</w:t>
            </w:r>
          </w:p>
        </w:tc>
        <w:tc>
          <w:tcPr>
            <w:tcW w:w="477" w:type="pct"/>
            <w:vAlign w:val="center"/>
          </w:tcPr>
          <w:p w:rsidR="0034614E" w:rsidRPr="00F660DA" w:rsidP="003D1E5F">
            <w:pPr>
              <w:pStyle w:val="a0"/>
              <w:jc w:val="center"/>
            </w:pPr>
            <w:r w:rsidRPr="00F660DA">
              <w:t>/</w:t>
            </w:r>
          </w:p>
        </w:tc>
        <w:tc>
          <w:tcPr>
            <w:tcW w:w="650" w:type="pct"/>
            <w:vAlign w:val="center"/>
          </w:tcPr>
          <w:p w:rsidR="0034614E" w:rsidRPr="00F660DA" w:rsidP="003D1E5F">
            <w:pPr>
              <w:pStyle w:val="a0"/>
              <w:jc w:val="center"/>
            </w:pPr>
            <w:r w:rsidRPr="00F660DA">
              <w:t>计算分析</w:t>
            </w:r>
          </w:p>
        </w:tc>
        <w:tc>
          <w:tcPr>
            <w:tcW w:w="405" w:type="pct"/>
            <w:vAlign w:val="center"/>
          </w:tcPr>
          <w:p w:rsidR="0034614E" w:rsidRPr="00F660DA" w:rsidP="003D1E5F">
            <w:pPr>
              <w:pStyle w:val="a0"/>
              <w:jc w:val="center"/>
            </w:pPr>
            <w:r w:rsidRPr="00F660DA">
              <w:t>套</w:t>
            </w:r>
          </w:p>
        </w:tc>
        <w:tc>
          <w:tcPr>
            <w:tcW w:w="457" w:type="pct"/>
            <w:vAlign w:val="center"/>
          </w:tcPr>
          <w:p w:rsidR="0034614E" w:rsidRPr="00F660DA" w:rsidP="003D1E5F">
            <w:pPr>
              <w:pStyle w:val="a0"/>
              <w:jc w:val="center"/>
            </w:pPr>
            <w:r w:rsidRPr="00F660DA">
              <w:t>1</w:t>
            </w:r>
          </w:p>
        </w:tc>
        <w:tc>
          <w:tcPr>
            <w:tcW w:w="454" w:type="pct"/>
            <w:vAlign w:val="center"/>
          </w:tcPr>
          <w:p w:rsidR="0034614E" w:rsidRPr="00F660DA" w:rsidP="003D1E5F">
            <w:pPr>
              <w:pStyle w:val="a0"/>
              <w:jc w:val="center"/>
            </w:pPr>
          </w:p>
        </w:tc>
      </w:tr>
      <w:tr w:rsidTr="00D519FB">
        <w:tblPrEx>
          <w:tblW w:w="5133" w:type="pct"/>
          <w:jc w:val="center"/>
          <w:tblLook w:val="01E0"/>
        </w:tblPrEx>
        <w:trPr>
          <w:jc w:val="center"/>
        </w:trPr>
        <w:tc>
          <w:tcPr>
            <w:tcW w:w="367" w:type="pct"/>
            <w:tcBorders>
              <w:bottom w:val="single" w:sz="6" w:space="0" w:color="auto"/>
            </w:tcBorders>
            <w:vAlign w:val="center"/>
          </w:tcPr>
          <w:p w:rsidR="0034614E" w:rsidRPr="00F660DA" w:rsidP="003D1E5F">
            <w:pPr>
              <w:pStyle w:val="a0"/>
              <w:jc w:val="center"/>
            </w:pPr>
            <w:r w:rsidRPr="00F660DA">
              <w:rPr>
                <w:rFonts w:hint="eastAsia"/>
              </w:rPr>
              <w:t>8</w:t>
            </w:r>
          </w:p>
        </w:tc>
        <w:tc>
          <w:tcPr>
            <w:tcW w:w="1258" w:type="pct"/>
            <w:tcBorders>
              <w:bottom w:val="single" w:sz="6" w:space="0" w:color="auto"/>
            </w:tcBorders>
            <w:vAlign w:val="center"/>
          </w:tcPr>
          <w:p w:rsidR="0034614E" w:rsidRPr="00F660DA" w:rsidP="003D1E5F">
            <w:pPr>
              <w:pStyle w:val="a0"/>
              <w:jc w:val="center"/>
            </w:pPr>
            <w:r w:rsidRPr="00F660DA">
              <w:t>计算机</w:t>
            </w:r>
          </w:p>
        </w:tc>
        <w:tc>
          <w:tcPr>
            <w:tcW w:w="932" w:type="pct"/>
            <w:tcBorders>
              <w:bottom w:val="single" w:sz="6" w:space="0" w:color="auto"/>
            </w:tcBorders>
            <w:vAlign w:val="center"/>
          </w:tcPr>
          <w:p w:rsidR="0034614E" w:rsidRPr="00F660DA" w:rsidP="003D1E5F">
            <w:pPr>
              <w:pStyle w:val="a0"/>
              <w:jc w:val="center"/>
            </w:pPr>
            <w:r w:rsidRPr="00F660DA">
              <w:t>联想</w:t>
            </w:r>
          </w:p>
        </w:tc>
        <w:tc>
          <w:tcPr>
            <w:tcW w:w="477" w:type="pct"/>
            <w:tcBorders>
              <w:bottom w:val="single" w:sz="6" w:space="0" w:color="auto"/>
            </w:tcBorders>
            <w:vAlign w:val="center"/>
          </w:tcPr>
          <w:p w:rsidR="0034614E" w:rsidRPr="00F660DA" w:rsidP="003D1E5F">
            <w:pPr>
              <w:pStyle w:val="a0"/>
              <w:jc w:val="center"/>
            </w:pPr>
            <w:r w:rsidRPr="00F660DA">
              <w:t>/</w:t>
            </w:r>
          </w:p>
        </w:tc>
        <w:tc>
          <w:tcPr>
            <w:tcW w:w="650" w:type="pct"/>
            <w:tcBorders>
              <w:bottom w:val="single" w:sz="6" w:space="0" w:color="auto"/>
            </w:tcBorders>
            <w:vAlign w:val="center"/>
          </w:tcPr>
          <w:p w:rsidR="0034614E" w:rsidRPr="00F660DA" w:rsidP="003D1E5F">
            <w:pPr>
              <w:pStyle w:val="a0"/>
              <w:jc w:val="center"/>
            </w:pPr>
            <w:r w:rsidRPr="00F660DA">
              <w:t>/</w:t>
            </w:r>
          </w:p>
        </w:tc>
        <w:tc>
          <w:tcPr>
            <w:tcW w:w="405" w:type="pct"/>
            <w:tcBorders>
              <w:bottom w:val="single" w:sz="6" w:space="0" w:color="auto"/>
            </w:tcBorders>
            <w:vAlign w:val="center"/>
          </w:tcPr>
          <w:p w:rsidR="0034614E" w:rsidRPr="00F660DA" w:rsidP="003D1E5F">
            <w:pPr>
              <w:pStyle w:val="a0"/>
              <w:jc w:val="center"/>
            </w:pPr>
            <w:r w:rsidRPr="00F660DA">
              <w:t>台</w:t>
            </w:r>
          </w:p>
        </w:tc>
        <w:tc>
          <w:tcPr>
            <w:tcW w:w="457" w:type="pct"/>
            <w:tcBorders>
              <w:bottom w:val="single" w:sz="6" w:space="0" w:color="auto"/>
            </w:tcBorders>
            <w:vAlign w:val="center"/>
          </w:tcPr>
          <w:p w:rsidR="0034614E" w:rsidRPr="00F660DA" w:rsidP="003D1E5F">
            <w:pPr>
              <w:pStyle w:val="a0"/>
              <w:jc w:val="center"/>
            </w:pPr>
            <w:r w:rsidRPr="00F660DA">
              <w:t>2</w:t>
            </w:r>
          </w:p>
        </w:tc>
        <w:tc>
          <w:tcPr>
            <w:tcW w:w="454" w:type="pct"/>
            <w:tcBorders>
              <w:bottom w:val="single" w:sz="6" w:space="0" w:color="auto"/>
            </w:tcBorders>
            <w:vAlign w:val="center"/>
          </w:tcPr>
          <w:p w:rsidR="0034614E" w:rsidRPr="00F660DA" w:rsidP="003D1E5F">
            <w:pPr>
              <w:pStyle w:val="a0"/>
              <w:jc w:val="center"/>
            </w:pPr>
          </w:p>
        </w:tc>
      </w:tr>
      <w:tr w:rsidTr="00D519FB">
        <w:tblPrEx>
          <w:tblW w:w="5133" w:type="pct"/>
          <w:jc w:val="center"/>
          <w:tblLook w:val="01E0"/>
        </w:tblPrEx>
        <w:trPr>
          <w:jc w:val="center"/>
        </w:trPr>
        <w:tc>
          <w:tcPr>
            <w:tcW w:w="367" w:type="pct"/>
            <w:tcBorders>
              <w:top w:val="single" w:sz="6" w:space="0" w:color="auto"/>
              <w:bottom w:val="single" w:sz="12" w:space="0" w:color="auto"/>
            </w:tcBorders>
            <w:vAlign w:val="center"/>
          </w:tcPr>
          <w:p w:rsidR="0034614E" w:rsidRPr="00F660DA" w:rsidP="003D1E5F">
            <w:pPr>
              <w:pStyle w:val="a0"/>
              <w:jc w:val="center"/>
            </w:pPr>
            <w:r w:rsidRPr="00F660DA">
              <w:rPr>
                <w:rFonts w:hint="eastAsia"/>
              </w:rPr>
              <w:t>9</w:t>
            </w:r>
          </w:p>
        </w:tc>
        <w:tc>
          <w:tcPr>
            <w:tcW w:w="1258" w:type="pct"/>
            <w:tcBorders>
              <w:top w:val="single" w:sz="6" w:space="0" w:color="auto"/>
              <w:bottom w:val="single" w:sz="12" w:space="0" w:color="auto"/>
            </w:tcBorders>
            <w:vAlign w:val="center"/>
          </w:tcPr>
          <w:p w:rsidR="0034614E" w:rsidRPr="00F660DA" w:rsidP="003D1E5F">
            <w:pPr>
              <w:pStyle w:val="a0"/>
              <w:jc w:val="center"/>
            </w:pPr>
            <w:r w:rsidRPr="00F660DA">
              <w:t>打印机</w:t>
            </w:r>
          </w:p>
        </w:tc>
        <w:tc>
          <w:tcPr>
            <w:tcW w:w="932" w:type="pct"/>
            <w:tcBorders>
              <w:top w:val="single" w:sz="6" w:space="0" w:color="auto"/>
              <w:bottom w:val="single" w:sz="12" w:space="0" w:color="auto"/>
            </w:tcBorders>
            <w:vAlign w:val="center"/>
          </w:tcPr>
          <w:p w:rsidR="0034614E" w:rsidRPr="00F660DA" w:rsidP="003D1E5F">
            <w:pPr>
              <w:pStyle w:val="a0"/>
              <w:jc w:val="center"/>
            </w:pPr>
            <w:r w:rsidRPr="00F660DA">
              <w:t>Hp1100</w:t>
            </w:r>
          </w:p>
        </w:tc>
        <w:tc>
          <w:tcPr>
            <w:tcW w:w="477" w:type="pct"/>
            <w:tcBorders>
              <w:top w:val="single" w:sz="6" w:space="0" w:color="auto"/>
              <w:bottom w:val="single" w:sz="12" w:space="0" w:color="auto"/>
            </w:tcBorders>
            <w:vAlign w:val="center"/>
          </w:tcPr>
          <w:p w:rsidR="0034614E" w:rsidRPr="00F660DA" w:rsidP="003D1E5F">
            <w:pPr>
              <w:pStyle w:val="a0"/>
              <w:jc w:val="center"/>
            </w:pPr>
            <w:r w:rsidRPr="00F660DA">
              <w:t>/</w:t>
            </w:r>
          </w:p>
        </w:tc>
        <w:tc>
          <w:tcPr>
            <w:tcW w:w="650" w:type="pct"/>
            <w:tcBorders>
              <w:top w:val="single" w:sz="6" w:space="0" w:color="auto"/>
              <w:bottom w:val="single" w:sz="12" w:space="0" w:color="auto"/>
            </w:tcBorders>
            <w:vAlign w:val="center"/>
          </w:tcPr>
          <w:p w:rsidR="0034614E" w:rsidRPr="00F660DA" w:rsidP="003D1E5F">
            <w:pPr>
              <w:pStyle w:val="a0"/>
              <w:jc w:val="center"/>
            </w:pPr>
            <w:r w:rsidRPr="00F660DA">
              <w:t>/</w:t>
            </w:r>
          </w:p>
        </w:tc>
        <w:tc>
          <w:tcPr>
            <w:tcW w:w="405" w:type="pct"/>
            <w:tcBorders>
              <w:top w:val="single" w:sz="6" w:space="0" w:color="auto"/>
              <w:bottom w:val="single" w:sz="12" w:space="0" w:color="auto"/>
            </w:tcBorders>
            <w:vAlign w:val="center"/>
          </w:tcPr>
          <w:p w:rsidR="0034614E" w:rsidRPr="00F660DA" w:rsidP="003D1E5F">
            <w:pPr>
              <w:pStyle w:val="a0"/>
              <w:jc w:val="center"/>
            </w:pPr>
            <w:r w:rsidRPr="00F660DA">
              <w:t>台</w:t>
            </w:r>
          </w:p>
        </w:tc>
        <w:tc>
          <w:tcPr>
            <w:tcW w:w="457" w:type="pct"/>
            <w:tcBorders>
              <w:top w:val="single" w:sz="6" w:space="0" w:color="auto"/>
              <w:bottom w:val="single" w:sz="12" w:space="0" w:color="auto"/>
            </w:tcBorders>
            <w:vAlign w:val="center"/>
          </w:tcPr>
          <w:p w:rsidR="0034614E" w:rsidRPr="00F660DA" w:rsidP="003D1E5F">
            <w:pPr>
              <w:pStyle w:val="a0"/>
              <w:jc w:val="center"/>
            </w:pPr>
            <w:r w:rsidRPr="00F660DA">
              <w:t>1</w:t>
            </w:r>
          </w:p>
        </w:tc>
        <w:tc>
          <w:tcPr>
            <w:tcW w:w="454" w:type="pct"/>
            <w:tcBorders>
              <w:top w:val="single" w:sz="6" w:space="0" w:color="auto"/>
              <w:bottom w:val="single" w:sz="12" w:space="0" w:color="auto"/>
            </w:tcBorders>
            <w:vAlign w:val="center"/>
          </w:tcPr>
          <w:p w:rsidR="0034614E" w:rsidRPr="00F660DA" w:rsidP="003D1E5F">
            <w:pPr>
              <w:pStyle w:val="a0"/>
              <w:jc w:val="center"/>
            </w:pPr>
          </w:p>
        </w:tc>
      </w:tr>
    </w:tbl>
    <w:p w:rsidR="00B4529C" w:rsidRPr="00FC407D" w:rsidP="00C86B59">
      <w:pPr>
        <w:pStyle w:val="Normal0"/>
        <w:numPr>
          <w:ilvl w:val="0"/>
          <w:numId w:val="1"/>
        </w:numPr>
        <w:tabs>
          <w:tab w:val="num" w:pos="630"/>
        </w:tabs>
        <w:snapToGrid w:val="0"/>
        <w:spacing w:before="120" w:beforeLines="50" w:after="120" w:afterLines="50" w:line="324" w:lineRule="auto"/>
        <w:ind w:left="0" w:firstLine="0"/>
        <w:outlineLvl w:val="0"/>
        <w:rPr>
          <w:rFonts w:eastAsia="黑体"/>
          <w:sz w:val="28"/>
        </w:rPr>
      </w:pPr>
      <w:bookmarkStart w:id="21" w:name="_Toc289780319"/>
      <w:bookmarkStart w:id="22" w:name="_Toc419286114"/>
      <w:r w:rsidRPr="00FC407D">
        <w:rPr>
          <w:rFonts w:eastAsia="黑体" w:hint="eastAsia"/>
          <w:sz w:val="28"/>
        </w:rPr>
        <w:t>施工</w:t>
      </w:r>
      <w:r>
        <w:rPr>
          <w:rFonts w:eastAsia="黑体" w:hint="eastAsia"/>
          <w:sz w:val="28"/>
        </w:rPr>
        <w:t>控制的管理体系</w:t>
      </w:r>
      <w:bookmarkEnd w:id="21"/>
      <w:bookmarkEnd w:id="22"/>
    </w:p>
    <w:p w:rsidR="0034614E" w:rsidRPr="0034614E" w:rsidP="0034614E">
      <w:pPr>
        <w:pStyle w:val="Normal0"/>
        <w:adjustRightInd w:val="0"/>
        <w:snapToGrid w:val="0"/>
        <w:spacing w:after="120" w:afterLines="50" w:line="324" w:lineRule="auto"/>
        <w:ind w:firstLine="120" w:firstLineChars="50"/>
        <w:outlineLvl w:val="1"/>
        <w:rPr>
          <w:rFonts w:eastAsia="黑体"/>
          <w:sz w:val="24"/>
          <w:szCs w:val="24"/>
        </w:rPr>
      </w:pPr>
      <w:bookmarkStart w:id="23" w:name="_Toc266541786"/>
      <w:bookmarkStart w:id="24" w:name="_Toc289780325"/>
      <w:bookmarkStart w:id="25" w:name="_Toc419286115"/>
      <w:bookmarkStart w:id="26" w:name="_Toc289780320"/>
      <w:r>
        <w:rPr>
          <w:rFonts w:eastAsia="黑体" w:hint="eastAsia"/>
          <w:sz w:val="24"/>
          <w:szCs w:val="24"/>
        </w:rPr>
        <w:t xml:space="preserve">4.1 </w:t>
      </w:r>
      <w:r w:rsidRPr="0034614E">
        <w:rPr>
          <w:rFonts w:eastAsia="黑体" w:hint="eastAsia"/>
          <w:sz w:val="24"/>
          <w:szCs w:val="24"/>
        </w:rPr>
        <w:t>监控实施中的总体要求</w:t>
      </w:r>
      <w:bookmarkEnd w:id="23"/>
      <w:bookmarkEnd w:id="24"/>
      <w:bookmarkEnd w:id="25"/>
    </w:p>
    <w:p w:rsidR="0034614E" w:rsidRPr="00C21367" w:rsidP="0034614E">
      <w:pPr>
        <w:pStyle w:val="NormalIndent"/>
        <w:spacing w:line="324" w:lineRule="auto"/>
        <w:ind w:firstLine="480"/>
        <w:jc w:val="left"/>
        <w:rPr>
          <w:rFonts w:hAnsi="宋体"/>
          <w:sz w:val="24"/>
        </w:rPr>
      </w:pPr>
      <w:r>
        <w:rPr>
          <w:rFonts w:hAnsi="宋体" w:hint="eastAsia"/>
          <w:sz w:val="24"/>
        </w:rPr>
        <w:t>1</w:t>
      </w:r>
      <w:r w:rsidRPr="006A5A83">
        <w:rPr>
          <w:rFonts w:ascii="宋体" w:hAnsi="宋体" w:hint="eastAsia"/>
          <w:sz w:val="24"/>
        </w:rPr>
        <w:t>)</w:t>
      </w:r>
      <w:r w:rsidRPr="00C21367">
        <w:rPr>
          <w:rFonts w:hAnsi="宋体" w:hint="eastAsia"/>
          <w:sz w:val="24"/>
        </w:rPr>
        <w:t>严格控制施工临时荷载。测试时桥面吊车必须开至</w:t>
      </w:r>
      <w:r w:rsidRPr="00C21367">
        <w:rPr>
          <w:rFonts w:hAnsi="宋体" w:hint="eastAsia"/>
          <w:sz w:val="24"/>
        </w:rPr>
        <w:t>0#</w:t>
      </w:r>
      <w:r w:rsidRPr="00C21367">
        <w:rPr>
          <w:rFonts w:hAnsi="宋体" w:hint="eastAsia"/>
          <w:sz w:val="24"/>
        </w:rPr>
        <w:t>梁段位置，材料堆放要求定点、定量</w:t>
      </w:r>
      <w:r>
        <w:rPr>
          <w:rFonts w:hAnsi="宋体" w:hint="eastAsia"/>
          <w:sz w:val="24"/>
        </w:rPr>
        <w:t>。</w:t>
      </w:r>
    </w:p>
    <w:p w:rsidR="0034614E" w:rsidRPr="00C21367" w:rsidP="0034614E">
      <w:pPr>
        <w:pStyle w:val="NormalIndent"/>
        <w:spacing w:line="324" w:lineRule="auto"/>
        <w:ind w:firstLine="480"/>
        <w:jc w:val="left"/>
        <w:rPr>
          <w:rFonts w:hAnsi="宋体"/>
          <w:sz w:val="24"/>
        </w:rPr>
      </w:pPr>
      <w:r>
        <w:rPr>
          <w:rFonts w:hAnsi="宋体" w:hint="eastAsia"/>
          <w:sz w:val="24"/>
        </w:rPr>
        <w:t>2</w:t>
      </w:r>
      <w:r w:rsidRPr="006A5A83">
        <w:rPr>
          <w:rFonts w:ascii="宋体" w:hAnsi="宋体" w:hint="eastAsia"/>
          <w:sz w:val="24"/>
        </w:rPr>
        <w:t>)</w:t>
      </w:r>
      <w:r w:rsidRPr="00C21367">
        <w:rPr>
          <w:rFonts w:hAnsi="宋体" w:hint="eastAsia"/>
          <w:sz w:val="24"/>
        </w:rPr>
        <w:t>所有观测记录须注明工况</w:t>
      </w:r>
      <w:r w:rsidRPr="006A5A83">
        <w:rPr>
          <w:rFonts w:ascii="宋体" w:hAnsi="宋体" w:hint="eastAsia"/>
          <w:sz w:val="24"/>
        </w:rPr>
        <w:t>(</w:t>
      </w:r>
      <w:r w:rsidRPr="00C21367">
        <w:rPr>
          <w:rFonts w:hAnsi="宋体" w:hint="eastAsia"/>
          <w:sz w:val="24"/>
        </w:rPr>
        <w:t>施工状态</w:t>
      </w:r>
      <w:r w:rsidRPr="006A5A83">
        <w:rPr>
          <w:rFonts w:ascii="宋体" w:hAnsi="宋体" w:hint="eastAsia"/>
          <w:sz w:val="24"/>
        </w:rPr>
        <w:t>)</w:t>
      </w:r>
      <w:r w:rsidRPr="00C21367">
        <w:rPr>
          <w:rFonts w:hAnsi="宋体" w:hint="eastAsia"/>
          <w:sz w:val="24"/>
        </w:rPr>
        <w:t>、日期、时间、天气、气温、桥面特殊施工荷载和其他突变因素</w:t>
      </w:r>
      <w:r>
        <w:rPr>
          <w:rFonts w:hAnsi="宋体" w:hint="eastAsia"/>
          <w:sz w:val="24"/>
        </w:rPr>
        <w:t>。</w:t>
      </w:r>
    </w:p>
    <w:p w:rsidR="0034614E" w:rsidRPr="00C21367" w:rsidP="0034614E">
      <w:pPr>
        <w:pStyle w:val="Normal0"/>
        <w:spacing w:line="324" w:lineRule="auto"/>
        <w:ind w:firstLine="480" w:firstLineChars="200"/>
        <w:rPr>
          <w:rFonts w:hAnsi="宋体"/>
          <w:sz w:val="24"/>
          <w:szCs w:val="24"/>
        </w:rPr>
      </w:pPr>
      <w:r>
        <w:rPr>
          <w:rFonts w:hAnsi="宋体" w:hint="eastAsia"/>
          <w:sz w:val="24"/>
          <w:szCs w:val="24"/>
        </w:rPr>
        <w:t>3</w:t>
      </w:r>
      <w:r w:rsidRPr="006A5A83" w:rsidR="00893965">
        <w:rPr>
          <w:rFonts w:ascii="宋体" w:hAnsi="宋体" w:hint="eastAsia"/>
          <w:sz w:val="24"/>
          <w:szCs w:val="24"/>
        </w:rPr>
        <w:t>)</w:t>
      </w:r>
      <w:r w:rsidRPr="00C21367" w:rsidR="00893965">
        <w:rPr>
          <w:rFonts w:hAnsi="宋体" w:hint="eastAsia"/>
          <w:sz w:val="24"/>
          <w:szCs w:val="24"/>
        </w:rPr>
        <w:t>每一施工工况完成后，由施工单位和监控单位同时独立进行测试，并由监理方按规定频率抽查，确认测量结果无误后方可进行下一工况的施工</w:t>
      </w:r>
      <w:r w:rsidR="00893965">
        <w:rPr>
          <w:rFonts w:hAnsi="宋体" w:hint="eastAsia"/>
          <w:sz w:val="24"/>
          <w:szCs w:val="24"/>
        </w:rPr>
        <w:t>。</w:t>
      </w:r>
    </w:p>
    <w:p w:rsidR="0034614E" w:rsidRPr="00C21367" w:rsidP="0034614E">
      <w:pPr>
        <w:pStyle w:val="Normal0"/>
        <w:spacing w:line="324" w:lineRule="auto"/>
        <w:ind w:firstLine="480" w:firstLineChars="200"/>
        <w:rPr>
          <w:rFonts w:hAnsi="宋体"/>
          <w:sz w:val="24"/>
          <w:szCs w:val="24"/>
        </w:rPr>
      </w:pPr>
      <w:r>
        <w:rPr>
          <w:rFonts w:hAnsi="宋体" w:hint="eastAsia"/>
          <w:sz w:val="24"/>
          <w:szCs w:val="24"/>
        </w:rPr>
        <w:t>4</w:t>
      </w:r>
      <w:r w:rsidRPr="006A5A83" w:rsidR="00893965">
        <w:rPr>
          <w:rFonts w:ascii="宋体" w:hAnsi="宋体" w:hint="eastAsia"/>
          <w:sz w:val="24"/>
          <w:szCs w:val="24"/>
        </w:rPr>
        <w:t>)</w:t>
      </w:r>
      <w:r w:rsidRPr="00C21367" w:rsidR="00893965">
        <w:rPr>
          <w:rFonts w:hAnsi="宋体" w:hint="eastAsia"/>
          <w:sz w:val="24"/>
          <w:szCs w:val="24"/>
        </w:rPr>
        <w:t>主梁挂篮立模和预应力张拉前后的测试工作必须回避日照温差的影响</w:t>
      </w:r>
      <w:r w:rsidR="00893965">
        <w:rPr>
          <w:rFonts w:hAnsi="宋体" w:hint="eastAsia"/>
          <w:sz w:val="24"/>
          <w:szCs w:val="24"/>
        </w:rPr>
        <w:t>。</w:t>
      </w:r>
    </w:p>
    <w:p w:rsidR="0034614E" w:rsidRPr="00C21367" w:rsidP="0034614E">
      <w:pPr>
        <w:pStyle w:val="Normal0"/>
        <w:spacing w:line="324" w:lineRule="auto"/>
        <w:ind w:firstLine="480" w:firstLineChars="200"/>
        <w:rPr>
          <w:rFonts w:hAnsi="宋体"/>
          <w:sz w:val="24"/>
          <w:szCs w:val="24"/>
        </w:rPr>
      </w:pPr>
      <w:r>
        <w:rPr>
          <w:rFonts w:hAnsi="宋体" w:hint="eastAsia"/>
          <w:sz w:val="24"/>
          <w:szCs w:val="24"/>
        </w:rPr>
        <w:t>5</w:t>
      </w:r>
      <w:r w:rsidRPr="006A5A83" w:rsidR="00893965">
        <w:rPr>
          <w:rFonts w:ascii="宋体" w:hAnsi="宋体" w:hint="eastAsia"/>
          <w:sz w:val="24"/>
          <w:szCs w:val="24"/>
        </w:rPr>
        <w:t>)</w:t>
      </w:r>
      <w:r w:rsidRPr="00C21367" w:rsidR="00893965">
        <w:rPr>
          <w:rFonts w:hAnsi="宋体" w:hint="eastAsia"/>
          <w:sz w:val="24"/>
          <w:szCs w:val="24"/>
        </w:rPr>
        <w:t>预应力张拉结束、降挂篮后，有关方把数据汇总至监控单位，由监控单位进行数据分析后，下达下一梁段的控制指令表</w:t>
      </w:r>
      <w:r w:rsidR="00893965">
        <w:rPr>
          <w:rFonts w:hAnsi="宋体" w:hint="eastAsia"/>
          <w:sz w:val="24"/>
          <w:szCs w:val="24"/>
        </w:rPr>
        <w:t>。</w:t>
      </w:r>
    </w:p>
    <w:p w:rsidR="0034614E" w:rsidRPr="00C21367" w:rsidP="0034614E">
      <w:pPr>
        <w:pStyle w:val="NormalIndent"/>
        <w:spacing w:line="324" w:lineRule="auto"/>
        <w:ind w:firstLine="480"/>
        <w:jc w:val="left"/>
        <w:rPr>
          <w:rFonts w:hAnsi="宋体"/>
          <w:sz w:val="24"/>
        </w:rPr>
      </w:pPr>
      <w:r>
        <w:rPr>
          <w:rFonts w:hAnsi="宋体" w:hint="eastAsia"/>
          <w:sz w:val="24"/>
        </w:rPr>
        <w:t>6</w:t>
      </w:r>
      <w:r w:rsidRPr="006A5A83" w:rsidR="00893965">
        <w:rPr>
          <w:rFonts w:ascii="宋体" w:hAnsi="宋体" w:hint="eastAsia"/>
          <w:sz w:val="24"/>
        </w:rPr>
        <w:t>)</w:t>
      </w:r>
      <w:r w:rsidRPr="00C21367" w:rsidR="00893965">
        <w:rPr>
          <w:rFonts w:hAnsi="宋体" w:hint="eastAsia"/>
          <w:sz w:val="24"/>
        </w:rPr>
        <w:t>在监控符合设计和监控共同确认的监控的</w:t>
      </w:r>
      <w:r w:rsidR="00893965">
        <w:rPr>
          <w:rFonts w:hAnsi="宋体" w:hint="eastAsia"/>
          <w:sz w:val="24"/>
        </w:rPr>
        <w:t>控制目标</w:t>
      </w:r>
      <w:r w:rsidRPr="00C21367" w:rsidR="00893965">
        <w:rPr>
          <w:rFonts w:hAnsi="宋体" w:hint="eastAsia"/>
          <w:sz w:val="24"/>
        </w:rPr>
        <w:t>时，设计单位在</w:t>
      </w:r>
      <w:r w:rsidR="00893965">
        <w:rPr>
          <w:rFonts w:hAnsi="宋体" w:hint="eastAsia"/>
          <w:sz w:val="24"/>
        </w:rPr>
        <w:t>每个</w:t>
      </w:r>
      <w:r w:rsidRPr="00C21367" w:rsidR="00893965">
        <w:rPr>
          <w:rFonts w:hAnsi="宋体" w:hint="eastAsia"/>
          <w:sz w:val="24"/>
        </w:rPr>
        <w:t>块件</w:t>
      </w:r>
      <w:r w:rsidR="00893965">
        <w:rPr>
          <w:rFonts w:hAnsi="宋体" w:hint="eastAsia"/>
          <w:sz w:val="24"/>
        </w:rPr>
        <w:t>浇筑</w:t>
      </w:r>
      <w:r w:rsidRPr="00C21367" w:rsidR="00893965">
        <w:rPr>
          <w:rFonts w:hAnsi="宋体" w:hint="eastAsia"/>
          <w:sz w:val="24"/>
        </w:rPr>
        <w:t>、</w:t>
      </w:r>
      <w:r w:rsidR="00893965">
        <w:rPr>
          <w:rFonts w:hAnsi="宋体" w:hint="eastAsia"/>
          <w:sz w:val="24"/>
        </w:rPr>
        <w:t>合龙</w:t>
      </w:r>
      <w:r w:rsidRPr="00C21367" w:rsidR="00893965">
        <w:rPr>
          <w:rFonts w:hAnsi="宋体" w:hint="eastAsia"/>
          <w:sz w:val="24"/>
        </w:rPr>
        <w:t>段，应按实际施工参数复核监控单位监控指令表提供的指令，并签认；其它梁段设计单位备案。监控参数实测值与</w:t>
      </w:r>
      <w:r w:rsidR="00893965">
        <w:rPr>
          <w:rFonts w:hAnsi="宋体" w:hint="eastAsia"/>
          <w:sz w:val="24"/>
        </w:rPr>
        <w:t>计算</w:t>
      </w:r>
      <w:r w:rsidRPr="00C21367" w:rsidR="00893965">
        <w:rPr>
          <w:rFonts w:hAnsi="宋体" w:hint="eastAsia"/>
          <w:sz w:val="24"/>
        </w:rPr>
        <w:t>值超过差值的上限，设</w:t>
      </w:r>
      <w:r w:rsidRPr="00C21367" w:rsidR="00893965">
        <w:rPr>
          <w:rFonts w:hAnsi="宋体" w:hint="eastAsia"/>
          <w:sz w:val="24"/>
        </w:rPr>
        <w:t>计单位和监控单位应分别计算，并分析原因，调整有关设计参数，监控指令表设计单位和监控单位均应签认</w:t>
      </w:r>
      <w:r w:rsidR="00893965">
        <w:rPr>
          <w:rFonts w:hAnsi="宋体" w:hint="eastAsia"/>
          <w:sz w:val="24"/>
        </w:rPr>
        <w:t>。</w:t>
      </w:r>
    </w:p>
    <w:p w:rsidR="0034614E" w:rsidRPr="00C21367" w:rsidP="0034614E">
      <w:pPr>
        <w:pStyle w:val="NormalIndent"/>
        <w:spacing w:line="324" w:lineRule="auto"/>
        <w:ind w:firstLine="480"/>
        <w:jc w:val="left"/>
        <w:rPr>
          <w:rFonts w:hAnsi="宋体"/>
          <w:sz w:val="24"/>
        </w:rPr>
      </w:pPr>
      <w:r>
        <w:rPr>
          <w:rFonts w:hAnsi="宋体" w:hint="eastAsia"/>
          <w:sz w:val="24"/>
        </w:rPr>
        <w:t>7</w:t>
      </w:r>
      <w:r w:rsidRPr="006A5A83" w:rsidR="00893965">
        <w:rPr>
          <w:rFonts w:ascii="宋体" w:hAnsi="宋体" w:hint="eastAsia"/>
          <w:sz w:val="24"/>
        </w:rPr>
        <w:t>)</w:t>
      </w:r>
      <w:r w:rsidRPr="00C21367" w:rsidR="00893965">
        <w:rPr>
          <w:rFonts w:hAnsi="宋体" w:hint="eastAsia"/>
          <w:sz w:val="24"/>
        </w:rPr>
        <w:t>控制指令表经高级驻地监理工程师签认后方可执行，才能进行下一梁段的施工。</w:t>
      </w:r>
    </w:p>
    <w:p w:rsidR="0034614E" w:rsidP="0034614E">
      <w:pPr>
        <w:pStyle w:val="NormalIndent"/>
        <w:spacing w:line="324" w:lineRule="auto"/>
        <w:ind w:firstLine="480"/>
        <w:jc w:val="left"/>
        <w:rPr>
          <w:rFonts w:hAnsi="宋体"/>
          <w:sz w:val="24"/>
        </w:rPr>
      </w:pPr>
      <w:r>
        <w:rPr>
          <w:rFonts w:hAnsi="宋体" w:hint="eastAsia"/>
          <w:sz w:val="24"/>
        </w:rPr>
        <w:t>8</w:t>
      </w:r>
      <w:r w:rsidRPr="006A5A83" w:rsidR="00893965">
        <w:rPr>
          <w:rFonts w:ascii="宋体" w:hAnsi="宋体" w:hint="eastAsia"/>
          <w:sz w:val="24"/>
        </w:rPr>
        <w:t>)</w:t>
      </w:r>
      <w:r w:rsidRPr="00C21367" w:rsidR="00893965">
        <w:rPr>
          <w:rFonts w:hAnsi="宋体" w:hint="eastAsia"/>
          <w:sz w:val="24"/>
        </w:rPr>
        <w:t>每一梁段完成后应对已成梁段进行全面裂缝检查，发现裂缝应停止施工，上报监控管理小组和领导小组。</w:t>
      </w:r>
    </w:p>
    <w:p w:rsidR="0034614E" w:rsidRPr="00C21367" w:rsidP="0034614E">
      <w:pPr>
        <w:pStyle w:val="NormalIndent"/>
        <w:spacing w:line="324" w:lineRule="auto"/>
        <w:ind w:firstLine="480"/>
        <w:jc w:val="left"/>
        <w:rPr>
          <w:rFonts w:hAnsi="宋体"/>
          <w:sz w:val="24"/>
        </w:rPr>
      </w:pPr>
      <w:r>
        <w:rPr>
          <w:rFonts w:hAnsi="宋体" w:hint="eastAsia"/>
          <w:sz w:val="24"/>
        </w:rPr>
        <w:t>9</w:t>
      </w:r>
      <w:r w:rsidRPr="006A5A83" w:rsidR="00893965">
        <w:rPr>
          <w:rFonts w:ascii="宋体" w:hAnsi="宋体" w:hint="eastAsia"/>
          <w:sz w:val="24"/>
        </w:rPr>
        <w:t>)</w:t>
      </w:r>
      <w:r w:rsidRPr="00C21367" w:rsidR="00893965">
        <w:rPr>
          <w:rFonts w:hAnsi="宋体" w:hint="eastAsia"/>
          <w:sz w:val="24"/>
        </w:rPr>
        <w:t>施工指令表一式</w:t>
      </w:r>
      <w:r w:rsidR="00A90EED">
        <w:rPr>
          <w:rFonts w:hAnsi="宋体" w:hint="eastAsia"/>
          <w:sz w:val="24"/>
        </w:rPr>
        <w:t>4</w:t>
      </w:r>
      <w:r w:rsidR="00A90EED">
        <w:rPr>
          <w:rFonts w:hAnsi="宋体" w:hint="eastAsia"/>
          <w:sz w:val="24"/>
        </w:rPr>
        <w:t>份，分别由业主</w:t>
      </w:r>
      <w:r w:rsidRPr="00C21367" w:rsidR="00893965">
        <w:rPr>
          <w:rFonts w:hAnsi="宋体" w:hint="eastAsia"/>
          <w:sz w:val="24"/>
        </w:rPr>
        <w:t>、监理、施工、监控保存。</w:t>
      </w:r>
    </w:p>
    <w:p w:rsidR="00B4529C" w:rsidRPr="008A6FF6" w:rsidP="00C86B59">
      <w:pPr>
        <w:pStyle w:val="Normal0"/>
        <w:adjustRightInd w:val="0"/>
        <w:snapToGrid w:val="0"/>
        <w:spacing w:after="120" w:afterLines="50" w:line="324" w:lineRule="auto"/>
        <w:ind w:firstLine="120" w:firstLineChars="50"/>
        <w:outlineLvl w:val="1"/>
        <w:rPr>
          <w:rFonts w:eastAsia="黑体"/>
          <w:sz w:val="24"/>
          <w:szCs w:val="24"/>
        </w:rPr>
        <w:sectPr w:rsidSect="00B615B4">
          <w:type w:val="nextPage"/>
          <w:pgSz w:w="11906" w:h="16838"/>
          <w:pgMar w:top="1440" w:right="1797" w:bottom="1440" w:left="1797" w:header="851" w:footer="992" w:gutter="0"/>
          <w:pgNumType w:start="10"/>
          <w:cols w:space="425"/>
          <w:titlePg w:val="0"/>
          <w:docGrid w:linePitch="312"/>
        </w:sectPr>
      </w:pPr>
      <w:bookmarkStart w:id="27" w:name="_Toc419286116"/>
      <w:r>
        <w:rPr>
          <w:rFonts w:eastAsia="黑体" w:hint="eastAsia"/>
          <w:sz w:val="24"/>
          <w:szCs w:val="24"/>
        </w:rPr>
        <w:t>4</w:t>
      </w:r>
      <w:r w:rsidRPr="008A6FF6" w:rsidR="00893965">
        <w:rPr>
          <w:rFonts w:eastAsia="黑体"/>
          <w:sz w:val="24"/>
          <w:szCs w:val="24"/>
        </w:rPr>
        <w:t>.</w:t>
      </w:r>
      <w:r>
        <w:rPr>
          <w:rFonts w:eastAsia="黑体" w:hint="eastAsia"/>
          <w:sz w:val="24"/>
          <w:szCs w:val="24"/>
        </w:rPr>
        <w:t xml:space="preserve">2 </w:t>
      </w:r>
      <w:r w:rsidR="00133141">
        <w:rPr>
          <w:rFonts w:eastAsia="黑体"/>
          <w:sz w:val="24"/>
          <w:szCs w:val="24"/>
        </w:rPr>
        <w:t>施工监控</w:t>
      </w:r>
      <w:r w:rsidRPr="008A6FF6" w:rsidR="00893965">
        <w:rPr>
          <w:rFonts w:eastAsia="黑体"/>
          <w:sz w:val="24"/>
          <w:szCs w:val="24"/>
        </w:rPr>
        <w:t>控制体系</w:t>
      </w:r>
      <w:bookmarkEnd w:id="26"/>
      <w:bookmarkEnd w:id="27"/>
    </w:p>
    <w:p w:rsidR="00B4529C" w:rsidP="00AC4FAA">
      <w:pPr>
        <w:pStyle w:val="NormalIndent"/>
        <w:spacing w:line="324" w:lineRule="auto"/>
        <w:ind w:firstLine="480"/>
        <w:rPr>
          <w:sz w:val="24"/>
        </w:rPr>
      </w:pPr>
      <w:r>
        <w:rPr>
          <w:rFonts w:hint="eastAsia"/>
          <w:sz w:val="24"/>
        </w:rPr>
        <w:t>施工监控的工作，广义上讲，就是指施工监控体系的建立和正确的运作。</w:t>
      </w:r>
    </w:p>
    <w:p w:rsidR="00B4529C" w:rsidP="00AC4FAA">
      <w:pPr>
        <w:pStyle w:val="NormalIndent"/>
        <w:spacing w:line="324" w:lineRule="auto"/>
        <w:ind w:firstLine="480"/>
        <w:rPr>
          <w:sz w:val="24"/>
        </w:rPr>
      </w:pPr>
      <w:r>
        <w:rPr>
          <w:rFonts w:hint="eastAsia"/>
          <w:sz w:val="24"/>
        </w:rPr>
        <w:t>桥梁的施工监控与桥梁的设计和施工有密切的联系。根据</w:t>
      </w:r>
      <w:r w:rsidR="001C5D17">
        <w:rPr>
          <w:rFonts w:hint="eastAsia"/>
          <w:sz w:val="24"/>
        </w:rPr>
        <w:t>该桥</w:t>
      </w:r>
      <w:r>
        <w:rPr>
          <w:rFonts w:hint="eastAsia"/>
          <w:sz w:val="24"/>
        </w:rPr>
        <w:t>设计和施工的具体特点，参考国内外桥梁施工监控工作的开展情况，拟建立图</w:t>
      </w:r>
      <w:r w:rsidR="00DA0ED8">
        <w:rPr>
          <w:rFonts w:hint="eastAsia"/>
          <w:sz w:val="24"/>
        </w:rPr>
        <w:t>4-1</w:t>
      </w:r>
      <w:r>
        <w:rPr>
          <w:rFonts w:hint="eastAsia"/>
          <w:sz w:val="24"/>
        </w:rPr>
        <w:t>所示的施工监控技术体系，依此进行施工监控。</w:t>
      </w:r>
    </w:p>
    <w:p w:rsidR="0035366C" w:rsidP="0035366C">
      <w:pPr>
        <w:pStyle w:val="BodyText"/>
        <w:spacing w:line="324" w:lineRule="auto"/>
        <w:ind w:firstLine="480" w:firstLineChars="200"/>
        <w:jc w:val="both"/>
        <w:rPr>
          <w:sz w:val="24"/>
        </w:rPr>
      </w:pPr>
      <w:r w:rsidRPr="00B4529C">
        <w:rPr>
          <w:rFonts w:ascii="Times New Roman"/>
          <w:sz w:val="24"/>
        </w:rPr>
        <w:t>从</w:t>
      </w:r>
      <w:r>
        <w:rPr>
          <w:rFonts w:hint="eastAsia"/>
          <w:sz w:val="24"/>
        </w:rPr>
        <w:t>图</w:t>
      </w:r>
      <w:r>
        <w:rPr>
          <w:rFonts w:hint="eastAsia"/>
          <w:sz w:val="24"/>
        </w:rPr>
        <w:t>4-1</w:t>
      </w:r>
      <w:r w:rsidRPr="00B4529C">
        <w:rPr>
          <w:rFonts w:ascii="Times New Roman"/>
          <w:sz w:val="24"/>
        </w:rPr>
        <w:t>可以看到：桥梁的施工监控是与桥梁设计、施工及监理是密切联</w:t>
      </w:r>
      <w:r>
        <w:rPr>
          <w:rFonts w:hint="eastAsia"/>
          <w:sz w:val="24"/>
        </w:rPr>
        <w:t>系的。从信息论的观点看，桥梁的施工监控过程是一个信息采集、信息分析处理和信息反馈的过程。通过实时测量体系和现场测试体系，可以采集到桥梁施工过程中的各类所关心的数据信息。借助桥梁施工监控的计算分析体系，对采集的数据信息进行分析。尤其是对施工中各类结构响应数据</w:t>
      </w:r>
      <w:r w:rsidRPr="006A5A83">
        <w:rPr>
          <w:rFonts w:hint="eastAsia"/>
          <w:sz w:val="24"/>
        </w:rPr>
        <w:t>(</w:t>
      </w:r>
      <w:r>
        <w:rPr>
          <w:rFonts w:hint="eastAsia"/>
          <w:sz w:val="24"/>
        </w:rPr>
        <w:t>如变形、内力、应</w:t>
      </w:r>
      <w:r>
        <w:rPr>
          <w:rFonts w:hint="eastAsia"/>
          <w:sz w:val="24"/>
        </w:rPr>
        <w:t>力</w:t>
      </w:r>
      <w:r w:rsidRPr="006A5A83">
        <w:rPr>
          <w:rFonts w:hint="eastAsia"/>
          <w:sz w:val="24"/>
        </w:rPr>
        <w:t>)</w:t>
      </w:r>
      <w:r>
        <w:rPr>
          <w:rFonts w:hint="eastAsia"/>
          <w:sz w:val="24"/>
        </w:rPr>
        <w:t>的分析，可以对施工误差做出评价，并根据需要研究制定出精度控制和误差调整的具体措施。最后以施工控制指令的形式为桥梁的施工提供反馈信息。在施工控制计算和误差分析中，通过对施工容许误差度指标数据体系、施工反馈数据</w:t>
      </w:r>
      <w:r w:rsidRPr="006A5A83">
        <w:rPr>
          <w:rFonts w:hint="eastAsia"/>
          <w:sz w:val="24"/>
        </w:rPr>
        <w:t>(</w:t>
      </w:r>
      <w:r>
        <w:rPr>
          <w:rFonts w:hint="eastAsia"/>
          <w:sz w:val="24"/>
        </w:rPr>
        <w:t>尤其是应力监测数据</w:t>
      </w:r>
      <w:r w:rsidRPr="006A5A83">
        <w:rPr>
          <w:rFonts w:hint="eastAsia"/>
          <w:sz w:val="24"/>
        </w:rPr>
        <w:t>)</w:t>
      </w:r>
      <w:r>
        <w:rPr>
          <w:rFonts w:hint="eastAsia"/>
          <w:sz w:val="24"/>
        </w:rPr>
        <w:t>、施工控制目标值数据的分析，确立施工状态的应</w:t>
      </w:r>
      <w:r w:rsidRPr="00223F86">
        <w:rPr>
          <w:sz w:val="24"/>
        </w:rPr>
        <w:t>力预警体系</w:t>
      </w:r>
      <w:r>
        <w:rPr>
          <w:rFonts w:hint="eastAsia"/>
          <w:sz w:val="24"/>
        </w:rPr>
        <w:t>如图</w:t>
      </w:r>
      <w:r>
        <w:rPr>
          <w:rFonts w:hint="eastAsia"/>
          <w:sz w:val="24"/>
        </w:rPr>
        <w:t>4-1</w:t>
      </w:r>
      <w:r w:rsidRPr="006A5A83">
        <w:rPr>
          <w:sz w:val="24"/>
        </w:rPr>
        <w:t xml:space="preserve"> (</w:t>
      </w:r>
      <w:r w:rsidRPr="00223F86">
        <w:rPr>
          <w:sz w:val="24"/>
        </w:rPr>
        <w:t>虚框内所示</w:t>
      </w:r>
      <w:r w:rsidRPr="006A5A83">
        <w:rPr>
          <w:sz w:val="24"/>
        </w:rPr>
        <w:t>)</w:t>
      </w:r>
      <w:r w:rsidRPr="00223F86">
        <w:rPr>
          <w:sz w:val="24"/>
        </w:rPr>
        <w:t>。</w:t>
      </w:r>
    </w:p>
    <w:p w:rsidR="0035366C" w:rsidRPr="0035366C" w:rsidP="00AC4FAA">
      <w:pPr>
        <w:pStyle w:val="NormalIndent"/>
        <w:spacing w:line="324" w:lineRule="auto"/>
        <w:ind w:firstLine="480"/>
        <w:rPr>
          <w:sz w:val="24"/>
        </w:rPr>
        <w:sectPr w:rsidSect="00B615B4">
          <w:type w:val="nextPage"/>
          <w:pgSz w:w="11906" w:h="16838"/>
          <w:pgMar w:top="1440" w:right="1797" w:bottom="1440" w:left="1797" w:header="851" w:footer="992" w:gutter="0"/>
          <w:pgNumType w:start="11"/>
          <w:cols w:space="425"/>
          <w:titlePg w:val="0"/>
          <w:docGrid w:linePitch="312"/>
        </w:sectPr>
      </w:pPr>
    </w:p>
    <w:p w:rsidR="00B4529C" w:rsidRPr="00B4529C" w:rsidP="00B4529C">
      <w:pPr>
        <w:pStyle w:val="BodyText"/>
        <w:snapToGrid w:val="0"/>
        <w:spacing w:line="324" w:lineRule="auto"/>
        <w:rPr>
          <w:rFonts w:eastAsia="黑体"/>
          <w:sz w:val="21"/>
          <w:szCs w:val="21"/>
        </w:rPr>
      </w:pPr>
      <w:r>
        <w:rPr>
          <w:b/>
        </w:rPr>
        <w:object>
          <v:shape id="_x0000_i1039" type="#_x0000_t75" style="width:436.69pt;height:478.7pt" o:oleicon="f" o:ole="" fillcolor="white">
            <v:imagedata r:id="rId16" o:title="" croptop="5030f" cropbottom="15710f" cropleft="20226f" cropright="25084f"/>
          </v:shape>
          <o:OLEObject Type="Embed" ProgID="AutoCAD.Drawing.14" ShapeID="_x0000_i1039" DrawAspect="Content" ObjectID="_1758705742" r:id="rId17"/>
        </w:object>
      </w:r>
      <w:r w:rsidRPr="00B4529C">
        <w:rPr>
          <w:rFonts w:eastAsia="黑体"/>
          <w:sz w:val="21"/>
          <w:szCs w:val="21"/>
        </w:rPr>
        <w:t>图</w:t>
      </w:r>
      <w:r w:rsidR="00DA0ED8">
        <w:rPr>
          <w:rFonts w:eastAsia="黑体" w:hint="eastAsia"/>
          <w:sz w:val="21"/>
          <w:szCs w:val="21"/>
        </w:rPr>
        <w:t>4-1</w:t>
      </w:r>
      <w:r w:rsidR="002011B3">
        <w:rPr>
          <w:rFonts w:eastAsia="黑体" w:hint="eastAsia"/>
          <w:sz w:val="21"/>
          <w:szCs w:val="21"/>
        </w:rPr>
        <w:t xml:space="preserve"> </w:t>
      </w:r>
      <w:r w:rsidRPr="00B4529C">
        <w:rPr>
          <w:rFonts w:eastAsia="黑体"/>
          <w:sz w:val="21"/>
          <w:szCs w:val="21"/>
        </w:rPr>
        <w:t>施工监控技术体系</w:t>
      </w:r>
    </w:p>
    <w:p w:rsidR="00B4529C" w:rsidRPr="008A6FF6" w:rsidP="00C86B59">
      <w:pPr>
        <w:pStyle w:val="Normal0"/>
        <w:adjustRightInd w:val="0"/>
        <w:snapToGrid w:val="0"/>
        <w:spacing w:before="120" w:beforeLines="50" w:after="120" w:afterLines="50" w:line="324" w:lineRule="auto"/>
        <w:ind w:firstLine="120" w:firstLineChars="50"/>
        <w:outlineLvl w:val="1"/>
        <w:rPr>
          <w:rFonts w:eastAsia="黑体"/>
          <w:sz w:val="24"/>
          <w:szCs w:val="24"/>
        </w:rPr>
      </w:pPr>
      <w:bookmarkStart w:id="28" w:name="_Toc289780321"/>
      <w:bookmarkStart w:id="29" w:name="_Toc419286117"/>
      <w:r>
        <w:rPr>
          <w:rFonts w:eastAsia="黑体" w:hint="eastAsia"/>
          <w:sz w:val="24"/>
          <w:szCs w:val="24"/>
        </w:rPr>
        <w:t>4</w:t>
      </w:r>
      <w:r w:rsidRPr="008A6FF6" w:rsidR="00893965">
        <w:rPr>
          <w:rFonts w:eastAsia="黑体" w:hint="eastAsia"/>
          <w:sz w:val="24"/>
          <w:szCs w:val="24"/>
        </w:rPr>
        <w:t>.</w:t>
      </w:r>
      <w:r>
        <w:rPr>
          <w:rFonts w:eastAsia="黑体" w:hint="eastAsia"/>
          <w:sz w:val="24"/>
          <w:szCs w:val="24"/>
        </w:rPr>
        <w:t xml:space="preserve">3 </w:t>
      </w:r>
      <w:r w:rsidRPr="008A6FF6" w:rsidR="00893965">
        <w:rPr>
          <w:rFonts w:eastAsia="黑体" w:hint="eastAsia"/>
          <w:sz w:val="24"/>
          <w:szCs w:val="24"/>
        </w:rPr>
        <w:t>施工监控的组织体系</w:t>
      </w:r>
      <w:bookmarkEnd w:id="28"/>
      <w:bookmarkEnd w:id="29"/>
    </w:p>
    <w:p w:rsidR="00B4529C" w:rsidRPr="00AC4FAA" w:rsidP="00AC4FAA">
      <w:pPr>
        <w:pStyle w:val="Normal0"/>
        <w:spacing w:line="324" w:lineRule="auto"/>
        <w:ind w:firstLine="480" w:firstLineChars="200"/>
        <w:rPr>
          <w:sz w:val="24"/>
        </w:rPr>
      </w:pPr>
      <w:r w:rsidRPr="00AC4FAA">
        <w:rPr>
          <w:sz w:val="24"/>
        </w:rPr>
        <w:t>为保障施工监控工作的保质、保量、高效地完成，必须明确施工监控实施过程中的工作制度和组织制度。</w:t>
      </w:r>
    </w:p>
    <w:p w:rsidR="00B4529C" w:rsidRPr="00AC4FAA" w:rsidP="00AC4FAA">
      <w:pPr>
        <w:pStyle w:val="BodyText"/>
        <w:spacing w:line="324" w:lineRule="auto"/>
        <w:ind w:firstLine="480" w:firstLineChars="200"/>
        <w:jc w:val="both"/>
        <w:rPr>
          <w:rFonts w:ascii="Times New Roman"/>
          <w:sz w:val="24"/>
        </w:rPr>
      </w:pPr>
      <w:r w:rsidRPr="00AC4FAA">
        <w:rPr>
          <w:rFonts w:ascii="Times New Roman"/>
          <w:sz w:val="24"/>
        </w:rPr>
        <w:t>结合</w:t>
      </w:r>
      <w:r w:rsidR="00B25B61">
        <w:rPr>
          <w:rFonts w:ascii="Times New Roman" w:hint="eastAsia"/>
          <w:sz w:val="24"/>
        </w:rPr>
        <w:t>该</w:t>
      </w:r>
      <w:r w:rsidRPr="006B6BB8" w:rsidR="006B6BB8">
        <w:rPr>
          <w:rFonts w:ascii="Times New Roman" w:hint="eastAsia"/>
          <w:sz w:val="24"/>
        </w:rPr>
        <w:t>连续梁桥</w:t>
      </w:r>
      <w:r w:rsidRPr="00AC4FAA">
        <w:rPr>
          <w:rFonts w:ascii="Times New Roman"/>
          <w:sz w:val="24"/>
        </w:rPr>
        <w:t>施工的实际情况和施工监控工作的具体技术内容，建议成立</w:t>
      </w:r>
      <w:r w:rsidRPr="00AC4FAA">
        <w:rPr>
          <w:rFonts w:ascii="Times New Roman"/>
          <w:sz w:val="24"/>
        </w:rPr>
        <w:t>“</w:t>
      </w:r>
      <w:r w:rsidR="00B25B61">
        <w:rPr>
          <w:rFonts w:ascii="Times New Roman" w:hint="eastAsia"/>
          <w:sz w:val="24"/>
        </w:rPr>
        <w:t>沅江特大桥</w:t>
      </w:r>
      <w:r w:rsidRPr="006B6BB8" w:rsidR="006B6BB8">
        <w:rPr>
          <w:rFonts w:ascii="Times New Roman" w:hint="eastAsia"/>
          <w:sz w:val="24"/>
        </w:rPr>
        <w:t>连续梁桥</w:t>
      </w:r>
      <w:r w:rsidRPr="00AC4FAA">
        <w:rPr>
          <w:rFonts w:ascii="Times New Roman"/>
          <w:sz w:val="24"/>
        </w:rPr>
        <w:t>施工监控工作领导小组</w:t>
      </w:r>
      <w:r w:rsidRPr="00AC4FAA">
        <w:rPr>
          <w:rFonts w:ascii="Times New Roman"/>
          <w:sz w:val="24"/>
        </w:rPr>
        <w:t>”</w:t>
      </w:r>
      <w:r w:rsidRPr="00AC4FAA">
        <w:rPr>
          <w:rFonts w:ascii="Times New Roman"/>
          <w:sz w:val="24"/>
        </w:rPr>
        <w:t>，由</w:t>
      </w:r>
      <w:r w:rsidR="00B25B61">
        <w:rPr>
          <w:rFonts w:ascii="Times New Roman" w:hint="eastAsia"/>
          <w:sz w:val="24"/>
        </w:rPr>
        <w:t>该桥</w:t>
      </w:r>
      <w:r w:rsidRPr="00AC4FAA">
        <w:rPr>
          <w:rFonts w:ascii="Times New Roman"/>
          <w:sz w:val="24"/>
        </w:rPr>
        <w:t>的建设单位、施工单位、设计单位、监理单位和监控单位</w:t>
      </w:r>
      <w:r w:rsidRPr="00AC4FAA">
        <w:rPr>
          <w:rFonts w:ascii="Times New Roman"/>
          <w:sz w:val="24"/>
        </w:rPr>
        <w:t>(</w:t>
      </w:r>
      <w:r w:rsidRPr="00AC4FAA">
        <w:rPr>
          <w:rFonts w:ascii="Times New Roman"/>
          <w:sz w:val="24"/>
        </w:rPr>
        <w:t>承担施工监控任务的单位</w:t>
      </w:r>
      <w:r w:rsidRPr="00AC4FAA">
        <w:rPr>
          <w:rFonts w:ascii="Times New Roman"/>
          <w:sz w:val="24"/>
        </w:rPr>
        <w:t>)</w:t>
      </w:r>
      <w:r w:rsidRPr="00AC4FAA">
        <w:rPr>
          <w:rFonts w:ascii="Times New Roman"/>
          <w:sz w:val="24"/>
        </w:rPr>
        <w:t>的负责人组成。领导小组负责施工监控工作实施过程中的总体协调工作。</w:t>
      </w:r>
    </w:p>
    <w:p w:rsidR="00B4529C" w:rsidRPr="00AC4FAA" w:rsidP="00AC4FAA">
      <w:pPr>
        <w:pStyle w:val="BodyText"/>
        <w:spacing w:line="324" w:lineRule="auto"/>
        <w:ind w:firstLine="480" w:firstLineChars="200"/>
        <w:jc w:val="both"/>
        <w:rPr>
          <w:rFonts w:ascii="Times New Roman"/>
          <w:sz w:val="24"/>
        </w:rPr>
        <w:sectPr w:rsidSect="00B615B4">
          <w:type w:val="nextPage"/>
          <w:pgSz w:w="11906" w:h="16838"/>
          <w:pgMar w:top="1440" w:right="1797" w:bottom="1440" w:left="1797" w:header="851" w:footer="992" w:gutter="0"/>
          <w:pgNumType w:start="12"/>
          <w:cols w:space="425"/>
          <w:titlePg w:val="0"/>
          <w:docGrid w:linePitch="312"/>
        </w:sectPr>
      </w:pPr>
      <w:r w:rsidRPr="00AC4FAA">
        <w:rPr>
          <w:rFonts w:ascii="Times New Roman"/>
          <w:sz w:val="24"/>
        </w:rPr>
        <w:t>同时，由承担</w:t>
      </w:r>
      <w:r w:rsidR="00B25B61">
        <w:rPr>
          <w:rFonts w:ascii="Times New Roman" w:hint="eastAsia"/>
          <w:sz w:val="24"/>
        </w:rPr>
        <w:t>该桥</w:t>
      </w:r>
      <w:r w:rsidRPr="00AC4FAA">
        <w:rPr>
          <w:rFonts w:ascii="Times New Roman"/>
          <w:sz w:val="24"/>
        </w:rPr>
        <w:t>施工监控任务的单位牵头建立</w:t>
      </w:r>
      <w:r w:rsidRPr="00AC4FAA">
        <w:rPr>
          <w:rFonts w:ascii="Times New Roman"/>
          <w:sz w:val="24"/>
        </w:rPr>
        <w:t>“</w:t>
      </w:r>
      <w:r w:rsidR="00B25B61">
        <w:rPr>
          <w:rFonts w:ascii="Times New Roman" w:hint="eastAsia"/>
          <w:sz w:val="24"/>
        </w:rPr>
        <w:t>沅江特大桥</w:t>
      </w:r>
      <w:r w:rsidRPr="00466FAB" w:rsidR="00466FAB">
        <w:rPr>
          <w:rFonts w:ascii="Times New Roman" w:hint="eastAsia"/>
          <w:sz w:val="24"/>
        </w:rPr>
        <w:t>连续梁桥</w:t>
      </w:r>
      <w:r w:rsidRPr="00AC4FAA">
        <w:rPr>
          <w:rFonts w:ascii="Times New Roman"/>
          <w:sz w:val="24"/>
        </w:rPr>
        <w:t>施工监控工作组</w:t>
      </w:r>
      <w:r w:rsidRPr="00AC4FAA">
        <w:rPr>
          <w:rFonts w:ascii="Times New Roman"/>
          <w:sz w:val="24"/>
        </w:rPr>
        <w:t>”</w:t>
      </w:r>
      <w:r w:rsidRPr="00AC4FAA">
        <w:rPr>
          <w:rFonts w:ascii="Times New Roman"/>
          <w:sz w:val="24"/>
        </w:rPr>
        <w:t>，成员由监控单位参加</w:t>
      </w:r>
      <w:r w:rsidR="00B25B61">
        <w:rPr>
          <w:rFonts w:ascii="Times New Roman" w:hint="eastAsia"/>
          <w:sz w:val="24"/>
        </w:rPr>
        <w:t>该</w:t>
      </w:r>
      <w:r w:rsidRPr="00466FAB" w:rsidR="00466FAB">
        <w:rPr>
          <w:rFonts w:ascii="Times New Roman" w:hint="eastAsia"/>
          <w:sz w:val="24"/>
        </w:rPr>
        <w:t>连续梁桥</w:t>
      </w:r>
      <w:r w:rsidRPr="00AC4FAA">
        <w:rPr>
          <w:rFonts w:ascii="Times New Roman"/>
          <w:sz w:val="24"/>
        </w:rPr>
        <w:t>施工监控任务的技术人员组成。</w:t>
      </w:r>
    </w:p>
    <w:p w:rsidR="00B4529C" w:rsidRPr="00AC4FAA" w:rsidP="00AC4FAA">
      <w:pPr>
        <w:pStyle w:val="BodyText"/>
        <w:spacing w:line="324" w:lineRule="auto"/>
        <w:ind w:firstLine="480" w:firstLineChars="200"/>
        <w:jc w:val="both"/>
        <w:rPr>
          <w:rFonts w:ascii="Times New Roman"/>
          <w:sz w:val="24"/>
        </w:rPr>
      </w:pPr>
      <w:r w:rsidRPr="00AC4FAA">
        <w:rPr>
          <w:rFonts w:ascii="Times New Roman"/>
          <w:sz w:val="24"/>
        </w:rPr>
        <w:t>工作组负责施工监控具体任务的实施。施工监控工作组的具体组成见</w:t>
      </w:r>
      <w:r w:rsidR="00DA0ED8">
        <w:rPr>
          <w:rFonts w:hint="eastAsia"/>
          <w:sz w:val="24"/>
        </w:rPr>
        <w:t>图4-2</w:t>
      </w:r>
      <w:r w:rsidRPr="00AC4FAA">
        <w:rPr>
          <w:rFonts w:ascii="Times New Roman"/>
          <w:sz w:val="24"/>
        </w:rPr>
        <w:t>说明。</w:t>
      </w:r>
    </w:p>
    <w:p w:rsidR="00B4529C" w:rsidP="00B4529C">
      <w:pPr>
        <w:pStyle w:val="BodyText"/>
        <w:snapToGrid w:val="0"/>
        <w:spacing w:line="324" w:lineRule="auto"/>
        <w:rPr>
          <w:sz w:val="24"/>
        </w:rPr>
      </w:pPr>
      <w:r>
        <w:rPr>
          <w:sz w:val="24"/>
        </w:rPr>
        <w:object>
          <v:shape id="_x0000_i1040" type="#_x0000_t75" style="width:225pt;height:168pt" o:oleicon="f" o:ole="" fillcolor="white">
            <v:imagedata r:id="rId18" o:title=""/>
          </v:shape>
          <o:OLEObject Type="Embed" ProgID="Word.Picture.8" ShapeID="_x0000_i1040" DrawAspect="Content" ObjectID="_1758705743" r:id="rId19"/>
        </w:object>
      </w:r>
    </w:p>
    <w:p w:rsidR="00B4529C" w:rsidRPr="00B4529C" w:rsidP="00B4529C">
      <w:pPr>
        <w:pStyle w:val="BodyText"/>
        <w:snapToGrid w:val="0"/>
        <w:spacing w:before="156" w:line="324" w:lineRule="auto"/>
        <w:rPr>
          <w:rFonts w:eastAsia="黑体"/>
          <w:sz w:val="21"/>
          <w:szCs w:val="21"/>
        </w:rPr>
      </w:pPr>
      <w:r w:rsidRPr="00B4529C">
        <w:rPr>
          <w:rFonts w:eastAsia="黑体"/>
          <w:sz w:val="21"/>
          <w:szCs w:val="21"/>
        </w:rPr>
        <w:t>图</w:t>
      </w:r>
      <w:r>
        <w:rPr>
          <w:rFonts w:eastAsia="黑体" w:hint="eastAsia"/>
          <w:sz w:val="21"/>
          <w:szCs w:val="21"/>
        </w:rPr>
        <w:t>4-2</w:t>
      </w:r>
      <w:r w:rsidR="002011B3">
        <w:rPr>
          <w:rFonts w:eastAsia="黑体" w:hint="eastAsia"/>
          <w:sz w:val="21"/>
          <w:szCs w:val="21"/>
        </w:rPr>
        <w:t xml:space="preserve"> </w:t>
      </w:r>
      <w:r w:rsidRPr="00B4529C" w:rsidR="00893965">
        <w:rPr>
          <w:rFonts w:eastAsia="黑体"/>
          <w:sz w:val="21"/>
          <w:szCs w:val="21"/>
        </w:rPr>
        <w:t>施工监控工作组的组织体系</w:t>
      </w:r>
    </w:p>
    <w:p w:rsidR="00B4529C" w:rsidRPr="00AC4FAA" w:rsidP="00AC4FAA">
      <w:pPr>
        <w:pStyle w:val="BodyText"/>
        <w:spacing w:line="324" w:lineRule="auto"/>
        <w:ind w:firstLine="480" w:firstLineChars="200"/>
        <w:jc w:val="both"/>
        <w:rPr>
          <w:rFonts w:ascii="Times New Roman"/>
          <w:sz w:val="24"/>
        </w:rPr>
      </w:pPr>
      <w:r w:rsidRPr="00AC4FAA">
        <w:rPr>
          <w:rFonts w:ascii="Times New Roman"/>
          <w:sz w:val="24"/>
        </w:rPr>
        <w:t>施工监控领导组负责在每月的工地例会中组织施工监控工作专题内容讨论，听取施工监控工作组对施工监控工作情况的通报。有重大问题时，组织召集进行临时技术讨论。</w:t>
      </w:r>
    </w:p>
    <w:p w:rsidR="00B4529C" w:rsidRPr="00AC4FAA" w:rsidP="00AC4FAA">
      <w:pPr>
        <w:pStyle w:val="BodyText"/>
        <w:spacing w:line="324" w:lineRule="auto"/>
        <w:ind w:firstLine="480" w:firstLineChars="200"/>
        <w:jc w:val="both"/>
        <w:rPr>
          <w:rFonts w:ascii="Times New Roman"/>
          <w:sz w:val="24"/>
        </w:rPr>
      </w:pPr>
      <w:r w:rsidRPr="00AC4FAA">
        <w:rPr>
          <w:rFonts w:ascii="Times New Roman"/>
          <w:sz w:val="24"/>
        </w:rPr>
        <w:t>在施工监控工作组的日常工作中，信息传递的时效性、准确性、可靠性和通畅性是保证施工监控工作顺利进行的基本前提。建议按</w:t>
      </w:r>
      <w:r w:rsidR="00DA0ED8">
        <w:rPr>
          <w:rFonts w:hint="eastAsia"/>
          <w:sz w:val="24"/>
        </w:rPr>
        <w:t>图4-3</w:t>
      </w:r>
      <w:r w:rsidRPr="00AC4FAA">
        <w:rPr>
          <w:rFonts w:ascii="Times New Roman"/>
          <w:sz w:val="24"/>
        </w:rPr>
        <w:t>所示的信息传递机制以监控报表体系为核心进行施</w:t>
      </w:r>
      <w:r w:rsidRPr="00AC4FAA">
        <w:rPr>
          <w:rFonts w:ascii="Times New Roman"/>
          <w:sz w:val="24"/>
        </w:rPr>
        <w:t>工监控的日常工作。</w:t>
      </w:r>
    </w:p>
    <w:p w:rsidR="00B4529C" w:rsidP="00AC4FAA">
      <w:pPr>
        <w:pStyle w:val="BodyText"/>
        <w:spacing w:line="324" w:lineRule="auto"/>
        <w:ind w:firstLine="480" w:firstLineChars="200"/>
        <w:jc w:val="both"/>
        <w:rPr>
          <w:rFonts w:ascii="Times New Roman"/>
          <w:sz w:val="24"/>
        </w:rPr>
      </w:pPr>
      <w:r w:rsidRPr="00AC4FAA">
        <w:rPr>
          <w:rFonts w:ascii="Times New Roman"/>
          <w:sz w:val="24"/>
        </w:rPr>
        <w:t>施工监控的工作将接受监理工程师的全面监理。对施工监控而言，其日常工作需要得到设计和施工部门的大力支持和配合，需要信息和意见的及时交流；其控制指令和结果则需要借助监理权威和程序予以发布、执行和反馈。</w:t>
      </w:r>
    </w:p>
    <w:p w:rsidR="0035366C" w:rsidRPr="008A6FF6" w:rsidP="0035366C">
      <w:pPr>
        <w:pStyle w:val="Normal0"/>
        <w:adjustRightInd w:val="0"/>
        <w:snapToGrid w:val="0"/>
        <w:spacing w:before="120" w:beforeLines="50" w:after="120" w:afterLines="50" w:line="324" w:lineRule="auto"/>
        <w:outlineLvl w:val="1"/>
        <w:rPr>
          <w:rFonts w:eastAsia="黑体"/>
          <w:sz w:val="24"/>
          <w:szCs w:val="24"/>
        </w:rPr>
      </w:pPr>
      <w:bookmarkStart w:id="30" w:name="_Toc289780322"/>
      <w:bookmarkStart w:id="31" w:name="_Toc419286118"/>
      <w:r>
        <w:rPr>
          <w:rFonts w:eastAsia="黑体" w:hint="eastAsia"/>
          <w:sz w:val="24"/>
          <w:szCs w:val="24"/>
        </w:rPr>
        <w:t>4</w:t>
      </w:r>
      <w:r w:rsidRPr="008A6FF6">
        <w:rPr>
          <w:rFonts w:eastAsia="黑体" w:hint="eastAsia"/>
          <w:sz w:val="24"/>
          <w:szCs w:val="24"/>
        </w:rPr>
        <w:t>.</w:t>
      </w:r>
      <w:r>
        <w:rPr>
          <w:rFonts w:eastAsia="黑体" w:hint="eastAsia"/>
          <w:sz w:val="24"/>
          <w:szCs w:val="24"/>
        </w:rPr>
        <w:t xml:space="preserve">4 </w:t>
      </w:r>
      <w:r w:rsidRPr="008A6FF6">
        <w:rPr>
          <w:rFonts w:eastAsia="黑体" w:hint="eastAsia"/>
          <w:sz w:val="24"/>
          <w:szCs w:val="24"/>
        </w:rPr>
        <w:t>施工监控体系</w:t>
      </w:r>
      <w:r>
        <w:rPr>
          <w:rFonts w:eastAsia="黑体" w:hint="eastAsia"/>
          <w:sz w:val="24"/>
          <w:szCs w:val="24"/>
        </w:rPr>
        <w:t>中的</w:t>
      </w:r>
      <w:r w:rsidRPr="008A6FF6">
        <w:rPr>
          <w:rFonts w:eastAsia="黑体" w:hint="eastAsia"/>
          <w:sz w:val="24"/>
          <w:szCs w:val="24"/>
        </w:rPr>
        <w:t>信息采集</w:t>
      </w:r>
      <w:bookmarkEnd w:id="30"/>
      <w:bookmarkEnd w:id="31"/>
    </w:p>
    <w:p w:rsidR="0035366C" w:rsidP="0035366C">
      <w:pPr>
        <w:pStyle w:val="NormalIndent"/>
        <w:spacing w:line="324" w:lineRule="auto"/>
        <w:ind w:firstLine="480"/>
        <w:rPr>
          <w:sz w:val="24"/>
        </w:rPr>
      </w:pPr>
      <w:r>
        <w:rPr>
          <w:rFonts w:hint="eastAsia"/>
          <w:sz w:val="24"/>
        </w:rPr>
        <w:t>在施工监控计算中，</w:t>
      </w:r>
      <w:r w:rsidRPr="007957D3">
        <w:rPr>
          <w:rFonts w:hint="eastAsia"/>
          <w:sz w:val="24"/>
        </w:rPr>
        <w:t>需要根据实际施工的情况现场测试或核定参数，进行实时计算，</w:t>
      </w:r>
      <w:r>
        <w:rPr>
          <w:rFonts w:hint="eastAsia"/>
          <w:sz w:val="24"/>
        </w:rPr>
        <w:t>并根据实际施工中的实时测量数据对这些参数进行分析拟合，以使施工监控计算能与实际施工相符。</w:t>
      </w:r>
    </w:p>
    <w:p w:rsidR="0035366C" w:rsidP="0035366C">
      <w:pPr>
        <w:pStyle w:val="NormalIndent"/>
        <w:spacing w:line="324" w:lineRule="auto"/>
        <w:ind w:firstLine="480"/>
        <w:rPr>
          <w:sz w:val="24"/>
        </w:rPr>
      </w:pPr>
      <w:r>
        <w:rPr>
          <w:rFonts w:hint="eastAsia"/>
          <w:sz w:val="24"/>
        </w:rPr>
        <w:t>需要进行现场测定的参数主要包括：</w:t>
      </w:r>
    </w:p>
    <w:p w:rsidR="0035366C" w:rsidRPr="00B305CC" w:rsidP="0035366C">
      <w:pPr>
        <w:pStyle w:val="BodyText"/>
        <w:spacing w:line="324" w:lineRule="auto"/>
        <w:ind w:firstLine="480" w:firstLineChars="200"/>
        <w:jc w:val="both"/>
        <w:rPr>
          <w:sz w:val="24"/>
        </w:rPr>
      </w:pPr>
      <w:r w:rsidRPr="00CD4ECF">
        <w:rPr>
          <w:sz w:val="24"/>
        </w:rPr>
        <w:t>1</w:t>
      </w:r>
      <w:r w:rsidRPr="006A5A83">
        <w:rPr>
          <w:rFonts w:hAnsi="宋体" w:hint="eastAsia"/>
          <w:sz w:val="24"/>
        </w:rPr>
        <w:t>)</w:t>
      </w:r>
      <w:r w:rsidRPr="00B305CC">
        <w:rPr>
          <w:rFonts w:hAnsi="宋体"/>
          <w:sz w:val="24"/>
        </w:rPr>
        <w:t>实际材料的物理力学性能参数</w:t>
      </w:r>
    </w:p>
    <w:p w:rsidR="0035366C" w:rsidRPr="00B305CC" w:rsidP="0035366C">
      <w:pPr>
        <w:pStyle w:val="NormalIndent"/>
        <w:spacing w:line="324" w:lineRule="auto"/>
        <w:ind w:firstLine="480"/>
        <w:rPr>
          <w:rFonts w:ascii="宋体" w:hAnsi="宋体"/>
          <w:sz w:val="24"/>
        </w:rPr>
      </w:pPr>
      <w:r w:rsidRPr="00560F5D">
        <w:rPr>
          <w:rFonts w:ascii="宋体" w:hAnsi="宋体"/>
          <w:sz w:val="24"/>
        </w:rPr>
        <w:fldChar w:fldCharType="begin"/>
      </w:r>
      <w:r w:rsidRPr="00560F5D">
        <w:rPr>
          <w:rFonts w:ascii="宋体" w:hAnsi="宋体"/>
          <w:sz w:val="24"/>
        </w:rPr>
        <w:instrText xml:space="preserve"> </w:instrText>
      </w:r>
      <w:r w:rsidRPr="00560F5D">
        <w:rPr>
          <w:rFonts w:ascii="宋体" w:hAnsi="宋体" w:hint="eastAsia"/>
          <w:sz w:val="24"/>
        </w:rPr>
        <w:instrText>= 1 \* GB3</w:instrText>
      </w:r>
      <w:r w:rsidRPr="00560F5D">
        <w:rPr>
          <w:rFonts w:ascii="宋体" w:hAnsi="宋体"/>
          <w:sz w:val="24"/>
        </w:rPr>
        <w:instrText xml:space="preserve"> </w:instrText>
      </w:r>
      <w:r w:rsidRPr="00560F5D">
        <w:rPr>
          <w:rFonts w:ascii="宋体" w:hAnsi="宋体"/>
          <w:sz w:val="24"/>
        </w:rPr>
        <w:fldChar w:fldCharType="separate"/>
      </w:r>
      <w:r w:rsidRPr="00560F5D">
        <w:rPr>
          <w:rFonts w:ascii="宋体" w:hAnsi="宋体" w:hint="eastAsia"/>
          <w:noProof/>
          <w:sz w:val="24"/>
        </w:rPr>
        <w:t>①</w:t>
      </w:r>
      <w:r w:rsidRPr="00560F5D">
        <w:rPr>
          <w:rFonts w:ascii="宋体" w:hAnsi="宋体"/>
          <w:sz w:val="24"/>
        </w:rPr>
        <w:fldChar w:fldCharType="end"/>
      </w:r>
      <w:r w:rsidRPr="00B305CC">
        <w:rPr>
          <w:rFonts w:ascii="宋体" w:hAnsi="宋体" w:hint="eastAsia"/>
          <w:sz w:val="24"/>
        </w:rPr>
        <w:t>混凝土的容重、弹性模量、拉压强度</w:t>
      </w:r>
    </w:p>
    <w:p w:rsidR="0035366C" w:rsidP="0035366C">
      <w:pPr>
        <w:pStyle w:val="Normal0"/>
        <w:spacing w:line="324" w:lineRule="auto"/>
        <w:ind w:firstLine="480" w:firstLineChars="200"/>
        <w:rPr>
          <w:sz w:val="24"/>
        </w:rPr>
        <w:sectPr w:rsidSect="00B615B4">
          <w:type w:val="nextPage"/>
          <w:pgSz w:w="11906" w:h="16838"/>
          <w:pgMar w:top="1440" w:right="1797" w:bottom="1440" w:left="1797" w:header="851" w:footer="992" w:gutter="0"/>
          <w:pgNumType w:start="13"/>
          <w:cols w:space="425"/>
          <w:titlePg w:val="0"/>
          <w:docGrid w:linePitch="312"/>
        </w:sectPr>
      </w:pPr>
      <w:r>
        <w:rPr>
          <w:rFonts w:hint="eastAsia"/>
          <w:sz w:val="24"/>
        </w:rPr>
        <w:t>在预应力混凝土梁桥梁的施工中，混凝土力学性能的变异性对施工计算的影响很大。如：主梁混凝土的实际容重与设计取用值的差异将直接引起计算恒载的差异；混凝土弹性模量实际值与设计值的差异将引起主梁刚度的差异，进而会导致按设计计算出的主梁施工挠度与实际挠度的误差。混凝土的材料特性的离散性往往较大，在以往的施工监控工作中，曾发现混凝土的弹性模量实测值较设计取值高出</w:t>
      </w:r>
      <w:r>
        <w:rPr>
          <w:rFonts w:hint="eastAsia"/>
          <w:sz w:val="24"/>
        </w:rPr>
        <w:t>15%</w:t>
      </w:r>
      <w:r>
        <w:rPr>
          <w:rFonts w:hint="eastAsia"/>
          <w:sz w:val="24"/>
        </w:rPr>
        <w:t>，</w:t>
      </w:r>
      <w:r w:rsidRPr="006636EC">
        <w:rPr>
          <w:rFonts w:hint="eastAsia"/>
          <w:sz w:val="24"/>
        </w:rPr>
        <w:t>并且有混凝土的弹性模量随时间而增长的情况</w:t>
      </w:r>
      <w:r>
        <w:rPr>
          <w:rFonts w:hint="eastAsia"/>
          <w:sz w:val="24"/>
        </w:rPr>
        <w:t>，因此有必要对工地</w:t>
      </w:r>
    </w:p>
    <w:p w:rsidR="0035366C" w:rsidP="0035366C">
      <w:pPr>
        <w:pStyle w:val="Normal0"/>
        <w:spacing w:line="324" w:lineRule="auto"/>
        <w:ind w:firstLine="480" w:firstLineChars="200"/>
        <w:rPr>
          <w:sz w:val="24"/>
        </w:rPr>
      </w:pPr>
      <w:r>
        <w:rPr>
          <w:rFonts w:hint="eastAsia"/>
          <w:sz w:val="24"/>
        </w:rPr>
        <w:t>现场用于主梁的混凝土进行专门的弹性模量测试。试验时取几组试件做混凝土</w:t>
      </w:r>
      <w:r>
        <w:rPr>
          <w:rFonts w:hint="eastAsia"/>
          <w:sz w:val="24"/>
        </w:rPr>
        <w:t>7</w:t>
      </w:r>
      <w:r>
        <w:rPr>
          <w:rFonts w:hint="eastAsia"/>
          <w:sz w:val="24"/>
        </w:rPr>
        <w:t>天和</w:t>
      </w:r>
      <w:r>
        <w:rPr>
          <w:rFonts w:hint="eastAsia"/>
          <w:sz w:val="24"/>
        </w:rPr>
        <w:t>28</w:t>
      </w:r>
      <w:r>
        <w:rPr>
          <w:rFonts w:hint="eastAsia"/>
          <w:sz w:val="24"/>
        </w:rPr>
        <w:t>天的静弹性模量测</w:t>
      </w:r>
      <w:r>
        <w:rPr>
          <w:rFonts w:hint="eastAsia"/>
          <w:sz w:val="24"/>
        </w:rPr>
        <w:t>试，用其统计平均值作为弹性模量施工控制计算的实测值。根据以往桥梁施工控制经验，混凝土的实际容重值与设计值间也存在一定的差异。混凝土的容重参数和强度参数直接使用施工单位工地试验室的测试资料。</w:t>
      </w:r>
    </w:p>
    <w:p w:rsidR="00B4529C" w:rsidRPr="00B4529C" w:rsidP="00C86B59">
      <w:pPr>
        <w:pStyle w:val="BodyText"/>
        <w:snapToGrid w:val="0"/>
        <w:spacing w:before="240" w:beforeLines="100" w:line="324" w:lineRule="auto"/>
        <w:rPr>
          <w:rFonts w:eastAsia="黑体"/>
          <w:sz w:val="21"/>
          <w:szCs w:val="21"/>
        </w:rPr>
      </w:pPr>
      <w:r>
        <w:rPr>
          <w:rFonts w:eastAsia="黑体"/>
        </w:rPr>
        <w:object>
          <v:shape id="_x0000_i1041" type="#_x0000_t75" style="width:441.2pt;height:277.5pt" o:oleicon="f" o:ole="" fillcolor="white">
            <v:imagedata r:id="rId20" o:title="" croptop="8225f" cropbottom="18161f" cropleft="16657f" cropright="11996f"/>
          </v:shape>
          <o:OLEObject Type="Embed" ProgID="AutoCAD.Drawing.14" ShapeID="_x0000_i1041" DrawAspect="Content" ObjectID="_1758705744" r:id="rId21"/>
        </w:object>
      </w:r>
      <w:r w:rsidRPr="00C86B59">
        <w:rPr>
          <w:rFonts w:ascii="Times New Roman" w:eastAsia="黑体"/>
        </w:rPr>
        <w:t xml:space="preserve"> </w:t>
      </w:r>
      <w:r w:rsidRPr="00C86B59">
        <w:rPr>
          <w:rFonts w:ascii="Times New Roman" w:eastAsia="黑体"/>
          <w:sz w:val="21"/>
          <w:szCs w:val="21"/>
        </w:rPr>
        <w:t>图</w:t>
      </w:r>
      <w:r w:rsidR="00DA0ED8">
        <w:rPr>
          <w:rFonts w:ascii="Times New Roman" w:eastAsia="黑体" w:hint="eastAsia"/>
          <w:sz w:val="21"/>
          <w:szCs w:val="21"/>
        </w:rPr>
        <w:t>4-3</w:t>
      </w:r>
      <w:r w:rsidR="002011B3">
        <w:rPr>
          <w:rFonts w:ascii="Times New Roman" w:eastAsia="黑体" w:hint="eastAsia"/>
          <w:sz w:val="21"/>
          <w:szCs w:val="21"/>
        </w:rPr>
        <w:t xml:space="preserve"> </w:t>
      </w:r>
      <w:r w:rsidRPr="00C86B59">
        <w:rPr>
          <w:rFonts w:ascii="Times New Roman" w:eastAsia="黑体"/>
          <w:sz w:val="21"/>
          <w:szCs w:val="21"/>
        </w:rPr>
        <w:t>施工监控信息传递机制</w:t>
      </w:r>
    </w:p>
    <w:p w:rsidR="00B4529C" w:rsidRPr="00B305CC" w:rsidP="00AC4FAA">
      <w:pPr>
        <w:pStyle w:val="NormalIndent"/>
        <w:spacing w:line="324" w:lineRule="auto"/>
        <w:ind w:firstLine="48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2 \* GB3</w:instrText>
      </w:r>
      <w:r>
        <w:rPr>
          <w:rFonts w:ascii="宋体" w:hAnsi="宋体"/>
          <w:sz w:val="24"/>
        </w:rPr>
        <w:instrText xml:space="preserve"> </w:instrText>
      </w:r>
      <w:r>
        <w:rPr>
          <w:rFonts w:ascii="宋体" w:hAnsi="宋体"/>
          <w:sz w:val="24"/>
        </w:rPr>
        <w:fldChar w:fldCharType="separate"/>
      </w:r>
      <w:r>
        <w:rPr>
          <w:rFonts w:ascii="宋体" w:hAnsi="宋体" w:hint="eastAsia"/>
          <w:noProof/>
          <w:sz w:val="24"/>
        </w:rPr>
        <w:t>②</w:t>
      </w:r>
      <w:r>
        <w:rPr>
          <w:rFonts w:ascii="宋体" w:hAnsi="宋体"/>
          <w:sz w:val="24"/>
        </w:rPr>
        <w:fldChar w:fldCharType="end"/>
      </w:r>
      <w:r w:rsidRPr="00B305CC">
        <w:rPr>
          <w:rFonts w:ascii="宋体" w:hAnsi="宋体" w:hint="eastAsia"/>
          <w:sz w:val="24"/>
        </w:rPr>
        <w:t>混凝土的收缩徐变系数</w:t>
      </w:r>
    </w:p>
    <w:p w:rsidR="00B4529C" w:rsidP="00AC4FAA">
      <w:pPr>
        <w:pStyle w:val="Normal0"/>
        <w:spacing w:line="324" w:lineRule="auto"/>
        <w:ind w:firstLine="480" w:firstLineChars="200"/>
        <w:rPr>
          <w:sz w:val="24"/>
        </w:rPr>
      </w:pPr>
      <w:r w:rsidRPr="00B305CC">
        <w:rPr>
          <w:rFonts w:ascii="宋体" w:hAnsi="宋体" w:hint="eastAsia"/>
          <w:sz w:val="24"/>
        </w:rPr>
        <w:t>混凝土的收缩徐变系数对分阶段施工的混凝土梁桥梁施工计算影响较为显</w:t>
      </w:r>
      <w:r>
        <w:rPr>
          <w:rFonts w:hint="eastAsia"/>
          <w:sz w:val="24"/>
        </w:rPr>
        <w:t>著。但混凝土的收缩徐变系数的试验室测试需要一个较长的周期及较大投资的设备</w:t>
      </w:r>
      <w:r w:rsidRPr="00F660DA">
        <w:rPr>
          <w:rFonts w:hint="eastAsia"/>
          <w:sz w:val="24"/>
        </w:rPr>
        <w:t>，对施工现场的混凝土的收缩徐变系数的测定目前尚无较满意的方法。本桥主桥混凝土</w:t>
      </w:r>
      <w:r>
        <w:rPr>
          <w:rFonts w:hint="eastAsia"/>
          <w:sz w:val="24"/>
        </w:rPr>
        <w:t>的徐变和收缩系数按设计取值，并可考虑在施工监控过程中按一定的方法进行分析和修正。</w:t>
      </w:r>
    </w:p>
    <w:p w:rsidR="00B4529C" w:rsidRPr="007957D3" w:rsidP="00AC4FAA">
      <w:pPr>
        <w:pStyle w:val="NormalIndent"/>
        <w:spacing w:line="324" w:lineRule="auto"/>
        <w:ind w:firstLine="48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3 \* GB3</w:instrText>
      </w:r>
      <w:r>
        <w:rPr>
          <w:rFonts w:ascii="宋体" w:hAnsi="宋体"/>
          <w:sz w:val="24"/>
        </w:rPr>
        <w:instrText xml:space="preserve"> </w:instrText>
      </w:r>
      <w:r>
        <w:rPr>
          <w:rFonts w:ascii="宋体" w:hAnsi="宋体"/>
          <w:sz w:val="24"/>
        </w:rPr>
        <w:fldChar w:fldCharType="separate"/>
      </w:r>
      <w:r>
        <w:rPr>
          <w:rFonts w:ascii="宋体" w:hAnsi="宋体" w:hint="eastAsia"/>
          <w:noProof/>
          <w:sz w:val="24"/>
        </w:rPr>
        <w:t>③</w:t>
      </w:r>
      <w:r>
        <w:rPr>
          <w:rFonts w:ascii="宋体" w:hAnsi="宋体"/>
          <w:sz w:val="24"/>
        </w:rPr>
        <w:fldChar w:fldCharType="end"/>
      </w:r>
      <w:r w:rsidRPr="007957D3">
        <w:rPr>
          <w:rFonts w:ascii="宋体" w:hAnsi="宋体" w:hint="eastAsia"/>
          <w:sz w:val="24"/>
        </w:rPr>
        <w:t>其它物理参数的测量</w:t>
      </w:r>
    </w:p>
    <w:p w:rsidR="00B4529C" w:rsidP="00AC4FAA">
      <w:pPr>
        <w:pStyle w:val="NormalIndent"/>
        <w:spacing w:line="324" w:lineRule="auto"/>
        <w:ind w:firstLine="480"/>
        <w:rPr>
          <w:sz w:val="24"/>
        </w:rPr>
      </w:pPr>
      <w:r>
        <w:rPr>
          <w:rFonts w:hint="eastAsia"/>
          <w:sz w:val="24"/>
        </w:rPr>
        <w:t>在大跨度桥梁的施工监控中若需考虑温度效应对结构体系的影响，必要时还需对材料的线膨胀系数和热传导系数等进行现场测试。</w:t>
      </w:r>
    </w:p>
    <w:p w:rsidR="00B4529C" w:rsidRPr="008C707B" w:rsidP="00AC4FAA">
      <w:pPr>
        <w:pStyle w:val="BodyText"/>
        <w:spacing w:line="324" w:lineRule="auto"/>
        <w:ind w:firstLine="480" w:firstLineChars="200"/>
        <w:jc w:val="both"/>
        <w:rPr>
          <w:rFonts w:hAnsi="宋体"/>
          <w:sz w:val="24"/>
        </w:rPr>
      </w:pPr>
      <w:r>
        <w:rPr>
          <w:rFonts w:hAnsi="宋体" w:hint="eastAsia"/>
          <w:sz w:val="24"/>
        </w:rPr>
        <w:t>2</w:t>
      </w:r>
      <w:r w:rsidRPr="006A5A83">
        <w:rPr>
          <w:rFonts w:hAnsi="宋体" w:hint="eastAsia"/>
          <w:sz w:val="24"/>
        </w:rPr>
        <w:t>)</w:t>
      </w:r>
      <w:r w:rsidRPr="008C707B">
        <w:rPr>
          <w:rFonts w:hAnsi="宋体" w:hint="eastAsia"/>
          <w:sz w:val="24"/>
        </w:rPr>
        <w:t>实际施工中的荷载参数</w:t>
      </w:r>
    </w:p>
    <w:p w:rsidR="00B4529C" w:rsidRPr="007957D3" w:rsidP="00AC4FAA">
      <w:pPr>
        <w:pStyle w:val="NormalIndent"/>
        <w:spacing w:line="324" w:lineRule="auto"/>
        <w:ind w:firstLine="480"/>
        <w:rPr>
          <w:rFonts w:ascii="宋体" w:hAnsi="宋体"/>
          <w:sz w:val="24"/>
        </w:rPr>
      </w:pPr>
      <w:r w:rsidRPr="007957D3">
        <w:rPr>
          <w:rFonts w:ascii="宋体" w:hAnsi="宋体" w:hint="eastAsia"/>
          <w:sz w:val="24"/>
        </w:rPr>
        <w:t>①恒载</w:t>
      </w:r>
    </w:p>
    <w:p w:rsidR="00B4529C" w:rsidRPr="00B305CC" w:rsidP="00AC4FAA">
      <w:pPr>
        <w:pStyle w:val="NormalIndent"/>
        <w:spacing w:line="324" w:lineRule="auto"/>
        <w:ind w:firstLine="480"/>
        <w:rPr>
          <w:sz w:val="24"/>
        </w:rPr>
      </w:pPr>
      <w:r w:rsidRPr="006C04BA">
        <w:rPr>
          <w:rFonts w:hint="eastAsia"/>
          <w:i/>
          <w:sz w:val="24"/>
        </w:rPr>
        <w:t>a</w:t>
      </w:r>
      <w:r w:rsidRPr="00B305CC">
        <w:rPr>
          <w:rFonts w:hint="eastAsia"/>
          <w:sz w:val="24"/>
        </w:rPr>
        <w:t>．主梁自重</w:t>
      </w:r>
    </w:p>
    <w:p w:rsidR="00B4529C" w:rsidP="00AC4FAA">
      <w:pPr>
        <w:pStyle w:val="NormalIndent"/>
        <w:spacing w:line="324" w:lineRule="auto"/>
        <w:ind w:firstLine="480"/>
        <w:rPr>
          <w:sz w:val="24"/>
        </w:rPr>
        <w:sectPr w:rsidSect="00B615B4">
          <w:type w:val="nextPage"/>
          <w:pgSz w:w="11906" w:h="16838"/>
          <w:pgMar w:top="1440" w:right="1797" w:bottom="1440" w:left="1797" w:header="851" w:footer="992" w:gutter="0"/>
          <w:pgNumType w:start="14"/>
          <w:cols w:space="425"/>
          <w:titlePg w:val="0"/>
          <w:docGrid w:linePitch="312"/>
        </w:sectPr>
      </w:pPr>
      <w:r>
        <w:rPr>
          <w:rFonts w:hint="eastAsia"/>
          <w:sz w:val="24"/>
        </w:rPr>
        <w:t>主梁自重</w:t>
      </w:r>
      <w:r w:rsidRPr="006A5A83">
        <w:rPr>
          <w:rFonts w:ascii="宋体" w:hint="eastAsia"/>
          <w:sz w:val="24"/>
        </w:rPr>
        <w:t>(</w:t>
      </w:r>
      <w:r>
        <w:rPr>
          <w:rFonts w:hint="eastAsia"/>
          <w:sz w:val="24"/>
        </w:rPr>
        <w:t>一期恒载</w:t>
      </w:r>
      <w:r w:rsidRPr="006A5A83">
        <w:rPr>
          <w:rFonts w:ascii="宋体" w:hint="eastAsia"/>
          <w:sz w:val="24"/>
        </w:rPr>
        <w:t>)</w:t>
      </w:r>
      <w:r>
        <w:rPr>
          <w:rFonts w:hint="eastAsia"/>
          <w:sz w:val="24"/>
        </w:rPr>
        <w:t>原则上是根据设计资料进行统计，再依据现场提供的材料容重进行计算，并考虑实际测量出的构件几何尺寸与设计尺寸的偏差。每一主</w:t>
      </w:r>
    </w:p>
    <w:p w:rsidR="00B4529C" w:rsidP="00AC4FAA">
      <w:pPr>
        <w:pStyle w:val="NormalIndent"/>
        <w:spacing w:line="324" w:lineRule="auto"/>
        <w:ind w:firstLine="480"/>
        <w:rPr>
          <w:sz w:val="24"/>
        </w:rPr>
      </w:pPr>
      <w:r>
        <w:rPr>
          <w:rFonts w:hint="eastAsia"/>
          <w:sz w:val="24"/>
        </w:rPr>
        <w:t>梁梁段的实测自重包括：梁体混凝土的重量、各类钢筋的重量、预应力体系</w:t>
      </w:r>
      <w:r w:rsidRPr="006A5A83">
        <w:rPr>
          <w:rFonts w:ascii="宋体" w:hint="eastAsia"/>
          <w:sz w:val="24"/>
        </w:rPr>
        <w:t>(</w:t>
      </w:r>
      <w:r>
        <w:rPr>
          <w:rFonts w:hint="eastAsia"/>
          <w:sz w:val="24"/>
        </w:rPr>
        <w:t>预应力钢筋、锚具、连接器、锚下垫板等</w:t>
      </w:r>
      <w:r w:rsidRPr="006A5A83">
        <w:rPr>
          <w:rFonts w:ascii="宋体" w:hint="eastAsia"/>
          <w:sz w:val="24"/>
        </w:rPr>
        <w:t>)</w:t>
      </w:r>
      <w:r>
        <w:rPr>
          <w:rFonts w:hint="eastAsia"/>
          <w:sz w:val="24"/>
        </w:rPr>
        <w:t>的重量等。</w:t>
      </w:r>
    </w:p>
    <w:p w:rsidR="00B4529C" w:rsidRPr="00B305CC" w:rsidP="00AC4FAA">
      <w:pPr>
        <w:pStyle w:val="NormalIndent"/>
        <w:spacing w:line="324" w:lineRule="auto"/>
        <w:ind w:firstLine="480"/>
        <w:rPr>
          <w:sz w:val="24"/>
        </w:rPr>
      </w:pPr>
      <w:r w:rsidRPr="00B305CC">
        <w:rPr>
          <w:rFonts w:hint="eastAsia"/>
          <w:i/>
          <w:sz w:val="24"/>
        </w:rPr>
        <w:t>b</w:t>
      </w:r>
      <w:r w:rsidRPr="00B305CC">
        <w:rPr>
          <w:rFonts w:hint="eastAsia"/>
          <w:i/>
          <w:sz w:val="24"/>
        </w:rPr>
        <w:t>．</w:t>
      </w:r>
      <w:r w:rsidRPr="00B305CC">
        <w:rPr>
          <w:rFonts w:hint="eastAsia"/>
          <w:sz w:val="24"/>
        </w:rPr>
        <w:t>二期恒载</w:t>
      </w:r>
    </w:p>
    <w:p w:rsidR="00B4529C" w:rsidP="00AC4FAA">
      <w:pPr>
        <w:pStyle w:val="NormalIndent"/>
        <w:spacing w:line="324" w:lineRule="auto"/>
        <w:ind w:firstLine="480"/>
        <w:rPr>
          <w:sz w:val="24"/>
        </w:rPr>
      </w:pPr>
      <w:r>
        <w:rPr>
          <w:rFonts w:hint="eastAsia"/>
          <w:sz w:val="24"/>
        </w:rPr>
        <w:t>主梁的二期恒载也是根据设计资料与现场调查相结合，并采用现场测试的材料参数加以计算。主梁二期恒载的统计内容包括：桥面铺装，栏杆，路缘石，灯柱，过桥管线等。</w:t>
      </w:r>
    </w:p>
    <w:p w:rsidR="00B4529C" w:rsidRPr="00B305CC" w:rsidP="00AC4FAA">
      <w:pPr>
        <w:pStyle w:val="NormalIndent"/>
        <w:spacing w:line="324" w:lineRule="auto"/>
        <w:ind w:firstLine="480"/>
        <w:rPr>
          <w:sz w:val="24"/>
        </w:rPr>
      </w:pPr>
      <w:r w:rsidRPr="00B305CC">
        <w:rPr>
          <w:rFonts w:hint="eastAsia"/>
          <w:sz w:val="24"/>
        </w:rPr>
        <w:t>②施工荷载</w:t>
      </w:r>
    </w:p>
    <w:p w:rsidR="00B4529C" w:rsidP="00AC4FAA">
      <w:pPr>
        <w:pStyle w:val="NormalIndent"/>
        <w:spacing w:line="324" w:lineRule="auto"/>
        <w:ind w:firstLine="480"/>
        <w:rPr>
          <w:sz w:val="24"/>
        </w:rPr>
      </w:pPr>
      <w:r>
        <w:rPr>
          <w:rFonts w:hint="eastAsia"/>
          <w:sz w:val="24"/>
        </w:rPr>
        <w:t>根据施工单位提供的资料，经现场核对，确定在主梁施工过程中施工机具荷载的大小及作用位置。主要考虑的</w:t>
      </w:r>
      <w:r>
        <w:rPr>
          <w:rFonts w:hint="eastAsia"/>
          <w:sz w:val="24"/>
        </w:rPr>
        <w:t>施工机具重量为用于梁段悬臂施工、预应力张拉等设备的重量。</w:t>
      </w:r>
    </w:p>
    <w:p w:rsidR="00B4529C" w:rsidRPr="00B305CC" w:rsidP="00AC4FAA">
      <w:pPr>
        <w:pStyle w:val="NormalIndent"/>
        <w:spacing w:line="324" w:lineRule="auto"/>
        <w:ind w:firstLine="480"/>
        <w:rPr>
          <w:sz w:val="24"/>
        </w:rPr>
      </w:pPr>
      <w:r w:rsidRPr="00B305CC">
        <w:rPr>
          <w:rFonts w:hint="eastAsia"/>
          <w:sz w:val="24"/>
        </w:rPr>
        <w:t>③临时荷载</w:t>
      </w:r>
    </w:p>
    <w:p w:rsidR="00B4529C" w:rsidP="00AC4FAA">
      <w:pPr>
        <w:pStyle w:val="NormalIndent"/>
        <w:spacing w:line="324" w:lineRule="auto"/>
        <w:ind w:firstLine="480"/>
        <w:rPr>
          <w:sz w:val="24"/>
        </w:rPr>
      </w:pPr>
      <w:r>
        <w:rPr>
          <w:rFonts w:hint="eastAsia"/>
          <w:sz w:val="24"/>
        </w:rPr>
        <w:t>在实际施工过程中，施工单位由于种种原因会在结构体系上增减某些临时性荷载。对于其中影响较大者，要根据施工单位提供的数据及现场调查分析，将这些荷载进行量化模拟，反映在施工控制的实时计算中，以便对施工监控的指标进行及时的修正。对影响施工监控的荷载布置，将按一定的要求规范临时荷载的摆放。这些荷载包括：</w:t>
      </w:r>
    </w:p>
    <w:p w:rsidR="00B4529C" w:rsidP="00AC4FAA">
      <w:pPr>
        <w:pStyle w:val="NormalIndent"/>
        <w:spacing w:line="324" w:lineRule="auto"/>
        <w:ind w:firstLine="480"/>
        <w:rPr>
          <w:sz w:val="24"/>
        </w:rPr>
      </w:pPr>
      <w:r>
        <w:rPr>
          <w:rFonts w:ascii="Symbol" w:hAnsi="Symbol"/>
          <w:sz w:val="24"/>
        </w:rPr>
        <w:sym w:font="Symbol" w:char="F02D"/>
      </w:r>
      <w:r>
        <w:rPr>
          <w:rFonts w:hint="eastAsia"/>
          <w:sz w:val="24"/>
        </w:rPr>
        <w:t xml:space="preserve"> </w:t>
      </w:r>
      <w:r>
        <w:rPr>
          <w:rFonts w:hint="eastAsia"/>
          <w:sz w:val="24"/>
        </w:rPr>
        <w:t>施工机具荷载的改变；</w:t>
      </w:r>
    </w:p>
    <w:p w:rsidR="00B4529C" w:rsidP="00AC4FAA">
      <w:pPr>
        <w:pStyle w:val="NormalIndent"/>
        <w:spacing w:line="324" w:lineRule="auto"/>
        <w:ind w:firstLine="480"/>
        <w:rPr>
          <w:sz w:val="24"/>
        </w:rPr>
      </w:pPr>
      <w:r>
        <w:rPr>
          <w:rFonts w:ascii="Symbol" w:hAnsi="Symbol"/>
          <w:sz w:val="24"/>
        </w:rPr>
        <w:sym w:font="Symbol" w:char="F02D"/>
      </w:r>
      <w:r>
        <w:rPr>
          <w:rFonts w:hint="eastAsia"/>
          <w:sz w:val="24"/>
        </w:rPr>
        <w:t xml:space="preserve"> </w:t>
      </w:r>
      <w:r>
        <w:rPr>
          <w:rFonts w:hint="eastAsia"/>
          <w:sz w:val="24"/>
        </w:rPr>
        <w:t>在主梁上堆放较长时间的机具、材料等；</w:t>
      </w:r>
    </w:p>
    <w:p w:rsidR="00B4529C" w:rsidP="00AC4FAA">
      <w:pPr>
        <w:pStyle w:val="NormalIndent"/>
        <w:spacing w:line="324" w:lineRule="auto"/>
        <w:ind w:firstLine="480"/>
        <w:rPr>
          <w:sz w:val="24"/>
        </w:rPr>
      </w:pPr>
      <w:r>
        <w:rPr>
          <w:rFonts w:ascii="Symbol" w:hAnsi="Symbol"/>
          <w:sz w:val="24"/>
        </w:rPr>
        <w:sym w:font="Symbol" w:char="F02D"/>
      </w:r>
      <w:r>
        <w:rPr>
          <w:rFonts w:hint="eastAsia"/>
          <w:sz w:val="24"/>
        </w:rPr>
        <w:t xml:space="preserve"> </w:t>
      </w:r>
      <w:r>
        <w:rPr>
          <w:rFonts w:hint="eastAsia"/>
          <w:sz w:val="24"/>
        </w:rPr>
        <w:t>施工过程中对结构体系的临时约束。</w:t>
      </w:r>
    </w:p>
    <w:p w:rsidR="00B4529C" w:rsidRPr="008C707B" w:rsidP="00AC4FAA">
      <w:pPr>
        <w:pStyle w:val="BodyText"/>
        <w:spacing w:line="324" w:lineRule="auto"/>
        <w:ind w:firstLine="480" w:firstLineChars="200"/>
        <w:jc w:val="both"/>
        <w:rPr>
          <w:rFonts w:hAnsi="宋体"/>
          <w:sz w:val="24"/>
        </w:rPr>
      </w:pPr>
      <w:r>
        <w:rPr>
          <w:rFonts w:hAnsi="宋体" w:hint="eastAsia"/>
          <w:sz w:val="24"/>
        </w:rPr>
        <w:t>3</w:t>
      </w:r>
      <w:r w:rsidRPr="006A5A83">
        <w:rPr>
          <w:rFonts w:hAnsi="宋体" w:hint="eastAsia"/>
          <w:sz w:val="24"/>
        </w:rPr>
        <w:t>)</w:t>
      </w:r>
      <w:r w:rsidRPr="008C707B">
        <w:rPr>
          <w:rFonts w:hAnsi="宋体" w:hint="eastAsia"/>
          <w:sz w:val="24"/>
        </w:rPr>
        <w:t>实际截面几何参数</w:t>
      </w:r>
    </w:p>
    <w:p w:rsidR="00B4529C" w:rsidP="00AC4FAA">
      <w:pPr>
        <w:pStyle w:val="NormalIndent"/>
        <w:spacing w:line="324" w:lineRule="auto"/>
        <w:ind w:firstLine="480"/>
        <w:rPr>
          <w:sz w:val="24"/>
        </w:rPr>
      </w:pPr>
      <w:r>
        <w:rPr>
          <w:rFonts w:hint="eastAsia"/>
          <w:sz w:val="24"/>
        </w:rPr>
        <w:t>这主要是指对主梁截</w:t>
      </w:r>
      <w:r>
        <w:rPr>
          <w:rFonts w:hint="eastAsia"/>
          <w:sz w:val="24"/>
        </w:rPr>
        <w:t>面的几何尺寸的测定。对施工监控工作而言，主要是对施工单位施工完成后的主梁截面验收资料进行分析，将截面尺寸误差的影响考虑到施工控制计算中去。截面尺寸的误差将引起主梁恒载和抗弯刚度的误差，但由于施工中能将此部分的误差控制在较小范围内，对施工控制计算中刚度的影响并不显著，它对结构体系的影响主要表现为对主梁恒载的影响，施工中对此部分的控制是为了使施工控制计算能更准确反映出主梁的挠度变化。</w:t>
      </w:r>
    </w:p>
    <w:p w:rsidR="00B4529C" w:rsidRPr="008C707B" w:rsidP="00AC4FAA">
      <w:pPr>
        <w:pStyle w:val="BodyText"/>
        <w:spacing w:line="324" w:lineRule="auto"/>
        <w:ind w:firstLine="480" w:firstLineChars="200"/>
        <w:jc w:val="both"/>
        <w:rPr>
          <w:rFonts w:hAnsi="宋体"/>
          <w:sz w:val="24"/>
        </w:rPr>
      </w:pPr>
      <w:r>
        <w:rPr>
          <w:rFonts w:hAnsi="宋体" w:hint="eastAsia"/>
          <w:sz w:val="24"/>
        </w:rPr>
        <w:t>4</w:t>
      </w:r>
      <w:r w:rsidRPr="006A5A83">
        <w:rPr>
          <w:rFonts w:hAnsi="宋体" w:hint="eastAsia"/>
          <w:sz w:val="24"/>
        </w:rPr>
        <w:t>)</w:t>
      </w:r>
      <w:r w:rsidRPr="008C707B">
        <w:rPr>
          <w:rFonts w:hAnsi="宋体" w:hint="eastAsia"/>
          <w:sz w:val="24"/>
        </w:rPr>
        <w:t>挂篮刚度</w:t>
      </w:r>
    </w:p>
    <w:p w:rsidR="00B4529C" w:rsidP="00AC4FAA">
      <w:pPr>
        <w:pStyle w:val="NormalIndent"/>
        <w:spacing w:line="324" w:lineRule="auto"/>
        <w:ind w:firstLine="480"/>
        <w:rPr>
          <w:sz w:val="24"/>
        </w:rPr>
      </w:pPr>
      <w:r>
        <w:rPr>
          <w:rFonts w:hint="eastAsia"/>
          <w:sz w:val="24"/>
        </w:rPr>
        <w:t>在桥梁悬臂施工中，挂篮在承受混凝土梁段重量时会发生弹性变形。需要在确定主梁梁段的立模标高中预先考虑其变形的影响，以确保主梁线型的完成。通常，在制造挂篮时，应对挂篮进行静力加载试验以确定其刚度，或者在挂篮设计时通过仿真计算来确定其刚度，供施工单位使用。在施工监控工作中，还应根据挂篮的实际使用情况，通过一定的方法来校核分析挂篮的刚度。</w:t>
      </w:r>
    </w:p>
    <w:p w:rsidR="00B4529C" w:rsidRPr="008C707B" w:rsidP="00AC4FAA">
      <w:pPr>
        <w:pStyle w:val="BodyText"/>
        <w:spacing w:line="324" w:lineRule="auto"/>
        <w:ind w:firstLine="480" w:firstLineChars="200"/>
        <w:jc w:val="both"/>
        <w:rPr>
          <w:rFonts w:hAnsi="宋体"/>
          <w:sz w:val="24"/>
        </w:rPr>
        <w:sectPr w:rsidSect="00B615B4">
          <w:type w:val="nextPage"/>
          <w:pgSz w:w="11906" w:h="16838"/>
          <w:pgMar w:top="1440" w:right="1797" w:bottom="1440" w:left="1797" w:header="851" w:footer="992" w:gutter="0"/>
          <w:pgNumType w:start="15"/>
          <w:cols w:space="425"/>
          <w:titlePg w:val="0"/>
          <w:docGrid w:linePitch="312"/>
        </w:sectPr>
      </w:pPr>
      <w:r>
        <w:rPr>
          <w:rFonts w:hAnsi="宋体" w:hint="eastAsia"/>
          <w:sz w:val="24"/>
        </w:rPr>
        <w:t>5</w:t>
      </w:r>
      <w:r w:rsidRPr="006A5A83">
        <w:rPr>
          <w:rFonts w:hAnsi="宋体" w:hint="eastAsia"/>
          <w:sz w:val="24"/>
        </w:rPr>
        <w:t>)</w:t>
      </w:r>
      <w:r w:rsidRPr="008C707B">
        <w:rPr>
          <w:rFonts w:hAnsi="宋体" w:hint="eastAsia"/>
          <w:sz w:val="24"/>
        </w:rPr>
        <w:t>实际环境参数</w:t>
      </w:r>
    </w:p>
    <w:p w:rsidR="00B4529C" w:rsidP="00AC4FAA">
      <w:pPr>
        <w:pStyle w:val="NormalIndent"/>
        <w:spacing w:line="324" w:lineRule="auto"/>
        <w:ind w:firstLine="480"/>
        <w:rPr>
          <w:sz w:val="24"/>
        </w:rPr>
      </w:pPr>
      <w:r>
        <w:rPr>
          <w:rFonts w:hint="eastAsia"/>
          <w:sz w:val="24"/>
        </w:rPr>
        <w:t>对在实际施工过程中会对施工产生影响的环境参数，如：温度、湿度、风速、日照辐射强度等，也应视情况进行测试。</w:t>
      </w:r>
    </w:p>
    <w:p w:rsidR="00B4529C" w:rsidP="00AC4FAA">
      <w:pPr>
        <w:pStyle w:val="NormalIndent"/>
        <w:spacing w:line="324" w:lineRule="auto"/>
        <w:ind w:firstLine="480"/>
        <w:rPr>
          <w:sz w:val="24"/>
        </w:rPr>
      </w:pPr>
      <w:r>
        <w:rPr>
          <w:rFonts w:hint="eastAsia"/>
          <w:sz w:val="24"/>
        </w:rPr>
        <w:t>对上述各类参数的统计、分析和校核，需要分清主次，突出重点。</w:t>
      </w:r>
    </w:p>
    <w:p w:rsidR="00B4529C" w:rsidRPr="008A6FF6" w:rsidP="00C86B59">
      <w:pPr>
        <w:pStyle w:val="Normal0"/>
        <w:adjustRightInd w:val="0"/>
        <w:snapToGrid w:val="0"/>
        <w:spacing w:before="120" w:beforeLines="50" w:after="120" w:afterLines="50" w:line="324" w:lineRule="auto"/>
        <w:ind w:firstLine="120" w:firstLineChars="50"/>
        <w:outlineLvl w:val="1"/>
        <w:rPr>
          <w:rFonts w:eastAsia="黑体"/>
          <w:sz w:val="24"/>
          <w:szCs w:val="24"/>
        </w:rPr>
      </w:pPr>
      <w:bookmarkStart w:id="32" w:name="_Toc289780323"/>
      <w:bookmarkStart w:id="33" w:name="_Toc419286119"/>
      <w:r>
        <w:rPr>
          <w:rFonts w:eastAsia="黑体" w:hint="eastAsia"/>
          <w:sz w:val="24"/>
          <w:szCs w:val="24"/>
        </w:rPr>
        <w:t>4</w:t>
      </w:r>
      <w:r w:rsidRPr="008A6FF6" w:rsidR="00893965">
        <w:rPr>
          <w:rFonts w:eastAsia="黑体"/>
          <w:sz w:val="24"/>
          <w:szCs w:val="24"/>
        </w:rPr>
        <w:t>.</w:t>
      </w:r>
      <w:r>
        <w:rPr>
          <w:rFonts w:eastAsia="黑体" w:hint="eastAsia"/>
          <w:sz w:val="24"/>
          <w:szCs w:val="24"/>
        </w:rPr>
        <w:t xml:space="preserve">5 </w:t>
      </w:r>
      <w:r w:rsidRPr="008A6FF6" w:rsidR="00893965">
        <w:rPr>
          <w:rFonts w:eastAsia="黑体"/>
          <w:sz w:val="24"/>
          <w:szCs w:val="24"/>
        </w:rPr>
        <w:t>施工监控中的实时监测体系及结构安全预报体系</w:t>
      </w:r>
      <w:bookmarkEnd w:id="32"/>
      <w:bookmarkEnd w:id="33"/>
    </w:p>
    <w:p w:rsidR="00B4529C" w:rsidRPr="000E29F8" w:rsidP="00AC4FAA">
      <w:pPr>
        <w:pStyle w:val="NormalIndent"/>
        <w:spacing w:line="324" w:lineRule="auto"/>
        <w:ind w:firstLine="480"/>
        <w:rPr>
          <w:sz w:val="24"/>
        </w:rPr>
      </w:pPr>
      <w:r w:rsidRPr="000E29F8">
        <w:rPr>
          <w:rFonts w:hint="eastAsia"/>
          <w:sz w:val="24"/>
        </w:rPr>
        <w:t>从施工现场采集的信息除了现场测试的参数以外，大量的是现场的实时监测数据。这些实时监测数据大致可分为：</w:t>
      </w:r>
    </w:p>
    <w:p w:rsidR="00B4529C" w:rsidRPr="000E29F8" w:rsidP="00AC4FAA">
      <w:pPr>
        <w:pStyle w:val="NormalIndent"/>
        <w:spacing w:line="324" w:lineRule="auto"/>
        <w:ind w:firstLine="480"/>
        <w:rPr>
          <w:sz w:val="24"/>
        </w:rPr>
      </w:pPr>
      <w:r w:rsidRPr="000E29F8">
        <w:rPr>
          <w:rFonts w:ascii="Symbol" w:hAnsi="Symbol"/>
          <w:sz w:val="24"/>
        </w:rPr>
        <w:sym w:font="Symbol" w:char="F02D"/>
      </w:r>
      <w:r w:rsidRPr="000E29F8">
        <w:rPr>
          <w:rFonts w:hint="eastAsia"/>
          <w:sz w:val="24"/>
        </w:rPr>
        <w:t xml:space="preserve"> </w:t>
      </w:r>
      <w:r w:rsidRPr="000E29F8">
        <w:rPr>
          <w:rFonts w:hint="eastAsia"/>
          <w:sz w:val="24"/>
        </w:rPr>
        <w:t>物理测量，包括时间、温度等；</w:t>
      </w:r>
    </w:p>
    <w:p w:rsidR="00B4529C" w:rsidRPr="000E29F8" w:rsidP="00AC4FAA">
      <w:pPr>
        <w:pStyle w:val="NormalIndent"/>
        <w:spacing w:line="324" w:lineRule="auto"/>
        <w:ind w:firstLine="480"/>
        <w:rPr>
          <w:sz w:val="24"/>
        </w:rPr>
      </w:pPr>
      <w:r w:rsidRPr="000E29F8">
        <w:rPr>
          <w:rFonts w:ascii="Symbol" w:hAnsi="Symbol"/>
          <w:sz w:val="24"/>
        </w:rPr>
        <w:sym w:font="Symbol" w:char="F02D"/>
      </w:r>
      <w:r w:rsidRPr="000E29F8">
        <w:rPr>
          <w:rFonts w:hint="eastAsia"/>
          <w:sz w:val="24"/>
        </w:rPr>
        <w:t xml:space="preserve"> </w:t>
      </w:r>
      <w:r w:rsidRPr="000E29F8">
        <w:rPr>
          <w:rFonts w:hint="eastAsia"/>
          <w:sz w:val="24"/>
        </w:rPr>
        <w:t>力学监测，指主梁混凝土应力；</w:t>
      </w:r>
    </w:p>
    <w:p w:rsidR="00B4529C" w:rsidRPr="000E29F8" w:rsidP="00AC4FAA">
      <w:pPr>
        <w:pStyle w:val="NormalIndent"/>
        <w:spacing w:line="324" w:lineRule="auto"/>
        <w:ind w:firstLine="480"/>
        <w:jc w:val="left"/>
        <w:rPr>
          <w:sz w:val="24"/>
        </w:rPr>
      </w:pPr>
      <w:r w:rsidRPr="000E29F8">
        <w:rPr>
          <w:rFonts w:ascii="Symbol" w:hAnsi="Symbol"/>
          <w:sz w:val="24"/>
        </w:rPr>
        <w:sym w:font="Symbol" w:char="F02D"/>
      </w:r>
      <w:r w:rsidRPr="000E29F8">
        <w:rPr>
          <w:rFonts w:hint="eastAsia"/>
          <w:sz w:val="24"/>
        </w:rPr>
        <w:t xml:space="preserve"> </w:t>
      </w:r>
      <w:r w:rsidRPr="000E29F8">
        <w:rPr>
          <w:rFonts w:hint="eastAsia"/>
          <w:sz w:val="24"/>
        </w:rPr>
        <w:t>线形监测，指主梁线型、轴线偏位。</w:t>
      </w:r>
    </w:p>
    <w:p w:rsidR="00B4529C" w:rsidRPr="008A6FF6" w:rsidP="00C86B59">
      <w:pPr>
        <w:pStyle w:val="Normal0"/>
        <w:adjustRightInd w:val="0"/>
        <w:snapToGrid w:val="0"/>
        <w:spacing w:before="120" w:beforeLines="50" w:after="120" w:afterLines="50" w:line="324" w:lineRule="auto"/>
        <w:ind w:firstLine="120" w:firstLineChars="50"/>
        <w:outlineLvl w:val="1"/>
        <w:rPr>
          <w:rFonts w:eastAsia="黑体"/>
          <w:sz w:val="24"/>
          <w:szCs w:val="24"/>
        </w:rPr>
      </w:pPr>
      <w:bookmarkStart w:id="34" w:name="_Toc289780324"/>
      <w:bookmarkStart w:id="35" w:name="_Toc419286120"/>
      <w:r>
        <w:rPr>
          <w:rFonts w:eastAsia="黑体" w:hint="eastAsia"/>
          <w:sz w:val="24"/>
          <w:szCs w:val="24"/>
        </w:rPr>
        <w:t>4</w:t>
      </w:r>
      <w:r w:rsidRPr="008A6FF6" w:rsidR="00893965">
        <w:rPr>
          <w:rFonts w:eastAsia="黑体" w:hint="eastAsia"/>
          <w:sz w:val="24"/>
          <w:szCs w:val="24"/>
        </w:rPr>
        <w:t>.</w:t>
      </w:r>
      <w:r>
        <w:rPr>
          <w:rFonts w:eastAsia="黑体" w:hint="eastAsia"/>
          <w:sz w:val="24"/>
          <w:szCs w:val="24"/>
        </w:rPr>
        <w:t xml:space="preserve">6 </w:t>
      </w:r>
      <w:r w:rsidRPr="008A6FF6" w:rsidR="00893965">
        <w:rPr>
          <w:rFonts w:eastAsia="黑体" w:hint="eastAsia"/>
          <w:sz w:val="24"/>
          <w:szCs w:val="24"/>
        </w:rPr>
        <w:t>施工监控体系</w:t>
      </w:r>
      <w:r>
        <w:rPr>
          <w:rFonts w:eastAsia="黑体" w:hint="eastAsia"/>
          <w:sz w:val="24"/>
          <w:szCs w:val="24"/>
        </w:rPr>
        <w:t>中的</w:t>
      </w:r>
      <w:r w:rsidRPr="008A6FF6" w:rsidR="00893965">
        <w:rPr>
          <w:rFonts w:eastAsia="黑体" w:hint="eastAsia"/>
          <w:sz w:val="24"/>
          <w:szCs w:val="24"/>
        </w:rPr>
        <w:t>信息分析</w:t>
      </w:r>
      <w:bookmarkEnd w:id="34"/>
      <w:bookmarkEnd w:id="35"/>
    </w:p>
    <w:p w:rsidR="00B4529C" w:rsidRPr="007B2A3A" w:rsidP="00AC4FAA">
      <w:pPr>
        <w:pStyle w:val="NormalIndent"/>
        <w:spacing w:line="324" w:lineRule="auto"/>
        <w:ind w:firstLine="480"/>
        <w:jc w:val="left"/>
        <w:rPr>
          <w:rFonts w:ascii="宋体" w:hAnsi="宋体"/>
          <w:sz w:val="24"/>
        </w:rPr>
      </w:pPr>
      <w:r w:rsidRPr="00CD4ECF">
        <w:rPr>
          <w:sz w:val="24"/>
        </w:rPr>
        <w:t>1</w:t>
      </w:r>
      <w:r w:rsidRPr="006A5A83">
        <w:rPr>
          <w:rFonts w:ascii="宋体" w:hAnsi="宋体" w:hint="eastAsia"/>
          <w:sz w:val="24"/>
        </w:rPr>
        <w:t>)</w:t>
      </w:r>
      <w:r w:rsidRPr="007B2A3A">
        <w:rPr>
          <w:rFonts w:ascii="宋体" w:hAnsi="宋体"/>
          <w:sz w:val="24"/>
        </w:rPr>
        <w:t>施工监控预测计算提供控制目标理论值</w:t>
      </w:r>
    </w:p>
    <w:p w:rsidR="00B4529C" w:rsidP="00AC4FAA">
      <w:pPr>
        <w:pStyle w:val="NormalIndent"/>
        <w:spacing w:line="324" w:lineRule="auto"/>
        <w:ind w:firstLine="480"/>
        <w:jc w:val="left"/>
        <w:rPr>
          <w:rFonts w:ascii="宋体"/>
          <w:sz w:val="24"/>
        </w:rPr>
      </w:pPr>
      <w:r>
        <w:rPr>
          <w:rFonts w:ascii="宋体" w:hint="eastAsia"/>
          <w:sz w:val="24"/>
        </w:rPr>
        <w:t>施工监控在实施时第一步的工作是要形成控制的目标文件。施工监控的预测计算将采用设计计算参数对施工过程进行分析，计算出控制目标的理论真值。理论真值由主梁理论挠度、主梁理论轴线、和主梁截面理论应力等系列数据组成。在这一计算过程中将与设计计算进行相互校核，以确保控制的目标不与设计要求失真。</w:t>
      </w:r>
    </w:p>
    <w:p w:rsidR="00B4529C" w:rsidP="00AC4FAA">
      <w:pPr>
        <w:pStyle w:val="NormalIndent"/>
        <w:spacing w:line="324" w:lineRule="auto"/>
        <w:ind w:firstLine="480"/>
        <w:jc w:val="left"/>
        <w:rPr>
          <w:sz w:val="24"/>
        </w:rPr>
      </w:pPr>
      <w:r>
        <w:rPr>
          <w:rFonts w:hint="eastAsia"/>
          <w:sz w:val="24"/>
        </w:rPr>
        <w:t>桥梁施工监控的目的就是使施工与设计尽可能一致。在桥梁的设计计算中通常会采用一些假定的参数用于计算，比如：材料的弹性模量、容重、施工时间等。另外，在设计计算中还有大量的指定的计算参数，比如：施工顺序等。在桥梁的施工控制计算中通常会</w:t>
      </w:r>
      <w:r>
        <w:rPr>
          <w:rFonts w:hint="eastAsia"/>
          <w:sz w:val="24"/>
        </w:rPr>
        <w:t>采用尽可能真实的参数用于计算，以反映出设计与施工的差异。设计计算和施工控制计算的区别和联系，以及施工监控的基本流程和控制目标如</w:t>
      </w:r>
      <w:r w:rsidR="00DA0ED8">
        <w:rPr>
          <w:rFonts w:hint="eastAsia"/>
          <w:sz w:val="24"/>
        </w:rPr>
        <w:t>图</w:t>
      </w:r>
      <w:r w:rsidR="00DA0ED8">
        <w:rPr>
          <w:rFonts w:hint="eastAsia"/>
          <w:sz w:val="24"/>
        </w:rPr>
        <w:t>4-4</w:t>
      </w:r>
      <w:r>
        <w:rPr>
          <w:rFonts w:hint="eastAsia"/>
          <w:sz w:val="24"/>
        </w:rPr>
        <w:t>所示。</w:t>
      </w:r>
    </w:p>
    <w:p w:rsidR="0035366C" w:rsidP="0035366C">
      <w:pPr>
        <w:pStyle w:val="NormalIndent"/>
        <w:spacing w:line="324" w:lineRule="auto"/>
        <w:ind w:firstLine="480"/>
        <w:jc w:val="left"/>
        <w:rPr>
          <w:sz w:val="24"/>
        </w:rPr>
      </w:pPr>
      <w:r>
        <w:rPr>
          <w:rFonts w:hint="eastAsia"/>
          <w:sz w:val="24"/>
        </w:rPr>
        <w:t>由于桥梁的设计和施工中存在着这两种既不相同又相互联系的计算过程，并且在实际工作中这两类计算可能采用不同的计算模型，由不同的单位来完成，因此，为达到使施工监控指导的施工能与设计结果相一致，首先要校核设计计算与施工监控计算的闭合性。其校核过程如图</w:t>
      </w:r>
      <w:r>
        <w:rPr>
          <w:rFonts w:hint="eastAsia"/>
          <w:sz w:val="24"/>
        </w:rPr>
        <w:t>4-5</w:t>
      </w:r>
      <w:r>
        <w:rPr>
          <w:rFonts w:hint="eastAsia"/>
          <w:sz w:val="24"/>
        </w:rPr>
        <w:t>所示。</w:t>
      </w:r>
    </w:p>
    <w:p w:rsidR="0035366C" w:rsidP="00AC4FAA">
      <w:pPr>
        <w:pStyle w:val="NormalIndent"/>
        <w:spacing w:line="324" w:lineRule="auto"/>
        <w:ind w:firstLine="480"/>
        <w:jc w:val="left"/>
        <w:rPr>
          <w:sz w:val="24"/>
        </w:rPr>
      </w:pPr>
    </w:p>
    <w:p w:rsidR="0035366C" w:rsidP="00AC4FAA">
      <w:pPr>
        <w:pStyle w:val="NormalIndent"/>
        <w:spacing w:line="324" w:lineRule="auto"/>
        <w:ind w:firstLine="480"/>
        <w:jc w:val="left"/>
        <w:rPr>
          <w:sz w:val="24"/>
        </w:rPr>
      </w:pPr>
    </w:p>
    <w:p w:rsidR="0035366C" w:rsidP="00AC4FAA">
      <w:pPr>
        <w:pStyle w:val="NormalIndent"/>
        <w:spacing w:line="324" w:lineRule="auto"/>
        <w:ind w:firstLine="480"/>
        <w:jc w:val="left"/>
        <w:rPr>
          <w:sz w:val="24"/>
        </w:rPr>
      </w:pPr>
    </w:p>
    <w:p w:rsidR="00B4529C" w:rsidRPr="007B2A3A" w:rsidP="00B4529C">
      <w:pPr>
        <w:pStyle w:val="NormalIndent"/>
        <w:adjustRightInd w:val="0"/>
        <w:snapToGrid w:val="0"/>
        <w:spacing w:line="324" w:lineRule="auto"/>
        <w:ind w:firstLine="1470" w:firstLineChars="700"/>
        <w:jc w:val="left"/>
        <w:rPr>
          <w:rFonts w:ascii="黑体" w:eastAsia="黑体"/>
        </w:rPr>
      </w:pPr>
      <w:r w:rsidRPr="007B2A3A">
        <w:rPr>
          <w:rFonts w:ascii="黑体" w:eastAsia="黑体" w:hint="eastAsia"/>
          <w:shd w:val="pct15" w:color="auto" w:fill="FFFFFF"/>
        </w:rPr>
        <w:t>设计计算</w:t>
      </w:r>
      <w:r w:rsidRPr="007B2A3A">
        <w:rPr>
          <w:rFonts w:ascii="黑体" w:eastAsia="黑体" w:hint="eastAsia"/>
        </w:rPr>
        <w:t xml:space="preserve">                             </w:t>
      </w:r>
      <w:r w:rsidRPr="007B2A3A">
        <w:rPr>
          <w:rFonts w:ascii="黑体" w:eastAsia="黑体" w:hint="eastAsia"/>
          <w:shd w:val="pct15" w:color="auto" w:fill="FFFFFF"/>
        </w:rPr>
        <w:t>施工控制计算</w:t>
      </w:r>
    </w:p>
    <w:p w:rsidR="00B4529C" w:rsidP="00B4529C">
      <w:pPr>
        <w:pStyle w:val="BodyText"/>
        <w:snapToGrid w:val="0"/>
        <w:spacing w:line="324" w:lineRule="auto"/>
        <w:rPr>
          <w:b/>
          <w:sz w:val="24"/>
        </w:rPr>
      </w:pPr>
      <w:r>
        <w:rPr>
          <w:b/>
          <w:noProof/>
          <w:sz w:val="20"/>
        </w:rPr>
        <w:pict>
          <v:group id="_x0000_s1042" style="width:439.5pt;height:348.8pt;margin-top:11.55pt;margin-left:9pt;position:absolute;z-index:251667456" coordorigin="1881,4916" coordsize="8790,6976">
            <v:group id="_x0000_s1043" style="width:8460;height:4836;left:1881;position:absolute;top:4916" coordorigin="1881,10594" coordsize="8460,4836" o:allowincell="f">
              <v:shape id="_x0000_s1044" type="#_x0000_t202" style="width:3600;height:1110;left:1881;position:absolute;top:13593">
                <v:textbox>
                  <w:txbxContent>
                    <w:p w:rsidR="006A5C80" w:rsidP="00B4529C">
                      <w:pPr>
                        <w:pStyle w:val="BodyText"/>
                      </w:pPr>
                      <w:r w:rsidRPr="00FD2D91">
                        <w:rPr>
                          <w:rFonts w:hint="eastAsia"/>
                          <w:i/>
                        </w:rPr>
                        <w:t>D</w:t>
                      </w:r>
                      <w:r>
                        <w:rPr>
                          <w:rFonts w:hint="eastAsia"/>
                        </w:rPr>
                        <w:t xml:space="preserve">. </w:t>
                      </w:r>
                      <w:r>
                        <w:rPr>
                          <w:rFonts w:hint="eastAsia"/>
                        </w:rPr>
                        <w:t>设计计算结果</w:t>
                      </w:r>
                    </w:p>
                    <w:p w:rsidR="006A5C80" w:rsidP="00B4529C">
                      <w:pPr>
                        <w:pStyle w:val="BodyText"/>
                      </w:pPr>
                      <w:r>
                        <w:rPr>
                          <w:rFonts w:hint="eastAsia"/>
                        </w:rPr>
                        <w:t xml:space="preserve"> </w:t>
                      </w:r>
                      <w:r w:rsidRPr="00FD2D91">
                        <w:rPr>
                          <w:rFonts w:hint="eastAsia"/>
                          <w:i/>
                        </w:rPr>
                        <w:t>D1</w:t>
                      </w:r>
                      <w:r>
                        <w:rPr>
                          <w:rFonts w:hint="eastAsia"/>
                        </w:rPr>
                        <w:t xml:space="preserve">. </w:t>
                      </w:r>
                      <w:r>
                        <w:rPr>
                          <w:rFonts w:hint="eastAsia"/>
                        </w:rPr>
                        <w:t>各施工阶段线型、内力</w:t>
                      </w:r>
                    </w:p>
                    <w:p w:rsidR="006A5C80" w:rsidP="00B4529C">
                      <w:pPr>
                        <w:pStyle w:val="BodyText"/>
                      </w:pPr>
                      <w:r>
                        <w:rPr>
                          <w:rFonts w:hint="eastAsia"/>
                        </w:rPr>
                        <w:t xml:space="preserve"> </w:t>
                      </w:r>
                      <w:r w:rsidRPr="00FD2D91">
                        <w:rPr>
                          <w:rFonts w:hint="eastAsia"/>
                          <w:i/>
                        </w:rPr>
                        <w:t>D2</w:t>
                      </w:r>
                      <w:r>
                        <w:rPr>
                          <w:rFonts w:hint="eastAsia"/>
                        </w:rPr>
                        <w:t xml:space="preserve">. </w:t>
                      </w:r>
                      <w:r>
                        <w:rPr>
                          <w:rFonts w:hint="eastAsia"/>
                        </w:rPr>
                        <w:t>成桥线型、内力</w:t>
                      </w:r>
                    </w:p>
                  </w:txbxContent>
                </v:textbox>
              </v:shape>
              <v:shape id="_x0000_s1045" type="#_x0000_t202" style="width:3960;height:1125;left:6021;position:absolute;top:13593">
                <v:textbox>
                  <w:txbxContent>
                    <w:p w:rsidR="006A5C80" w:rsidP="00B4529C">
                      <w:pPr>
                        <w:pStyle w:val="BodyText"/>
                      </w:pPr>
                      <w:r w:rsidRPr="00FD2D91">
                        <w:rPr>
                          <w:i/>
                        </w:rPr>
                        <w:t>d.</w:t>
                      </w:r>
                      <w:r>
                        <w:t xml:space="preserve"> </w:t>
                      </w:r>
                      <w:r>
                        <w:rPr>
                          <w:rFonts w:hint="eastAsia"/>
                        </w:rPr>
                        <w:t>施工控制计算结果</w:t>
                      </w:r>
                      <w:r w:rsidRPr="006A5A83">
                        <w:rPr>
                          <w:rFonts w:hint="eastAsia"/>
                        </w:rPr>
                        <w:t>(</w:t>
                      </w:r>
                      <w:r>
                        <w:rPr>
                          <w:rFonts w:hint="eastAsia"/>
                        </w:rPr>
                        <w:t>形成控制文件</w:t>
                      </w:r>
                      <w:r w:rsidRPr="006A5A83">
                        <w:rPr>
                          <w:rFonts w:hint="eastAsia"/>
                        </w:rPr>
                        <w:t>)</w:t>
                      </w:r>
                    </w:p>
                    <w:p w:rsidR="006A5C80" w:rsidP="00B4529C">
                      <w:pPr>
                        <w:pStyle w:val="BodyText"/>
                      </w:pPr>
                      <w:r>
                        <w:t xml:space="preserve"> </w:t>
                      </w:r>
                      <w:r w:rsidRPr="00FD2D91">
                        <w:rPr>
                          <w:i/>
                        </w:rPr>
                        <w:t>d1.</w:t>
                      </w:r>
                      <w:r>
                        <w:rPr>
                          <w:rFonts w:hint="eastAsia"/>
                        </w:rPr>
                        <w:t xml:space="preserve"> </w:t>
                      </w:r>
                      <w:r>
                        <w:rPr>
                          <w:rFonts w:hint="eastAsia"/>
                        </w:rPr>
                        <w:t>各施工阶段线型、内力</w:t>
                      </w:r>
                    </w:p>
                    <w:p w:rsidR="006A5C80" w:rsidP="00B4529C">
                      <w:pPr>
                        <w:pStyle w:val="BodyText"/>
                      </w:pPr>
                      <w:r>
                        <w:t xml:space="preserve"> </w:t>
                      </w:r>
                      <w:r w:rsidRPr="00FD2D91">
                        <w:rPr>
                          <w:i/>
                        </w:rPr>
                        <w:t>d2.</w:t>
                      </w:r>
                      <w:r>
                        <w:t xml:space="preserve"> </w:t>
                      </w:r>
                      <w:r>
                        <w:rPr>
                          <w:rFonts w:hint="eastAsia"/>
                        </w:rPr>
                        <w:t>成桥线型、内力</w:t>
                      </w:r>
                    </w:p>
                  </w:txbxContent>
                </v:textbox>
              </v:shape>
              <v:shape id="_x0000_s1046" type="#_x0000_t202" style="width:3600;height:2496;left:1881;position:absolute;top:10594" o:allowincell="f">
                <v:textbox>
                  <w:txbxContent>
                    <w:p w:rsidR="006A5C80" w:rsidP="00B4529C">
                      <w:pPr>
                        <w:pStyle w:val="Normal0"/>
                        <w:numPr>
                          <w:ilvl w:val="0"/>
                          <w:numId w:val="12"/>
                        </w:numPr>
                      </w:pPr>
                      <w:r>
                        <w:rPr>
                          <w:rFonts w:hint="eastAsia"/>
                        </w:rPr>
                        <w:t>设计计算力学模型</w:t>
                      </w:r>
                    </w:p>
                    <w:p w:rsidR="006A5C80" w:rsidP="00B4529C">
                      <w:pPr>
                        <w:pStyle w:val="Normal0"/>
                        <w:numPr>
                          <w:ilvl w:val="0"/>
                          <w:numId w:val="12"/>
                        </w:numPr>
                      </w:pPr>
                      <w:r>
                        <w:rPr>
                          <w:rFonts w:hint="eastAsia"/>
                        </w:rPr>
                        <w:t>设计计算参数</w:t>
                      </w:r>
                    </w:p>
                    <w:p w:rsidR="006A5C80" w:rsidP="00B4529C">
                      <w:pPr>
                        <w:pStyle w:val="Normal0"/>
                      </w:pPr>
                      <w:r>
                        <w:rPr>
                          <w:rFonts w:hint="eastAsia"/>
                        </w:rPr>
                        <w:t xml:space="preserve">  </w:t>
                      </w:r>
                      <w:r w:rsidRPr="00FD2D91">
                        <w:rPr>
                          <w:rFonts w:hint="eastAsia"/>
                          <w:i/>
                        </w:rPr>
                        <w:t>B1</w:t>
                      </w:r>
                      <w:r>
                        <w:t>.</w:t>
                      </w:r>
                      <w:r>
                        <w:rPr>
                          <w:rFonts w:hint="eastAsia"/>
                        </w:rPr>
                        <w:t xml:space="preserve"> </w:t>
                      </w:r>
                      <w:r>
                        <w:rPr>
                          <w:rFonts w:hint="eastAsia"/>
                        </w:rPr>
                        <w:t>指定参数</w:t>
                      </w:r>
                    </w:p>
                    <w:p w:rsidR="006A5C80" w:rsidP="00B4529C">
                      <w:pPr>
                        <w:pStyle w:val="Normal0"/>
                      </w:pPr>
                      <w:r>
                        <w:rPr>
                          <w:rFonts w:hint="eastAsia"/>
                        </w:rPr>
                        <w:t xml:space="preserve">  </w:t>
                      </w:r>
                      <w:r w:rsidRPr="00FD2D91">
                        <w:rPr>
                          <w:rFonts w:hint="eastAsia"/>
                          <w:i/>
                        </w:rPr>
                        <w:t>B2</w:t>
                      </w:r>
                      <w:r>
                        <w:t>.</w:t>
                      </w:r>
                      <w:r>
                        <w:rPr>
                          <w:rFonts w:hint="eastAsia"/>
                        </w:rPr>
                        <w:t xml:space="preserve"> </w:t>
                      </w:r>
                      <w:r>
                        <w:rPr>
                          <w:rFonts w:hint="eastAsia"/>
                        </w:rPr>
                        <w:t>假定参数</w:t>
                      </w:r>
                    </w:p>
                    <w:p w:rsidR="006A5C80" w:rsidP="00B4529C">
                      <w:pPr>
                        <w:pStyle w:val="Normal0"/>
                        <w:numPr>
                          <w:ilvl w:val="0"/>
                          <w:numId w:val="12"/>
                        </w:numPr>
                      </w:pPr>
                      <w:r>
                        <w:rPr>
                          <w:rFonts w:hint="eastAsia"/>
                        </w:rPr>
                        <w:t>设计计算施工步骤</w:t>
                      </w:r>
                    </w:p>
                    <w:p w:rsidR="006A5C80" w:rsidP="00B4529C">
                      <w:pPr>
                        <w:pStyle w:val="Normal0"/>
                      </w:pPr>
                      <w:r>
                        <w:rPr>
                          <w:rFonts w:hint="eastAsia"/>
                        </w:rPr>
                        <w:t xml:space="preserve">  </w:t>
                      </w:r>
                      <w:r w:rsidRPr="00FD2D91">
                        <w:rPr>
                          <w:rFonts w:hint="eastAsia"/>
                          <w:i/>
                        </w:rPr>
                        <w:t>C1</w:t>
                      </w:r>
                      <w:r>
                        <w:rPr>
                          <w:rFonts w:hint="eastAsia"/>
                        </w:rPr>
                        <w:t xml:space="preserve">. </w:t>
                      </w:r>
                      <w:r>
                        <w:rPr>
                          <w:rFonts w:hint="eastAsia"/>
                        </w:rPr>
                        <w:t>施工方法模拟</w:t>
                      </w:r>
                    </w:p>
                    <w:p w:rsidR="006A5C80" w:rsidP="00B4529C">
                      <w:pPr>
                        <w:pStyle w:val="Normal0"/>
                      </w:pPr>
                      <w:r>
                        <w:rPr>
                          <w:rFonts w:hint="eastAsia"/>
                        </w:rPr>
                        <w:t xml:space="preserve">  </w:t>
                      </w:r>
                      <w:r w:rsidRPr="00FD2D91">
                        <w:rPr>
                          <w:rFonts w:hint="eastAsia"/>
                          <w:i/>
                        </w:rPr>
                        <w:t>C2</w:t>
                      </w:r>
                      <w:r>
                        <w:rPr>
                          <w:rFonts w:hint="eastAsia"/>
                        </w:rPr>
                        <w:t xml:space="preserve">. </w:t>
                      </w:r>
                      <w:r>
                        <w:rPr>
                          <w:rFonts w:hint="eastAsia"/>
                        </w:rPr>
                        <w:t>假定施工时间</w:t>
                      </w:r>
                    </w:p>
                  </w:txbxContent>
                </v:textbox>
              </v:shape>
              <v:shape id="_x0000_s1047" type="#_x0000_t202" style="width:3960;height:2496;left:6021;position:absolute;top:10594" o:allowincell="f">
                <v:textbox>
                  <w:txbxContent>
                    <w:p w:rsidR="006A5C80" w:rsidP="00B4529C">
                      <w:pPr>
                        <w:pStyle w:val="Normal0"/>
                        <w:numPr>
                          <w:ilvl w:val="0"/>
                          <w:numId w:val="13"/>
                        </w:numPr>
                      </w:pPr>
                      <w:r>
                        <w:rPr>
                          <w:rFonts w:hint="eastAsia"/>
                        </w:rPr>
                        <w:t>施工控制计算力学模型</w:t>
                      </w:r>
                    </w:p>
                    <w:p w:rsidR="006A5C80" w:rsidP="00B4529C">
                      <w:pPr>
                        <w:pStyle w:val="Normal0"/>
                        <w:numPr>
                          <w:ilvl w:val="0"/>
                          <w:numId w:val="13"/>
                        </w:numPr>
                      </w:pPr>
                      <w:r>
                        <w:rPr>
                          <w:rFonts w:hint="eastAsia"/>
                        </w:rPr>
                        <w:t>施工控制计算参数</w:t>
                      </w:r>
                    </w:p>
                    <w:p w:rsidR="006A5C80" w:rsidP="00B4529C">
                      <w:pPr>
                        <w:pStyle w:val="Normal0"/>
                      </w:pPr>
                      <w:r>
                        <w:rPr>
                          <w:rFonts w:hint="eastAsia"/>
                        </w:rPr>
                        <w:t xml:space="preserve">  </w:t>
                      </w:r>
                      <w:r w:rsidRPr="00FD2D91">
                        <w:rPr>
                          <w:i/>
                        </w:rPr>
                        <w:t>b1</w:t>
                      </w:r>
                      <w:r>
                        <w:t>.</w:t>
                      </w:r>
                      <w:r>
                        <w:rPr>
                          <w:rFonts w:hint="eastAsia"/>
                        </w:rPr>
                        <w:t xml:space="preserve"> </w:t>
                      </w:r>
                      <w:r>
                        <w:rPr>
                          <w:rFonts w:hint="eastAsia"/>
                        </w:rPr>
                        <w:t>设计指定参数</w:t>
                      </w:r>
                    </w:p>
                    <w:p w:rsidR="006A5C80" w:rsidP="00B4529C">
                      <w:pPr>
                        <w:pStyle w:val="Normal0"/>
                      </w:pPr>
                      <w:r>
                        <w:rPr>
                          <w:rFonts w:hint="eastAsia"/>
                        </w:rPr>
                        <w:t xml:space="preserve">  </w:t>
                      </w:r>
                      <w:r w:rsidRPr="00FD2D91">
                        <w:rPr>
                          <w:i/>
                        </w:rPr>
                        <w:t>b2</w:t>
                      </w:r>
                      <w:r>
                        <w:t xml:space="preserve">. </w:t>
                      </w:r>
                      <w:r>
                        <w:rPr>
                          <w:rFonts w:hint="eastAsia"/>
                        </w:rPr>
                        <w:t>现场测试及拟合参数</w:t>
                      </w:r>
                    </w:p>
                    <w:p w:rsidR="006A5C80" w:rsidP="00B4529C">
                      <w:pPr>
                        <w:pStyle w:val="Normal0"/>
                        <w:numPr>
                          <w:ilvl w:val="0"/>
                          <w:numId w:val="13"/>
                        </w:numPr>
                      </w:pPr>
                      <w:r>
                        <w:rPr>
                          <w:rFonts w:hint="eastAsia"/>
                        </w:rPr>
                        <w:t>施工控制计算施工步骤</w:t>
                      </w:r>
                    </w:p>
                    <w:p w:rsidR="006A5C80" w:rsidP="00B4529C">
                      <w:pPr>
                        <w:pStyle w:val="Normal0"/>
                      </w:pPr>
                      <w:r>
                        <w:rPr>
                          <w:rFonts w:hint="eastAsia"/>
                        </w:rPr>
                        <w:t xml:space="preserve">  </w:t>
                      </w:r>
                      <w:r w:rsidRPr="00FD2D91">
                        <w:rPr>
                          <w:i/>
                        </w:rPr>
                        <w:t>c1</w:t>
                      </w:r>
                      <w:r>
                        <w:t>.</w:t>
                      </w:r>
                      <w:r>
                        <w:rPr>
                          <w:rFonts w:hint="eastAsia"/>
                        </w:rPr>
                        <w:t xml:space="preserve"> </w:t>
                      </w:r>
                      <w:r>
                        <w:rPr>
                          <w:rFonts w:hint="eastAsia"/>
                        </w:rPr>
                        <w:t>实际施工方法模拟</w:t>
                      </w:r>
                    </w:p>
                    <w:p w:rsidR="006A5C80" w:rsidP="00B4529C">
                      <w:pPr>
                        <w:pStyle w:val="Normal0"/>
                      </w:pPr>
                      <w:r>
                        <w:rPr>
                          <w:rFonts w:hint="eastAsia"/>
                        </w:rPr>
                        <w:t xml:space="preserve">  </w:t>
                      </w:r>
                      <w:r w:rsidRPr="00FD2D91">
                        <w:rPr>
                          <w:i/>
                        </w:rPr>
                        <w:t>c2</w:t>
                      </w:r>
                      <w:r>
                        <w:t xml:space="preserve">. </w:t>
                      </w:r>
                      <w:r>
                        <w:rPr>
                          <w:rFonts w:hint="eastAsia"/>
                        </w:rPr>
                        <w:t>实际施工时间</w:t>
                      </w:r>
                    </w:p>
                  </w:txbxContent>
                </v:textbox>
              </v:shape>
              <v:line id="_x0000_s1048" style="position:absolute" from="3501,13095" to="3501,13563">
                <v:stroke endarrow="block"/>
              </v:line>
              <v:line id="_x0000_s1049" style="position:absolute" from="8001,13110" to="8001,13578">
                <v:stroke endarrow="block"/>
              </v:line>
              <v:line id="_x0000_s1050" style="flip:y;position:absolute" from="10341,12622" to="10341,15430" o:allowincell="f">
                <v:stroke endarrow="block"/>
              </v:line>
              <v:line id="_x0000_s1051" style="flip:x;position:absolute" from="9981,12622" to="10341,12622" o:allowincell="f">
                <v:stroke endarrow="block"/>
              </v:line>
            </v:group>
            <v:group id="_x0000_s1052" style="width:7890;height:2808;left:2781;position:absolute;top:9084" coordorigin="2781,1440" coordsize="7890,2808">
              <v:shape id="_x0000_s1053" type="#_x0000_t202" style="width:2700;height:450;left:6561;position:absolute;top:2064">
                <v:textbox>
                  <w:txbxContent>
                    <w:p w:rsidR="006A5C80" w:rsidP="00B4529C">
                      <w:pPr>
                        <w:pStyle w:val="BodyText"/>
                      </w:pPr>
                      <w:r>
                        <w:rPr>
                          <w:rFonts w:hint="eastAsia"/>
                        </w:rPr>
                        <w:t>发布指令，指导施工</w:t>
                      </w:r>
                    </w:p>
                  </w:txbxContent>
                </v:textbox>
              </v:shape>
              <v:shape id="_x0000_s1054" type="#_x0000_t202" style="width:3240;height:1050;left:6381;position:absolute;top:3186">
                <v:textbox>
                  <w:txbxContent>
                    <w:p w:rsidR="006A5C80" w:rsidP="00B4529C">
                      <w:pPr>
                        <w:pStyle w:val="BodyText"/>
                      </w:pPr>
                      <w:r>
                        <w:rPr>
                          <w:rFonts w:hint="eastAsia"/>
                        </w:rPr>
                        <w:t>实际施工结果</w:t>
                      </w:r>
                    </w:p>
                    <w:p w:rsidR="006A5C80" w:rsidP="00B4529C">
                      <w:pPr>
                        <w:pStyle w:val="BodyText"/>
                      </w:pPr>
                      <w:r>
                        <w:rPr>
                          <w:rFonts w:hint="eastAsia"/>
                        </w:rPr>
                        <w:t>1</w:t>
                      </w:r>
                      <w:r>
                        <w:rPr>
                          <w:rFonts w:hint="eastAsia"/>
                        </w:rPr>
                        <w:t>．各阶段施工后的线型、内力</w:t>
                      </w:r>
                    </w:p>
                    <w:p w:rsidR="006A5C80" w:rsidP="00B4529C">
                      <w:pPr>
                        <w:pStyle w:val="BodyText"/>
                      </w:pPr>
                      <w:r>
                        <w:rPr>
                          <w:rFonts w:hint="eastAsia"/>
                        </w:rPr>
                        <w:t>2</w:t>
                      </w:r>
                      <w:r>
                        <w:rPr>
                          <w:rFonts w:hint="eastAsia"/>
                        </w:rPr>
                        <w:t>．成桥后的线型、内力</w:t>
                      </w:r>
                    </w:p>
                  </w:txbxContent>
                </v:textbox>
              </v:shape>
              <v:shape id="_x0000_s1055" type="#_x0000_t202" style="width:570;height:1560;left:10101;position:absolute;top:1752">
                <v:textbox style="layout-flow:vertical-ideographic">
                  <w:txbxContent>
                    <w:p w:rsidR="006A5C80" w:rsidP="00B4529C">
                      <w:pPr>
                        <w:pStyle w:val="BodyText"/>
                      </w:pPr>
                      <w:r>
                        <w:rPr>
                          <w:rFonts w:hint="eastAsia"/>
                        </w:rPr>
                        <w:t>施工信息返馈</w:t>
                      </w:r>
                    </w:p>
                  </w:txbxContent>
                </v:textbox>
              </v:shape>
              <v:line id="_x0000_s1056" style="position:absolute" from="8001,1440" to="8001,2064">
                <v:stroke endarrow="block"/>
              </v:line>
              <v:line id="_x0000_s1057" style="position:absolute" from="8001,2532" to="8001,3156">
                <v:stroke endarrow="block"/>
              </v:line>
              <v:line id="_x0000_s1058" style="position:absolute" from="9621,3780" to="10341,3780">
                <v:stroke endarrow="block"/>
              </v:line>
              <v:line id="_x0000_s1059" style="flip:y;position:absolute" from="10341,3312" to="10341,3780">
                <v:stroke endarrow="block"/>
              </v:line>
              <v:shape id="_x0000_s1060" type="#_x0000_t202" style="width:2160;height:1092;left:2781;position:absolute;top:3156">
                <v:textbox>
                  <w:txbxContent>
                    <w:p w:rsidR="006A5C80" w:rsidP="00B4529C">
                      <w:pPr>
                        <w:pStyle w:val="Normal0"/>
                      </w:pPr>
                      <w:r>
                        <w:rPr>
                          <w:rFonts w:hint="eastAsia"/>
                        </w:rPr>
                        <w:t>控制目标</w:t>
                      </w:r>
                      <w:r w:rsidRPr="006A5A83">
                        <w:rPr>
                          <w:rFonts w:ascii="宋体" w:hint="eastAsia"/>
                        </w:rPr>
                        <w:t>(</w:t>
                      </w:r>
                      <w:r>
                        <w:rPr>
                          <w:rFonts w:hint="eastAsia"/>
                        </w:rPr>
                        <w:t>在绝大多数情况下与设计结果一致</w:t>
                      </w:r>
                      <w:r w:rsidRPr="006A5A83">
                        <w:rPr>
                          <w:rFonts w:ascii="宋体" w:hint="eastAsia"/>
                        </w:rPr>
                        <w:t>)</w:t>
                      </w:r>
                    </w:p>
                  </w:txbxContent>
                </v:textbox>
              </v:shape>
              <v:line id="_x0000_s1061" style="flip:x;position:absolute" from="4941,3780" to="6381,3780">
                <v:stroke dashstyle="dash" endarrow="block"/>
              </v:line>
              <v:line id="_x0000_s1062" style="flip:y;position:absolute" from="3801,1440" to="3801,3156">
                <v:stroke dashstyle="dash" endarrow="block"/>
              </v:line>
            </v:group>
          </v:group>
        </w:pict>
      </w:r>
    </w:p>
    <w:p w:rsidR="00B4529C" w:rsidP="00B4529C">
      <w:pPr>
        <w:pStyle w:val="BodyText"/>
        <w:snapToGrid w:val="0"/>
        <w:spacing w:line="324" w:lineRule="auto"/>
        <w:rPr>
          <w:b/>
          <w:sz w:val="24"/>
        </w:rPr>
      </w:pPr>
      <w:r>
        <w:rPr>
          <w:b/>
          <w:sz w:val="24"/>
        </w:rPr>
        <w:br/>
      </w:r>
      <w:r>
        <w:rPr>
          <w:b/>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https://d.book118.com/218116046142006042</w:t>
        </w:r>
      </w:hyperlink>
    </w:p>
    <w:p w:rsidR="00B4529C" w:rsidP="00B4529C">
      <w:pPr>
        <w:pStyle w:val="BodyText"/>
        <w:snapToGrid w:val="0"/>
        <w:spacing w:line="324" w:lineRule="auto"/>
        <w:rPr>
          <w:b/>
          <w:sz w:val="24"/>
        </w:rPr>
      </w:pPr>
    </w:p>
    <w:sectPr w:rsidSect="00B615B4">
      <w:type w:val="nextPage"/>
      <w:pgSz w:w="11906" w:h="16838"/>
      <w:pgMar w:top="1440" w:right="1797" w:bottom="1440" w:left="1797" w:header="851" w:footer="992" w:gutter="0"/>
      <w:pgNumType w:start="16"/>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314C75"/>
    <w:multiLevelType w:val="hybridMultilevel"/>
    <w:tmpl w:val="28DCCDC8"/>
    <w:lvl w:ilvl="0">
      <w:start w:val="1"/>
      <w:numFmt w:val="decimal"/>
      <w:lvlText w:val="%1)"/>
      <w:lvlJc w:val="left"/>
      <w:pPr>
        <w:ind w:left="1555" w:hanging="420"/>
      </w:pPr>
      <w:rPr>
        <w:rFonts w:hint="default"/>
      </w:rPr>
    </w:lvl>
    <w:lvl w:ilvl="1" w:tentative="1">
      <w:start w:val="1"/>
      <w:numFmt w:val="lowerLetter"/>
      <w:lvlText w:val="%2)"/>
      <w:lvlJc w:val="left"/>
      <w:pPr>
        <w:ind w:left="1975" w:hanging="420"/>
      </w:pPr>
    </w:lvl>
    <w:lvl w:ilvl="2" w:tentative="1">
      <w:start w:val="1"/>
      <w:numFmt w:val="lowerRoman"/>
      <w:lvlText w:val="%3."/>
      <w:lvlJc w:val="right"/>
      <w:pPr>
        <w:ind w:left="2395" w:hanging="420"/>
      </w:pPr>
    </w:lvl>
    <w:lvl w:ilvl="3" w:tentative="1">
      <w:start w:val="1"/>
      <w:numFmt w:val="decimal"/>
      <w:lvlText w:val="%4."/>
      <w:lvlJc w:val="left"/>
      <w:pPr>
        <w:ind w:left="2815" w:hanging="420"/>
      </w:pPr>
    </w:lvl>
    <w:lvl w:ilvl="4" w:tentative="1">
      <w:start w:val="1"/>
      <w:numFmt w:val="lowerLetter"/>
      <w:lvlText w:val="%5)"/>
      <w:lvlJc w:val="left"/>
      <w:pPr>
        <w:ind w:left="3235" w:hanging="420"/>
      </w:pPr>
    </w:lvl>
    <w:lvl w:ilvl="5" w:tentative="1">
      <w:start w:val="1"/>
      <w:numFmt w:val="lowerRoman"/>
      <w:lvlText w:val="%6."/>
      <w:lvlJc w:val="right"/>
      <w:pPr>
        <w:ind w:left="3655" w:hanging="420"/>
      </w:pPr>
    </w:lvl>
    <w:lvl w:ilvl="6" w:tentative="1">
      <w:start w:val="1"/>
      <w:numFmt w:val="decimal"/>
      <w:lvlText w:val="%7."/>
      <w:lvlJc w:val="left"/>
      <w:pPr>
        <w:ind w:left="4075" w:hanging="420"/>
      </w:pPr>
    </w:lvl>
    <w:lvl w:ilvl="7" w:tentative="1">
      <w:start w:val="1"/>
      <w:numFmt w:val="lowerLetter"/>
      <w:lvlText w:val="%8)"/>
      <w:lvlJc w:val="left"/>
      <w:pPr>
        <w:ind w:left="4495" w:hanging="420"/>
      </w:pPr>
    </w:lvl>
    <w:lvl w:ilvl="8" w:tentative="1">
      <w:start w:val="1"/>
      <w:numFmt w:val="lowerRoman"/>
      <w:lvlText w:val="%9."/>
      <w:lvlJc w:val="right"/>
      <w:pPr>
        <w:ind w:left="4915" w:hanging="420"/>
      </w:pPr>
    </w:lvl>
  </w:abstractNum>
  <w:abstractNum w:abstractNumId="1">
    <w:nsid w:val="02A93E0B"/>
    <w:multiLevelType w:val="hybridMultilevel"/>
    <w:tmpl w:val="B9464246"/>
    <w:lvl w:ilvl="0">
      <w:start w:val="1"/>
      <w:numFmt w:val="decimal"/>
      <w:lvlText w:val="(%1)"/>
      <w:lvlJc w:val="left"/>
      <w:pPr>
        <w:ind w:left="900" w:hanging="420"/>
      </w:pPr>
      <w:rPr>
        <w:rFonts w:ascii="Times New Roman" w:hAnsi="Times New Roman" w:cs="Times New Roman"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08BF256B"/>
    <w:multiLevelType w:val="hybridMultilevel"/>
    <w:tmpl w:val="E80E20D8"/>
    <w:lvl w:ilvl="0">
      <w:start w:val="1"/>
      <w:numFmt w:val="decimal"/>
      <w:lvlText w:val="(%1)"/>
      <w:lvlJc w:val="left"/>
      <w:pPr>
        <w:ind w:left="1130" w:hanging="420"/>
      </w:pPr>
      <w:rPr>
        <w:rFonts w:ascii="Times New Roman" w:hAnsi="Times New Roman" w:cs="Times New Roman" w:hint="default"/>
      </w:rPr>
    </w:lvl>
    <w:lvl w:ilvl="1" w:tentative="1">
      <w:start w:val="1"/>
      <w:numFmt w:val="lowerLetter"/>
      <w:lvlText w:val="%2)"/>
      <w:lvlJc w:val="left"/>
      <w:pPr>
        <w:ind w:left="1550" w:hanging="420"/>
      </w:pPr>
    </w:lvl>
    <w:lvl w:ilvl="2" w:tentative="1">
      <w:start w:val="1"/>
      <w:numFmt w:val="lowerRoman"/>
      <w:lvlText w:val="%3."/>
      <w:lvlJc w:val="right"/>
      <w:pPr>
        <w:ind w:left="1970" w:hanging="420"/>
      </w:pPr>
    </w:lvl>
    <w:lvl w:ilvl="3" w:tentative="1">
      <w:start w:val="1"/>
      <w:numFmt w:val="decimal"/>
      <w:lvlText w:val="%4."/>
      <w:lvlJc w:val="left"/>
      <w:pPr>
        <w:ind w:left="2390" w:hanging="420"/>
      </w:pPr>
    </w:lvl>
    <w:lvl w:ilvl="4" w:tentative="1">
      <w:start w:val="1"/>
      <w:numFmt w:val="lowerLetter"/>
      <w:lvlText w:val="%5)"/>
      <w:lvlJc w:val="left"/>
      <w:pPr>
        <w:ind w:left="2810" w:hanging="420"/>
      </w:pPr>
    </w:lvl>
    <w:lvl w:ilvl="5" w:tentative="1">
      <w:start w:val="1"/>
      <w:numFmt w:val="lowerRoman"/>
      <w:lvlText w:val="%6."/>
      <w:lvlJc w:val="right"/>
      <w:pPr>
        <w:ind w:left="3230" w:hanging="420"/>
      </w:pPr>
    </w:lvl>
    <w:lvl w:ilvl="6" w:tentative="1">
      <w:start w:val="1"/>
      <w:numFmt w:val="decimal"/>
      <w:lvlText w:val="%7."/>
      <w:lvlJc w:val="left"/>
      <w:pPr>
        <w:ind w:left="3650" w:hanging="420"/>
      </w:pPr>
    </w:lvl>
    <w:lvl w:ilvl="7" w:tentative="1">
      <w:start w:val="1"/>
      <w:numFmt w:val="lowerLetter"/>
      <w:lvlText w:val="%8)"/>
      <w:lvlJc w:val="left"/>
      <w:pPr>
        <w:ind w:left="4070" w:hanging="420"/>
      </w:pPr>
    </w:lvl>
    <w:lvl w:ilvl="8" w:tentative="1">
      <w:start w:val="1"/>
      <w:numFmt w:val="lowerRoman"/>
      <w:lvlText w:val="%9."/>
      <w:lvlJc w:val="right"/>
      <w:pPr>
        <w:ind w:left="4490" w:hanging="420"/>
      </w:pPr>
    </w:lvl>
  </w:abstractNum>
  <w:abstractNum w:abstractNumId="3">
    <w:nsid w:val="193C3CDD"/>
    <w:multiLevelType w:val="hybridMultilevel"/>
    <w:tmpl w:val="05560AAE"/>
    <w:lvl w:ilvl="0">
      <w:start w:val="1"/>
      <w:numFmt w:val="decimal"/>
      <w:lvlText w:val="(%1)"/>
      <w:lvlJc w:val="left"/>
      <w:pPr>
        <w:ind w:left="900" w:hanging="420"/>
      </w:pPr>
      <w:rPr>
        <w:rFonts w:hint="eastAsia"/>
      </w:rPr>
    </w:lvl>
    <w:lvl w:ilvl="1">
      <w:start w:val="1"/>
      <w:numFmt w:val="decimal"/>
      <w:lvlText w:val="(%2)"/>
      <w:lvlJc w:val="left"/>
      <w:pPr>
        <w:ind w:left="1320" w:hanging="420"/>
      </w:pPr>
      <w:rPr>
        <w:rFonts w:hint="eastAsia"/>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
    <w:nsid w:val="1E57216E"/>
    <w:multiLevelType w:val="hybridMultilevel"/>
    <w:tmpl w:val="0B9497FE"/>
    <w:lvl w:ilvl="0">
      <w:start w:val="1"/>
      <w:numFmt w:val="decimalEnclosedCircle"/>
      <w:lvlText w:val="%1"/>
      <w:lvlJc w:val="left"/>
      <w:pPr>
        <w:tabs>
          <w:tab w:val="num" w:pos="840"/>
        </w:tabs>
        <w:ind w:left="840" w:hanging="36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5">
    <w:nsid w:val="22F24DAE"/>
    <w:multiLevelType w:val="hybridMultilevel"/>
    <w:tmpl w:val="28DCCDC8"/>
    <w:lvl w:ilvl="0">
      <w:start w:val="1"/>
      <w:numFmt w:val="decimal"/>
      <w:lvlText w:val="%1)"/>
      <w:lvlJc w:val="left"/>
      <w:pPr>
        <w:ind w:left="1555" w:hanging="420"/>
      </w:pPr>
      <w:rPr>
        <w:rFonts w:hint="default"/>
      </w:rPr>
    </w:lvl>
    <w:lvl w:ilvl="1" w:tentative="1">
      <w:start w:val="1"/>
      <w:numFmt w:val="lowerLetter"/>
      <w:lvlText w:val="%2)"/>
      <w:lvlJc w:val="left"/>
      <w:pPr>
        <w:ind w:left="1975" w:hanging="420"/>
      </w:pPr>
    </w:lvl>
    <w:lvl w:ilvl="2" w:tentative="1">
      <w:start w:val="1"/>
      <w:numFmt w:val="lowerRoman"/>
      <w:lvlText w:val="%3."/>
      <w:lvlJc w:val="right"/>
      <w:pPr>
        <w:ind w:left="2395" w:hanging="420"/>
      </w:pPr>
    </w:lvl>
    <w:lvl w:ilvl="3" w:tentative="1">
      <w:start w:val="1"/>
      <w:numFmt w:val="decimal"/>
      <w:lvlText w:val="%4."/>
      <w:lvlJc w:val="left"/>
      <w:pPr>
        <w:ind w:left="2815" w:hanging="420"/>
      </w:pPr>
    </w:lvl>
    <w:lvl w:ilvl="4" w:tentative="1">
      <w:start w:val="1"/>
      <w:numFmt w:val="lowerLetter"/>
      <w:lvlText w:val="%5)"/>
      <w:lvlJc w:val="left"/>
      <w:pPr>
        <w:ind w:left="3235" w:hanging="420"/>
      </w:pPr>
    </w:lvl>
    <w:lvl w:ilvl="5" w:tentative="1">
      <w:start w:val="1"/>
      <w:numFmt w:val="lowerRoman"/>
      <w:lvlText w:val="%6."/>
      <w:lvlJc w:val="right"/>
      <w:pPr>
        <w:ind w:left="3655" w:hanging="420"/>
      </w:pPr>
    </w:lvl>
    <w:lvl w:ilvl="6" w:tentative="1">
      <w:start w:val="1"/>
      <w:numFmt w:val="decimal"/>
      <w:lvlText w:val="%7."/>
      <w:lvlJc w:val="left"/>
      <w:pPr>
        <w:ind w:left="4075" w:hanging="420"/>
      </w:pPr>
    </w:lvl>
    <w:lvl w:ilvl="7" w:tentative="1">
      <w:start w:val="1"/>
      <w:numFmt w:val="lowerLetter"/>
      <w:lvlText w:val="%8)"/>
      <w:lvlJc w:val="left"/>
      <w:pPr>
        <w:ind w:left="4495" w:hanging="420"/>
      </w:pPr>
    </w:lvl>
    <w:lvl w:ilvl="8" w:tentative="1">
      <w:start w:val="1"/>
      <w:numFmt w:val="lowerRoman"/>
      <w:lvlText w:val="%9."/>
      <w:lvlJc w:val="right"/>
      <w:pPr>
        <w:ind w:left="4915" w:hanging="420"/>
      </w:pPr>
    </w:lvl>
  </w:abstractNum>
  <w:abstractNum w:abstractNumId="6">
    <w:nsid w:val="248113C4"/>
    <w:multiLevelType w:val="hybridMultilevel"/>
    <w:tmpl w:val="D6005A8A"/>
    <w:lvl w:ilvl="0">
      <w:start w:val="1"/>
      <w:numFmt w:val="decimal"/>
      <w:lvlText w:val="(%1)"/>
      <w:lvlJc w:val="left"/>
      <w:pPr>
        <w:ind w:left="900" w:hanging="420"/>
      </w:pPr>
      <w:rPr>
        <w:rFonts w:ascii="Times New Roman" w:hAnsi="Times New Roman" w:cs="Times New Roman"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7">
    <w:nsid w:val="36581A39"/>
    <w:multiLevelType w:val="singleLevel"/>
    <w:tmpl w:val="2A4E6378"/>
    <w:lvl w:ilvl="0">
      <w:start w:val="1"/>
      <w:numFmt w:val="lowerLetter"/>
      <w:lvlText w:val="%1."/>
      <w:lvlJc w:val="left"/>
      <w:pPr>
        <w:tabs>
          <w:tab w:val="num" w:pos="270"/>
        </w:tabs>
        <w:ind w:left="270" w:hanging="270"/>
      </w:pPr>
      <w:rPr>
        <w:rFonts w:hint="eastAsia"/>
        <w:b w:val="0"/>
        <w:i/>
      </w:rPr>
    </w:lvl>
  </w:abstractNum>
  <w:abstractNum w:abstractNumId="8">
    <w:nsid w:val="3E61E268"/>
    <w:multiLevelType w:val="hybridMultilevel"/>
    <w:tmpl w:val="D6005A8A"/>
    <w:lvl w:ilvl="0">
      <w:start w:val="1"/>
      <w:numFmt w:val="decimal"/>
      <w:lvlText w:val="(%1)"/>
      <w:lvlJc w:val="left"/>
      <w:pPr>
        <w:ind w:left="900" w:hanging="420"/>
      </w:pPr>
      <w:rPr>
        <w:rFonts w:ascii="Times New Roman" w:hAnsi="Times New Roman" w:cs="Times New Roman"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9">
    <w:nsid w:val="447045B9"/>
    <w:multiLevelType w:val="hybridMultilevel"/>
    <w:tmpl w:val="E80E20D8"/>
    <w:lvl w:ilvl="0">
      <w:start w:val="1"/>
      <w:numFmt w:val="decimal"/>
      <w:lvlText w:val="(%1)"/>
      <w:lvlJc w:val="left"/>
      <w:pPr>
        <w:ind w:left="840" w:hanging="420"/>
      </w:pPr>
      <w:rPr>
        <w:rFonts w:ascii="Times New Roman" w:hAnsi="Times New Roman" w:cs="Times New Roman" w:hint="default"/>
      </w:rPr>
    </w:lvl>
    <w:lvl w:ilvl="1" w:tentative="1">
      <w:start w:val="1"/>
      <w:numFmt w:val="lowerLetter"/>
      <w:lvlText w:val="%2)"/>
      <w:lvlJc w:val="left"/>
      <w:pPr>
        <w:ind w:left="1260" w:hanging="420"/>
      </w:pPr>
    </w:lvl>
    <w:lvl w:ilvl="2">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0">
    <w:nsid w:val="5065AD3E"/>
    <w:multiLevelType w:val="hybridMultilevel"/>
    <w:tmpl w:val="49781290"/>
    <w:lvl w:ilvl="0">
      <w:start w:val="1"/>
      <w:numFmt w:val="decimal"/>
      <w:lvlText w:val="(%1)"/>
      <w:lvlJc w:val="left"/>
      <w:pPr>
        <w:ind w:left="1130" w:hanging="420"/>
      </w:pPr>
      <w:rPr>
        <w:rFonts w:ascii="Times New Roman" w:hAnsi="Times New Roman" w:cs="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506872C1"/>
    <w:multiLevelType w:val="hybridMultilevel"/>
    <w:tmpl w:val="49781290"/>
    <w:lvl w:ilvl="0">
      <w:start w:val="1"/>
      <w:numFmt w:val="decimal"/>
      <w:lvlText w:val="(%1)"/>
      <w:lvlJc w:val="left"/>
      <w:pPr>
        <w:ind w:left="1130" w:hanging="420"/>
      </w:pPr>
      <w:rPr>
        <w:rFonts w:ascii="Times New Roman" w:hAnsi="Times New Roman" w:cs="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54725B8E"/>
    <w:multiLevelType w:val="hybridMultilevel"/>
    <w:tmpl w:val="05560AAE"/>
    <w:lvl w:ilvl="0">
      <w:start w:val="1"/>
      <w:numFmt w:val="decimal"/>
      <w:lvlText w:val="(%1)"/>
      <w:lvlJc w:val="left"/>
      <w:pPr>
        <w:ind w:left="900" w:hanging="420"/>
      </w:pPr>
      <w:rPr>
        <w:rFonts w:hint="eastAsia"/>
      </w:rPr>
    </w:lvl>
    <w:lvl w:ilvl="1">
      <w:start w:val="1"/>
      <w:numFmt w:val="decimal"/>
      <w:lvlText w:val="(%2)"/>
      <w:lvlJc w:val="left"/>
      <w:pPr>
        <w:ind w:left="1320" w:hanging="420"/>
      </w:pPr>
      <w:rPr>
        <w:rFonts w:hint="eastAsia"/>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3">
    <w:nsid w:val="54EC3159"/>
    <w:multiLevelType w:val="hybridMultilevel"/>
    <w:tmpl w:val="E80E20D8"/>
    <w:lvl w:ilvl="0">
      <w:start w:val="1"/>
      <w:numFmt w:val="decimal"/>
      <w:lvlText w:val="(%1)"/>
      <w:lvlJc w:val="left"/>
      <w:pPr>
        <w:ind w:left="1555" w:hanging="420"/>
      </w:pPr>
      <w:rPr>
        <w:rFonts w:ascii="Times New Roman" w:hAnsi="Times New Roman" w:cs="Times New Roman" w:hint="default"/>
      </w:rPr>
    </w:lvl>
    <w:lvl w:ilvl="1" w:tentative="1">
      <w:start w:val="1"/>
      <w:numFmt w:val="lowerLetter"/>
      <w:lvlText w:val="%2)"/>
      <w:lvlJc w:val="left"/>
      <w:pPr>
        <w:ind w:left="1975" w:hanging="420"/>
      </w:pPr>
    </w:lvl>
    <w:lvl w:ilvl="2" w:tentative="1">
      <w:start w:val="1"/>
      <w:numFmt w:val="lowerRoman"/>
      <w:lvlText w:val="%3."/>
      <w:lvlJc w:val="right"/>
      <w:pPr>
        <w:ind w:left="2395" w:hanging="420"/>
      </w:pPr>
    </w:lvl>
    <w:lvl w:ilvl="3" w:tentative="1">
      <w:start w:val="1"/>
      <w:numFmt w:val="decimal"/>
      <w:lvlText w:val="%4."/>
      <w:lvlJc w:val="left"/>
      <w:pPr>
        <w:ind w:left="2815" w:hanging="420"/>
      </w:pPr>
    </w:lvl>
    <w:lvl w:ilvl="4" w:tentative="1">
      <w:start w:val="1"/>
      <w:numFmt w:val="lowerLetter"/>
      <w:lvlText w:val="%5)"/>
      <w:lvlJc w:val="left"/>
      <w:pPr>
        <w:ind w:left="3235" w:hanging="420"/>
      </w:pPr>
    </w:lvl>
    <w:lvl w:ilvl="5" w:tentative="1">
      <w:start w:val="1"/>
      <w:numFmt w:val="lowerRoman"/>
      <w:lvlText w:val="%6."/>
      <w:lvlJc w:val="right"/>
      <w:pPr>
        <w:ind w:left="3655" w:hanging="420"/>
      </w:pPr>
    </w:lvl>
    <w:lvl w:ilvl="6" w:tentative="1">
      <w:start w:val="1"/>
      <w:numFmt w:val="decimal"/>
      <w:lvlText w:val="%7."/>
      <w:lvlJc w:val="left"/>
      <w:pPr>
        <w:ind w:left="4075" w:hanging="420"/>
      </w:pPr>
    </w:lvl>
    <w:lvl w:ilvl="7" w:tentative="1">
      <w:start w:val="1"/>
      <w:numFmt w:val="lowerLetter"/>
      <w:lvlText w:val="%8)"/>
      <w:lvlJc w:val="left"/>
      <w:pPr>
        <w:ind w:left="4495" w:hanging="420"/>
      </w:pPr>
    </w:lvl>
    <w:lvl w:ilvl="8" w:tentative="1">
      <w:start w:val="1"/>
      <w:numFmt w:val="lowerRoman"/>
      <w:lvlText w:val="%9."/>
      <w:lvlJc w:val="right"/>
      <w:pPr>
        <w:ind w:left="4915" w:hanging="420"/>
      </w:pPr>
    </w:lvl>
  </w:abstractNum>
  <w:abstractNum w:abstractNumId="14">
    <w:nsid w:val="5D519495"/>
    <w:multiLevelType w:val="hybridMultilevel"/>
    <w:tmpl w:val="E80E20D8"/>
    <w:lvl w:ilvl="0">
      <w:start w:val="1"/>
      <w:numFmt w:val="decimal"/>
      <w:lvlText w:val="(%1)"/>
      <w:lvlJc w:val="left"/>
      <w:pPr>
        <w:ind w:left="1555" w:hanging="420"/>
      </w:pPr>
      <w:rPr>
        <w:rFonts w:ascii="Times New Roman" w:hAnsi="Times New Roman" w:cs="Times New Roman" w:hint="default"/>
      </w:rPr>
    </w:lvl>
    <w:lvl w:ilvl="1" w:tentative="1">
      <w:start w:val="1"/>
      <w:numFmt w:val="lowerLetter"/>
      <w:lvlText w:val="%2)"/>
      <w:lvlJc w:val="left"/>
      <w:pPr>
        <w:ind w:left="1975" w:hanging="420"/>
      </w:pPr>
    </w:lvl>
    <w:lvl w:ilvl="2" w:tentative="1">
      <w:start w:val="1"/>
      <w:numFmt w:val="lowerRoman"/>
      <w:lvlText w:val="%3."/>
      <w:lvlJc w:val="right"/>
      <w:pPr>
        <w:ind w:left="2395" w:hanging="420"/>
      </w:pPr>
    </w:lvl>
    <w:lvl w:ilvl="3" w:tentative="1">
      <w:start w:val="1"/>
      <w:numFmt w:val="decimal"/>
      <w:lvlText w:val="%4."/>
      <w:lvlJc w:val="left"/>
      <w:pPr>
        <w:ind w:left="2815" w:hanging="420"/>
      </w:pPr>
    </w:lvl>
    <w:lvl w:ilvl="4" w:tentative="1">
      <w:start w:val="1"/>
      <w:numFmt w:val="lowerLetter"/>
      <w:lvlText w:val="%5)"/>
      <w:lvlJc w:val="left"/>
      <w:pPr>
        <w:ind w:left="3235" w:hanging="420"/>
      </w:pPr>
    </w:lvl>
    <w:lvl w:ilvl="5" w:tentative="1">
      <w:start w:val="1"/>
      <w:numFmt w:val="lowerRoman"/>
      <w:lvlText w:val="%6."/>
      <w:lvlJc w:val="right"/>
      <w:pPr>
        <w:ind w:left="3655" w:hanging="420"/>
      </w:pPr>
    </w:lvl>
    <w:lvl w:ilvl="6" w:tentative="1">
      <w:start w:val="1"/>
      <w:numFmt w:val="decimal"/>
      <w:lvlText w:val="%7."/>
      <w:lvlJc w:val="left"/>
      <w:pPr>
        <w:ind w:left="4075" w:hanging="420"/>
      </w:pPr>
    </w:lvl>
    <w:lvl w:ilvl="7" w:tentative="1">
      <w:start w:val="1"/>
      <w:numFmt w:val="lowerLetter"/>
      <w:lvlText w:val="%8)"/>
      <w:lvlJc w:val="left"/>
      <w:pPr>
        <w:ind w:left="4495" w:hanging="420"/>
      </w:pPr>
    </w:lvl>
    <w:lvl w:ilvl="8" w:tentative="1">
      <w:start w:val="1"/>
      <w:numFmt w:val="lowerRoman"/>
      <w:lvlText w:val="%9."/>
      <w:lvlJc w:val="right"/>
      <w:pPr>
        <w:ind w:left="4915" w:hanging="420"/>
      </w:pPr>
    </w:lvl>
  </w:abstractNum>
  <w:abstractNum w:abstractNumId="15">
    <w:nsid w:val="648639B2"/>
    <w:multiLevelType w:val="hybridMultilevel"/>
    <w:tmpl w:val="E80E20D8"/>
    <w:lvl w:ilvl="0">
      <w:start w:val="1"/>
      <w:numFmt w:val="decimal"/>
      <w:lvlText w:val="(%1)"/>
      <w:lvlJc w:val="left"/>
      <w:pPr>
        <w:ind w:left="945" w:hanging="420"/>
      </w:pPr>
      <w:rPr>
        <w:rFonts w:ascii="Times New Roman" w:hAnsi="Times New Roman" w:cs="Times New Roman" w:hint="default"/>
      </w:rPr>
    </w:lvl>
    <w:lvl w:ilvl="1" w:tentative="1">
      <w:start w:val="1"/>
      <w:numFmt w:val="lowerLetter"/>
      <w:lvlText w:val="%2)"/>
      <w:lvlJc w:val="left"/>
      <w:pPr>
        <w:ind w:left="1365" w:hanging="420"/>
      </w:pPr>
    </w:lvl>
    <w:lvl w:ilvl="2" w:tentative="1">
      <w:start w:val="1"/>
      <w:numFmt w:val="lowerRoman"/>
      <w:lvlText w:val="%3."/>
      <w:lvlJc w:val="right"/>
      <w:pPr>
        <w:ind w:left="1785" w:hanging="420"/>
      </w:pPr>
    </w:lvl>
    <w:lvl w:ilvl="3" w:tentative="1">
      <w:start w:val="1"/>
      <w:numFmt w:val="decimal"/>
      <w:lvlText w:val="%4."/>
      <w:lvlJc w:val="left"/>
      <w:pPr>
        <w:ind w:left="2205" w:hanging="420"/>
      </w:pPr>
    </w:lvl>
    <w:lvl w:ilvl="4" w:tentative="1">
      <w:start w:val="1"/>
      <w:numFmt w:val="lowerLetter"/>
      <w:lvlText w:val="%5)"/>
      <w:lvlJc w:val="left"/>
      <w:pPr>
        <w:ind w:left="2625" w:hanging="420"/>
      </w:pPr>
    </w:lvl>
    <w:lvl w:ilvl="5" w:tentative="1">
      <w:start w:val="1"/>
      <w:numFmt w:val="lowerRoman"/>
      <w:lvlText w:val="%6."/>
      <w:lvlJc w:val="right"/>
      <w:pPr>
        <w:ind w:left="3045" w:hanging="420"/>
      </w:pPr>
    </w:lvl>
    <w:lvl w:ilvl="6" w:tentative="1">
      <w:start w:val="1"/>
      <w:numFmt w:val="decimal"/>
      <w:lvlText w:val="%7."/>
      <w:lvlJc w:val="left"/>
      <w:pPr>
        <w:ind w:left="3465" w:hanging="420"/>
      </w:pPr>
    </w:lvl>
    <w:lvl w:ilvl="7" w:tentative="1">
      <w:start w:val="1"/>
      <w:numFmt w:val="lowerLetter"/>
      <w:lvlText w:val="%8)"/>
      <w:lvlJc w:val="left"/>
      <w:pPr>
        <w:ind w:left="3885" w:hanging="420"/>
      </w:pPr>
    </w:lvl>
    <w:lvl w:ilvl="8" w:tentative="1">
      <w:start w:val="1"/>
      <w:numFmt w:val="lowerRoman"/>
      <w:lvlText w:val="%9."/>
      <w:lvlJc w:val="right"/>
      <w:pPr>
        <w:ind w:left="4305" w:hanging="420"/>
      </w:pPr>
    </w:lvl>
  </w:abstractNum>
  <w:abstractNum w:abstractNumId="16">
    <w:nsid w:val="67671FDE"/>
    <w:multiLevelType w:val="singleLevel"/>
    <w:tmpl w:val="2466C1B4"/>
    <w:lvl w:ilvl="0">
      <w:start w:val="1"/>
      <w:numFmt w:val="upperLetter"/>
      <w:lvlText w:val="%1．"/>
      <w:lvlJc w:val="left"/>
      <w:pPr>
        <w:tabs>
          <w:tab w:val="num" w:pos="345"/>
        </w:tabs>
        <w:ind w:left="345" w:hanging="345"/>
      </w:pPr>
      <w:rPr>
        <w:rFonts w:hint="eastAsia"/>
        <w:b w:val="0"/>
        <w:i/>
      </w:rPr>
    </w:lvl>
  </w:abstractNum>
  <w:abstractNum w:abstractNumId="17">
    <w:nsid w:val="6AD674CD"/>
    <w:multiLevelType w:val="hybridMultilevel"/>
    <w:tmpl w:val="8760D19A"/>
    <w:lvl w:ilvl="0">
      <w:start w:val="1"/>
      <w:numFmt w:val="decimal"/>
      <w:lvlText w:val="(%1)"/>
      <w:lvlJc w:val="left"/>
      <w:pPr>
        <w:ind w:left="900" w:hanging="420"/>
      </w:pPr>
      <w:rPr>
        <w:rFonts w:ascii="Times New Roman" w:hAnsi="Times New Roman" w:cs="Times New Roman"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3E276D3"/>
    <w:multiLevelType w:val="multilevel"/>
    <w:tmpl w:val="311C8F62"/>
    <w:lvl w:ilvl="0">
      <w:start w:val="1"/>
      <w:numFmt w:val="decimal"/>
      <w:lvlText w:val="%1"/>
      <w:lvlJc w:val="left"/>
      <w:pPr>
        <w:tabs>
          <w:tab w:val="num" w:pos="425"/>
        </w:tabs>
        <w:ind w:left="425" w:hanging="425"/>
      </w:pPr>
      <w:rPr>
        <w:rFonts w:hint="eastAsia"/>
      </w:rPr>
    </w:lvl>
    <w:lvl w:ilvl="1">
      <w:start w:val="1"/>
      <w:numFmt w:val="decimal"/>
      <w:lvlText w:val="4.%2"/>
      <w:lvlJc w:val="left"/>
      <w:pPr>
        <w:tabs>
          <w:tab w:val="num" w:pos="425"/>
        </w:tabs>
        <w:ind w:left="425" w:hanging="425"/>
      </w:pPr>
      <w:rPr>
        <w:rFonts w:hint="eastAsia"/>
      </w:rPr>
    </w:lvl>
    <w:lvl w:ilvl="2">
      <w:start w:val="1"/>
      <w:numFmt w:val="decimal"/>
      <w:lvlText w:val="1.5.%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19"/>
  </w:num>
  <w:num w:numId="2">
    <w:abstractNumId w:val="17"/>
  </w:num>
  <w:num w:numId="3">
    <w:abstractNumId w:val="6"/>
  </w:num>
  <w:num w:numId="4">
    <w:abstractNumId w:val="1"/>
  </w:num>
  <w:num w:numId="5">
    <w:abstractNumId w:val="9"/>
  </w:num>
  <w:num w:numId="6">
    <w:abstractNumId w:val="2"/>
  </w:num>
  <w:num w:numId="7">
    <w:abstractNumId w:val="11"/>
  </w:num>
  <w:num w:numId="8">
    <w:abstractNumId w:val="13"/>
  </w:num>
  <w:num w:numId="9">
    <w:abstractNumId w:val="3"/>
  </w:num>
  <w:num w:numId="10">
    <w:abstractNumId w:val="0"/>
  </w:num>
  <w:num w:numId="11">
    <w:abstractNumId w:val="4"/>
  </w:num>
  <w:num w:numId="12">
    <w:abstractNumId w:val="16"/>
  </w:num>
  <w:num w:numId="13">
    <w:abstractNumId w:val="7"/>
  </w:num>
  <w:num w:numId="14">
    <w:abstractNumId w:val="15"/>
  </w:num>
  <w:num w:numId="1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
  </w:num>
  <w:num w:numId="18">
    <w:abstractNumId w:val="14"/>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22608"/>
    <w:rsid w:val="000234D4"/>
    <w:rsid w:val="000276A5"/>
    <w:rsid w:val="00042325"/>
    <w:rsid w:val="00057025"/>
    <w:rsid w:val="000A3529"/>
    <w:rsid w:val="000E29F8"/>
    <w:rsid w:val="000E7402"/>
    <w:rsid w:val="000F62CA"/>
    <w:rsid w:val="00103025"/>
    <w:rsid w:val="00122135"/>
    <w:rsid w:val="00123E4D"/>
    <w:rsid w:val="00133141"/>
    <w:rsid w:val="00137B5A"/>
    <w:rsid w:val="00144760"/>
    <w:rsid w:val="0017297C"/>
    <w:rsid w:val="00176E60"/>
    <w:rsid w:val="00176F8E"/>
    <w:rsid w:val="00181441"/>
    <w:rsid w:val="00193A69"/>
    <w:rsid w:val="001A47BA"/>
    <w:rsid w:val="001B4A4C"/>
    <w:rsid w:val="001C1C41"/>
    <w:rsid w:val="001C5D17"/>
    <w:rsid w:val="002011B3"/>
    <w:rsid w:val="002052DB"/>
    <w:rsid w:val="00221DA8"/>
    <w:rsid w:val="00223F86"/>
    <w:rsid w:val="00233152"/>
    <w:rsid w:val="00252A14"/>
    <w:rsid w:val="00252B25"/>
    <w:rsid w:val="002768CC"/>
    <w:rsid w:val="00281E4F"/>
    <w:rsid w:val="002A4657"/>
    <w:rsid w:val="002B3316"/>
    <w:rsid w:val="002C384B"/>
    <w:rsid w:val="002D2540"/>
    <w:rsid w:val="002D2AA2"/>
    <w:rsid w:val="002E7223"/>
    <w:rsid w:val="003067DF"/>
    <w:rsid w:val="00306BF5"/>
    <w:rsid w:val="0031649B"/>
    <w:rsid w:val="0032021A"/>
    <w:rsid w:val="0034614E"/>
    <w:rsid w:val="00346463"/>
    <w:rsid w:val="0035366C"/>
    <w:rsid w:val="003671C7"/>
    <w:rsid w:val="003678B2"/>
    <w:rsid w:val="00371D8A"/>
    <w:rsid w:val="00376F40"/>
    <w:rsid w:val="00381903"/>
    <w:rsid w:val="00381A69"/>
    <w:rsid w:val="003A177B"/>
    <w:rsid w:val="003C11B0"/>
    <w:rsid w:val="003D01E9"/>
    <w:rsid w:val="003D1E5F"/>
    <w:rsid w:val="004076CD"/>
    <w:rsid w:val="00416344"/>
    <w:rsid w:val="00417B1A"/>
    <w:rsid w:val="00454256"/>
    <w:rsid w:val="00455635"/>
    <w:rsid w:val="00466FAB"/>
    <w:rsid w:val="00480663"/>
    <w:rsid w:val="004844DA"/>
    <w:rsid w:val="00487510"/>
    <w:rsid w:val="004934B3"/>
    <w:rsid w:val="004B55B7"/>
    <w:rsid w:val="004C2119"/>
    <w:rsid w:val="004D4DEF"/>
    <w:rsid w:val="004D7476"/>
    <w:rsid w:val="00505C72"/>
    <w:rsid w:val="005175DB"/>
    <w:rsid w:val="00530BFC"/>
    <w:rsid w:val="00557616"/>
    <w:rsid w:val="00560F5D"/>
    <w:rsid w:val="005B072D"/>
    <w:rsid w:val="005C5FE5"/>
    <w:rsid w:val="005D5478"/>
    <w:rsid w:val="00613CDE"/>
    <w:rsid w:val="00615447"/>
    <w:rsid w:val="00620D75"/>
    <w:rsid w:val="00624191"/>
    <w:rsid w:val="00625293"/>
    <w:rsid w:val="00637C7E"/>
    <w:rsid w:val="0064352E"/>
    <w:rsid w:val="00644745"/>
    <w:rsid w:val="006571D7"/>
    <w:rsid w:val="006636EC"/>
    <w:rsid w:val="00665587"/>
    <w:rsid w:val="0066575D"/>
    <w:rsid w:val="0068537F"/>
    <w:rsid w:val="006A5A83"/>
    <w:rsid w:val="006A5C80"/>
    <w:rsid w:val="006B6BB8"/>
    <w:rsid w:val="006C04BA"/>
    <w:rsid w:val="006C0EBC"/>
    <w:rsid w:val="006D48BE"/>
    <w:rsid w:val="006E72C5"/>
    <w:rsid w:val="006F7129"/>
    <w:rsid w:val="00702FE0"/>
    <w:rsid w:val="00767CED"/>
    <w:rsid w:val="0077000E"/>
    <w:rsid w:val="007957D3"/>
    <w:rsid w:val="007A56FA"/>
    <w:rsid w:val="007A6179"/>
    <w:rsid w:val="007B224A"/>
    <w:rsid w:val="007B2A3A"/>
    <w:rsid w:val="007C6424"/>
    <w:rsid w:val="007D1BB9"/>
    <w:rsid w:val="00803047"/>
    <w:rsid w:val="00822D09"/>
    <w:rsid w:val="00825946"/>
    <w:rsid w:val="00855F50"/>
    <w:rsid w:val="00856FE7"/>
    <w:rsid w:val="00885BA0"/>
    <w:rsid w:val="00893965"/>
    <w:rsid w:val="008A6FF6"/>
    <w:rsid w:val="008C707B"/>
    <w:rsid w:val="0090206E"/>
    <w:rsid w:val="00904F79"/>
    <w:rsid w:val="00907CC6"/>
    <w:rsid w:val="009468E9"/>
    <w:rsid w:val="00970EED"/>
    <w:rsid w:val="009B6342"/>
    <w:rsid w:val="009B64E2"/>
    <w:rsid w:val="009E23ED"/>
    <w:rsid w:val="00A34E75"/>
    <w:rsid w:val="00A35D16"/>
    <w:rsid w:val="00A704F4"/>
    <w:rsid w:val="00A90EED"/>
    <w:rsid w:val="00AB5389"/>
    <w:rsid w:val="00AC4FAA"/>
    <w:rsid w:val="00AD4461"/>
    <w:rsid w:val="00AF3D23"/>
    <w:rsid w:val="00B25B61"/>
    <w:rsid w:val="00B305CC"/>
    <w:rsid w:val="00B4529C"/>
    <w:rsid w:val="00B602F2"/>
    <w:rsid w:val="00B615B4"/>
    <w:rsid w:val="00B81230"/>
    <w:rsid w:val="00B96433"/>
    <w:rsid w:val="00BB08EB"/>
    <w:rsid w:val="00BC3C31"/>
    <w:rsid w:val="00BE5483"/>
    <w:rsid w:val="00BF05C7"/>
    <w:rsid w:val="00C05D0A"/>
    <w:rsid w:val="00C1729B"/>
    <w:rsid w:val="00C21367"/>
    <w:rsid w:val="00C3077D"/>
    <w:rsid w:val="00C3480A"/>
    <w:rsid w:val="00C709C3"/>
    <w:rsid w:val="00C7104C"/>
    <w:rsid w:val="00C774F3"/>
    <w:rsid w:val="00C86B59"/>
    <w:rsid w:val="00C97B3E"/>
    <w:rsid w:val="00CA2441"/>
    <w:rsid w:val="00CA55C5"/>
    <w:rsid w:val="00CD33F7"/>
    <w:rsid w:val="00CD4ECF"/>
    <w:rsid w:val="00CD65CA"/>
    <w:rsid w:val="00CF3F6E"/>
    <w:rsid w:val="00D16826"/>
    <w:rsid w:val="00D33F52"/>
    <w:rsid w:val="00D519FB"/>
    <w:rsid w:val="00D668F4"/>
    <w:rsid w:val="00D702C8"/>
    <w:rsid w:val="00D809EC"/>
    <w:rsid w:val="00D905C4"/>
    <w:rsid w:val="00DA0ED8"/>
    <w:rsid w:val="00DC5E46"/>
    <w:rsid w:val="00DD18F9"/>
    <w:rsid w:val="00E00A4B"/>
    <w:rsid w:val="00E22CD7"/>
    <w:rsid w:val="00E27207"/>
    <w:rsid w:val="00E43B54"/>
    <w:rsid w:val="00E501DC"/>
    <w:rsid w:val="00E56328"/>
    <w:rsid w:val="00E623CC"/>
    <w:rsid w:val="00E67333"/>
    <w:rsid w:val="00E73211"/>
    <w:rsid w:val="00EA7885"/>
    <w:rsid w:val="00EB031B"/>
    <w:rsid w:val="00EC2146"/>
    <w:rsid w:val="00ED6407"/>
    <w:rsid w:val="00EF00FD"/>
    <w:rsid w:val="00EF34AA"/>
    <w:rsid w:val="00F011C1"/>
    <w:rsid w:val="00F12B35"/>
    <w:rsid w:val="00F1353B"/>
    <w:rsid w:val="00F20423"/>
    <w:rsid w:val="00F24A6A"/>
    <w:rsid w:val="00F37AD3"/>
    <w:rsid w:val="00F42C54"/>
    <w:rsid w:val="00F528CF"/>
    <w:rsid w:val="00F53933"/>
    <w:rsid w:val="00F53FA8"/>
    <w:rsid w:val="00F556B8"/>
    <w:rsid w:val="00F660DA"/>
    <w:rsid w:val="00F80F08"/>
    <w:rsid w:val="00FB7C59"/>
    <w:rsid w:val="00FC25C7"/>
    <w:rsid w:val="00FC407D"/>
    <w:rsid w:val="00FC52CF"/>
    <w:rsid w:val="00FD2D91"/>
    <w:rsid w:val="00FE530B"/>
    <w:rsid w:val="00FF417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4E0E1CC-77D9-4233-B43C-21CEA54B7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5"/>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B1329B"/>
    <w:pPr>
      <w:widowControl w:val="0"/>
      <w:jc w:val="both"/>
    </w:pPr>
    <w:rPr>
      <w:kern w:val="2"/>
      <w:sz w:val="21"/>
    </w:rPr>
  </w:style>
  <w:style w:type="character" w:styleId="Hyperlink">
    <w:name w:val="Hyperlink"/>
    <w:uiPriority w:val="99"/>
    <w:rPr>
      <w:color w:val="0000FF"/>
      <w:u w:val="single"/>
    </w:rPr>
  </w:style>
  <w:style w:type="paragraph" w:styleId="TOC1">
    <w:name w:val="toc 1"/>
    <w:basedOn w:val="Normal"/>
    <w:next w:val="Normal0"/>
    <w:autoRedefine/>
    <w:uiPriority w:val="39"/>
    <w:rsid w:val="00C709C3"/>
    <w:pPr>
      <w:tabs>
        <w:tab w:val="left" w:pos="120"/>
        <w:tab w:val="left" w:pos="420"/>
        <w:tab w:val="right" w:leader="dot" w:pos="9061"/>
      </w:tabs>
      <w:snapToGrid w:val="0"/>
      <w:spacing w:line="360" w:lineRule="auto"/>
    </w:pPr>
    <w:rPr>
      <w:rFonts w:ascii="Times New Roman" w:hAnsi="Times New Roman"/>
      <w:szCs w:val="24"/>
    </w:rPr>
  </w:style>
  <w:style w:type="paragraph" w:styleId="TOC2">
    <w:name w:val="toc 2"/>
    <w:basedOn w:val="Normal"/>
    <w:next w:val="Normal0"/>
    <w:autoRedefine/>
    <w:uiPriority w:val="39"/>
    <w:rsid w:val="00137EC2"/>
    <w:pPr>
      <w:tabs>
        <w:tab w:val="left" w:pos="900"/>
        <w:tab w:val="right" w:leader="dot" w:pos="9061"/>
      </w:tabs>
      <w:spacing w:line="360" w:lineRule="auto"/>
      <w:ind w:firstLine="283" w:firstLineChars="135"/>
    </w:pPr>
    <w:rPr>
      <w:rFonts w:ascii="Times New Roman" w:hAnsi="Times New Roman"/>
      <w:szCs w:val="24"/>
    </w:rPr>
  </w:style>
  <w:style w:type="paragraph" w:styleId="BodyTextIndent">
    <w:name w:val="Body Text Indent"/>
    <w:basedOn w:val="Normal"/>
    <w:link w:val="a"/>
    <w:pPr>
      <w:snapToGrid w:val="0"/>
      <w:spacing w:line="312" w:lineRule="auto"/>
      <w:ind w:firstLine="480" w:firstLineChars="200"/>
    </w:pPr>
    <w:rPr>
      <w:rFonts w:ascii="宋体" w:hAnsi="宋体"/>
      <w:bCs/>
      <w:sz w:val="24"/>
      <w:szCs w:val="24"/>
    </w:rPr>
  </w:style>
  <w:style w:type="character" w:customStyle="1" w:styleId="a">
    <w:name w:val="正文文本缩进 字符"/>
    <w:link w:val="BodyTextIndent"/>
    <w:rsid w:val="00885BA0"/>
    <w:rPr>
      <w:rFonts w:ascii="宋体" w:hAnsi="宋体"/>
      <w:bCs/>
      <w:kern w:val="2"/>
      <w:sz w:val="24"/>
      <w:szCs w:val="24"/>
    </w:rPr>
  </w:style>
  <w:style w:type="paragraph" w:customStyle="1" w:styleId="a0">
    <w:name w:val="表格"/>
    <w:rsid w:val="009B64E2"/>
    <w:pPr>
      <w:widowControl w:val="0"/>
      <w:jc w:val="both"/>
    </w:pPr>
    <w:rPr>
      <w:kern w:val="2"/>
      <w:sz w:val="21"/>
      <w:szCs w:val="24"/>
    </w:rPr>
  </w:style>
  <w:style w:type="paragraph" w:styleId="NormalIndent">
    <w:name w:val="Normal Indent"/>
    <w:basedOn w:val="Normal"/>
    <w:unhideWhenUsed/>
    <w:rsid w:val="00885BA0"/>
    <w:pPr>
      <w:ind w:firstLine="420" w:firstLineChars="200"/>
    </w:pPr>
    <w:rPr>
      <w:rFonts w:ascii="Times New Roman" w:hAnsi="Times New Roman"/>
      <w:szCs w:val="24"/>
    </w:rPr>
  </w:style>
  <w:style w:type="paragraph" w:styleId="BodyText">
    <w:name w:val="Body Text"/>
    <w:basedOn w:val="Normal"/>
    <w:link w:val="a1"/>
    <w:pPr>
      <w:jc w:val="center"/>
    </w:pPr>
    <w:rPr>
      <w:rFonts w:ascii="宋体" w:hAnsi="Times New Roman"/>
      <w:sz w:val="18"/>
      <w:szCs w:val="20"/>
    </w:rPr>
  </w:style>
  <w:style w:type="character" w:customStyle="1" w:styleId="a1">
    <w:name w:val="正文文本 字符"/>
    <w:link w:val="BodyText"/>
    <w:rsid w:val="00885BA0"/>
    <w:rPr>
      <w:rFonts w:ascii="宋体"/>
      <w:kern w:val="2"/>
      <w:sz w:val="18"/>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e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hyperlink" Target="https://d.book118.com/218116046142006042" TargetMode="Externa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20</Pages>
  <Words>2775</Words>
  <Characters>15821</Characters>
  <Application>Microsoft Office Word</Application>
  <DocSecurity>0</DocSecurity>
  <Lines>131</Lines>
  <Paragraphs>37</Paragraphs>
  <ScaleCrop>false</ScaleCrop>
  <Company/>
  <LinksUpToDate>false</LinksUpToDate>
  <CharactersWithSpaces>18559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