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汽车服务项目筹资方案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42" w:history="1">
        <w:r>
          <w:rPr>
            <w:rFonts w:ascii="仿宋" w:eastAsia="仿宋" w:hAnsi="仿宋" w:cs="仿宋" w:hint="eastAsia"/>
            <w:lang w:eastAsia="zh-CN"/>
          </w:rPr>
          <w:t>序言</w:t>
        </w:r>
        <w:r>
          <w:tab/>
        </w:r>
        <w:r>
          <w:fldChar w:fldCharType="begin"/>
        </w:r>
        <w:r>
          <w:instrText xml:space="preserve"> PAGEREF _Toc19742 \h </w:instrText>
        </w:r>
        <w:r>
          <w:fldChar w:fldCharType="separate"/>
        </w:r>
        <w:r>
          <w:t>3</w:t>
        </w:r>
        <w:r>
          <w:fldChar w:fldCharType="end"/>
        </w:r>
      </w:hyperlink>
    </w:p>
    <w:p>
      <w:pPr>
        <w:pStyle w:val="TOC1"/>
        <w:tabs>
          <w:tab w:val="right" w:leader="dot" w:pos="8306"/>
        </w:tabs>
      </w:pPr>
      <w:hyperlink w:anchor="_Toc4717" w:history="1">
        <w:r>
          <w:rPr>
            <w:rFonts w:ascii="仿宋" w:eastAsia="仿宋" w:hAnsi="仿宋" w:cs="仿宋" w:hint="eastAsia"/>
            <w:lang w:eastAsia="zh-CN"/>
          </w:rPr>
          <w:t>一、资源开发及综合利用分析</w:t>
        </w:r>
        <w:r>
          <w:tab/>
        </w:r>
        <w:r>
          <w:fldChar w:fldCharType="begin"/>
        </w:r>
        <w:r>
          <w:instrText xml:space="preserve"> PAGEREF _Toc4717 \h </w:instrText>
        </w:r>
        <w:r>
          <w:fldChar w:fldCharType="separate"/>
        </w:r>
        <w:r>
          <w:t>3</w:t>
        </w:r>
        <w:r>
          <w:fldChar w:fldCharType="end"/>
        </w:r>
      </w:hyperlink>
    </w:p>
    <w:p>
      <w:pPr>
        <w:pStyle w:val="TOC2"/>
        <w:tabs>
          <w:tab w:val="right" w:leader="dot" w:pos="8306"/>
        </w:tabs>
      </w:pPr>
      <w:hyperlink w:anchor="_Toc10639" w:history="1">
        <w:r>
          <w:rPr>
            <w:rFonts w:ascii="仿宋" w:eastAsia="仿宋" w:hAnsi="仿宋" w:cs="仿宋" w:hint="eastAsia"/>
            <w:lang w:eastAsia="zh-CN"/>
          </w:rPr>
          <w:t>(一)、资源开发方案</w:t>
        </w:r>
        <w:r>
          <w:tab/>
        </w:r>
        <w:r>
          <w:fldChar w:fldCharType="begin"/>
        </w:r>
        <w:r>
          <w:instrText xml:space="preserve"> PAGEREF _Toc10639 \h </w:instrText>
        </w:r>
        <w:r>
          <w:fldChar w:fldCharType="separate"/>
        </w:r>
        <w:r>
          <w:t>3</w:t>
        </w:r>
        <w:r>
          <w:fldChar w:fldCharType="end"/>
        </w:r>
      </w:hyperlink>
    </w:p>
    <w:p>
      <w:pPr>
        <w:pStyle w:val="TOC2"/>
        <w:tabs>
          <w:tab w:val="right" w:leader="dot" w:pos="8306"/>
        </w:tabs>
      </w:pPr>
      <w:hyperlink w:anchor="_Toc23722" w:history="1">
        <w:r>
          <w:rPr>
            <w:rFonts w:ascii="仿宋" w:eastAsia="仿宋" w:hAnsi="仿宋" w:cs="仿宋" w:hint="eastAsia"/>
            <w:lang w:eastAsia="zh-CN"/>
          </w:rPr>
          <w:t>(二)、资源利用方案</w:t>
        </w:r>
        <w:r>
          <w:tab/>
        </w:r>
        <w:r>
          <w:fldChar w:fldCharType="begin"/>
        </w:r>
        <w:r>
          <w:instrText xml:space="preserve"> PAGEREF _Toc23722 \h </w:instrText>
        </w:r>
        <w:r>
          <w:fldChar w:fldCharType="separate"/>
        </w:r>
        <w:r>
          <w:t>3</w:t>
        </w:r>
        <w:r>
          <w:fldChar w:fldCharType="end"/>
        </w:r>
      </w:hyperlink>
    </w:p>
    <w:p>
      <w:pPr>
        <w:pStyle w:val="TOC2"/>
        <w:tabs>
          <w:tab w:val="right" w:leader="dot" w:pos="8306"/>
        </w:tabs>
      </w:pPr>
      <w:hyperlink w:anchor="_Toc4293" w:history="1">
        <w:r>
          <w:rPr>
            <w:rFonts w:ascii="仿宋" w:eastAsia="仿宋" w:hAnsi="仿宋" w:cs="仿宋" w:hint="eastAsia"/>
            <w:lang w:eastAsia="zh-CN"/>
          </w:rPr>
          <w:t>(三)、资源节约措施</w:t>
        </w:r>
        <w:r>
          <w:tab/>
        </w:r>
        <w:r>
          <w:fldChar w:fldCharType="begin"/>
        </w:r>
        <w:r>
          <w:instrText xml:space="preserve"> PAGEREF _Toc4293 \h </w:instrText>
        </w:r>
        <w:r>
          <w:fldChar w:fldCharType="separate"/>
        </w:r>
        <w:r>
          <w:t>4</w:t>
        </w:r>
        <w:r>
          <w:fldChar w:fldCharType="end"/>
        </w:r>
      </w:hyperlink>
    </w:p>
    <w:p>
      <w:pPr>
        <w:pStyle w:val="TOC1"/>
        <w:tabs>
          <w:tab w:val="right" w:leader="dot" w:pos="8306"/>
        </w:tabs>
      </w:pPr>
      <w:hyperlink w:anchor="_Toc10078" w:history="1">
        <w:r>
          <w:rPr>
            <w:rFonts w:ascii="仿宋" w:eastAsia="仿宋" w:hAnsi="仿宋" w:cs="仿宋" w:hint="eastAsia"/>
            <w:lang w:eastAsia="zh-CN"/>
          </w:rPr>
          <w:t>二、建设用地征地拆迁及移民安置分析</w:t>
        </w:r>
        <w:r>
          <w:tab/>
        </w:r>
        <w:r>
          <w:fldChar w:fldCharType="begin"/>
        </w:r>
        <w:r>
          <w:instrText xml:space="preserve"> PAGEREF _Toc10078 \h </w:instrText>
        </w:r>
        <w:r>
          <w:fldChar w:fldCharType="separate"/>
        </w:r>
        <w:r>
          <w:t>5</w:t>
        </w:r>
        <w:r>
          <w:fldChar w:fldCharType="end"/>
        </w:r>
      </w:hyperlink>
    </w:p>
    <w:p>
      <w:pPr>
        <w:pStyle w:val="TOC2"/>
        <w:tabs>
          <w:tab w:val="right" w:leader="dot" w:pos="8306"/>
        </w:tabs>
      </w:pPr>
      <w:hyperlink w:anchor="_Toc14664" w:history="1">
        <w:r>
          <w:rPr>
            <w:rFonts w:ascii="仿宋" w:eastAsia="仿宋" w:hAnsi="仿宋" w:cs="仿宋" w:hint="eastAsia"/>
            <w:lang w:eastAsia="zh-CN"/>
          </w:rPr>
          <w:t>(一)、汽车服务项目选址及用地方案</w:t>
        </w:r>
        <w:r>
          <w:tab/>
        </w:r>
        <w:r>
          <w:fldChar w:fldCharType="begin"/>
        </w:r>
        <w:r>
          <w:instrText xml:space="preserve"> PAGEREF _Toc14664 \h </w:instrText>
        </w:r>
        <w:r>
          <w:fldChar w:fldCharType="separate"/>
        </w:r>
        <w:r>
          <w:t>5</w:t>
        </w:r>
        <w:r>
          <w:fldChar w:fldCharType="end"/>
        </w:r>
      </w:hyperlink>
    </w:p>
    <w:p>
      <w:pPr>
        <w:pStyle w:val="TOC2"/>
        <w:tabs>
          <w:tab w:val="right" w:leader="dot" w:pos="8306"/>
        </w:tabs>
      </w:pPr>
      <w:hyperlink w:anchor="_Toc30490" w:history="1">
        <w:r>
          <w:rPr>
            <w:rFonts w:ascii="仿宋" w:eastAsia="仿宋" w:hAnsi="仿宋" w:cs="仿宋" w:hint="eastAsia"/>
            <w:lang w:eastAsia="zh-CN"/>
          </w:rPr>
          <w:t>(二)、土地利用合理性分析</w:t>
        </w:r>
        <w:r>
          <w:tab/>
        </w:r>
        <w:r>
          <w:fldChar w:fldCharType="begin"/>
        </w:r>
        <w:r>
          <w:instrText xml:space="preserve"> PAGEREF _Toc30490 \h </w:instrText>
        </w:r>
        <w:r>
          <w:fldChar w:fldCharType="separate"/>
        </w:r>
        <w:r>
          <w:t>10</w:t>
        </w:r>
        <w:r>
          <w:fldChar w:fldCharType="end"/>
        </w:r>
      </w:hyperlink>
    </w:p>
    <w:p>
      <w:pPr>
        <w:pStyle w:val="TOC2"/>
        <w:tabs>
          <w:tab w:val="right" w:leader="dot" w:pos="8306"/>
        </w:tabs>
      </w:pPr>
      <w:hyperlink w:anchor="_Toc17636" w:history="1">
        <w:r>
          <w:rPr>
            <w:rFonts w:ascii="仿宋" w:eastAsia="仿宋" w:hAnsi="仿宋" w:cs="仿宋" w:hint="eastAsia"/>
            <w:lang w:eastAsia="zh-CN"/>
          </w:rPr>
          <w:t>(三)、征地拆迁和移民安置规划方案</w:t>
        </w:r>
        <w:r>
          <w:tab/>
        </w:r>
        <w:r>
          <w:fldChar w:fldCharType="begin"/>
        </w:r>
        <w:r>
          <w:instrText xml:space="preserve"> PAGEREF _Toc17636 \h </w:instrText>
        </w:r>
        <w:r>
          <w:fldChar w:fldCharType="separate"/>
        </w:r>
        <w:r>
          <w:t>11</w:t>
        </w:r>
        <w:r>
          <w:fldChar w:fldCharType="end"/>
        </w:r>
      </w:hyperlink>
    </w:p>
    <w:p>
      <w:pPr>
        <w:pStyle w:val="TOC1"/>
        <w:tabs>
          <w:tab w:val="right" w:leader="dot" w:pos="8306"/>
        </w:tabs>
      </w:pPr>
      <w:hyperlink w:anchor="_Toc24564" w:history="1">
        <w:r>
          <w:rPr>
            <w:rFonts w:ascii="仿宋" w:eastAsia="仿宋" w:hAnsi="仿宋" w:cs="仿宋" w:hint="eastAsia"/>
            <w:lang w:eastAsia="zh-CN"/>
          </w:rPr>
          <w:t>三、环境和生态影响分析</w:t>
        </w:r>
        <w:r>
          <w:tab/>
        </w:r>
        <w:r>
          <w:fldChar w:fldCharType="begin"/>
        </w:r>
        <w:r>
          <w:instrText xml:space="preserve"> PAGEREF _Toc24564 \h </w:instrText>
        </w:r>
        <w:r>
          <w:fldChar w:fldCharType="separate"/>
        </w:r>
        <w:r>
          <w:t>13</w:t>
        </w:r>
        <w:r>
          <w:fldChar w:fldCharType="end"/>
        </w:r>
      </w:hyperlink>
    </w:p>
    <w:p>
      <w:pPr>
        <w:pStyle w:val="TOC2"/>
        <w:tabs>
          <w:tab w:val="right" w:leader="dot" w:pos="8306"/>
        </w:tabs>
      </w:pPr>
      <w:hyperlink w:anchor="_Toc29418" w:history="1">
        <w:r>
          <w:rPr>
            <w:rFonts w:ascii="仿宋" w:eastAsia="仿宋" w:hAnsi="仿宋" w:cs="仿宋" w:hint="eastAsia"/>
            <w:lang w:eastAsia="zh-CN"/>
          </w:rPr>
          <w:t>(一)、环境和生态现状</w:t>
        </w:r>
        <w:r>
          <w:tab/>
        </w:r>
        <w:r>
          <w:fldChar w:fldCharType="begin"/>
        </w:r>
        <w:r>
          <w:instrText xml:space="preserve"> PAGEREF _Toc29418 \h </w:instrText>
        </w:r>
        <w:r>
          <w:fldChar w:fldCharType="separate"/>
        </w:r>
        <w:r>
          <w:t>13</w:t>
        </w:r>
        <w:r>
          <w:fldChar w:fldCharType="end"/>
        </w:r>
      </w:hyperlink>
    </w:p>
    <w:p>
      <w:pPr>
        <w:pStyle w:val="TOC2"/>
        <w:tabs>
          <w:tab w:val="right" w:leader="dot" w:pos="8306"/>
        </w:tabs>
      </w:pPr>
      <w:hyperlink w:anchor="_Toc31045" w:history="1">
        <w:r>
          <w:rPr>
            <w:rFonts w:ascii="仿宋" w:eastAsia="仿宋" w:hAnsi="仿宋" w:cs="仿宋" w:hint="eastAsia"/>
            <w:lang w:eastAsia="zh-CN"/>
          </w:rPr>
          <w:t>(二)、生态环境影响分析</w:t>
        </w:r>
        <w:r>
          <w:tab/>
        </w:r>
        <w:r>
          <w:fldChar w:fldCharType="begin"/>
        </w:r>
        <w:r>
          <w:instrText xml:space="preserve"> PAGEREF _Toc31045 \h </w:instrText>
        </w:r>
        <w:r>
          <w:fldChar w:fldCharType="separate"/>
        </w:r>
        <w:r>
          <w:t>13</w:t>
        </w:r>
        <w:r>
          <w:fldChar w:fldCharType="end"/>
        </w:r>
      </w:hyperlink>
    </w:p>
    <w:p>
      <w:pPr>
        <w:pStyle w:val="TOC2"/>
        <w:tabs>
          <w:tab w:val="right" w:leader="dot" w:pos="8306"/>
        </w:tabs>
      </w:pPr>
      <w:hyperlink w:anchor="_Toc9589" w:history="1">
        <w:r>
          <w:rPr>
            <w:rFonts w:ascii="仿宋" w:eastAsia="仿宋" w:hAnsi="仿宋" w:cs="仿宋" w:hint="eastAsia"/>
            <w:lang w:eastAsia="zh-CN"/>
          </w:rPr>
          <w:t>(三)、生态环境保护措施</w:t>
        </w:r>
        <w:r>
          <w:tab/>
        </w:r>
        <w:r>
          <w:fldChar w:fldCharType="begin"/>
        </w:r>
        <w:r>
          <w:instrText xml:space="preserve"> PAGEREF _Toc9589 \h </w:instrText>
        </w:r>
        <w:r>
          <w:fldChar w:fldCharType="separate"/>
        </w:r>
        <w:r>
          <w:t>14</w:t>
        </w:r>
        <w:r>
          <w:fldChar w:fldCharType="end"/>
        </w:r>
      </w:hyperlink>
    </w:p>
    <w:p>
      <w:pPr>
        <w:pStyle w:val="TOC2"/>
        <w:tabs>
          <w:tab w:val="right" w:leader="dot" w:pos="8306"/>
        </w:tabs>
      </w:pPr>
      <w:hyperlink w:anchor="_Toc11347" w:history="1">
        <w:r>
          <w:rPr>
            <w:rFonts w:ascii="仿宋" w:eastAsia="仿宋" w:hAnsi="仿宋" w:cs="仿宋" w:hint="eastAsia"/>
            <w:lang w:eastAsia="zh-CN"/>
          </w:rPr>
          <w:t>(四)、四地质灾害影响分析</w:t>
        </w:r>
        <w:r>
          <w:tab/>
        </w:r>
        <w:r>
          <w:fldChar w:fldCharType="begin"/>
        </w:r>
        <w:r>
          <w:instrText xml:space="preserve"> PAGEREF _Toc11347 \h </w:instrText>
        </w:r>
        <w:r>
          <w:fldChar w:fldCharType="separate"/>
        </w:r>
        <w:r>
          <w:t>16</w:t>
        </w:r>
        <w:r>
          <w:fldChar w:fldCharType="end"/>
        </w:r>
      </w:hyperlink>
    </w:p>
    <w:p>
      <w:pPr>
        <w:pStyle w:val="TOC2"/>
        <w:tabs>
          <w:tab w:val="right" w:leader="dot" w:pos="8306"/>
        </w:tabs>
      </w:pPr>
      <w:hyperlink w:anchor="_Toc23004" w:history="1">
        <w:r>
          <w:rPr>
            <w:rFonts w:ascii="仿宋" w:eastAsia="仿宋" w:hAnsi="仿宋" w:cs="仿宋" w:hint="eastAsia"/>
            <w:lang w:eastAsia="zh-CN"/>
          </w:rPr>
          <w:t>(五)、五特殊环境影响</w:t>
        </w:r>
        <w:r>
          <w:tab/>
        </w:r>
        <w:r>
          <w:fldChar w:fldCharType="begin"/>
        </w:r>
        <w:r>
          <w:instrText xml:space="preserve"> PAGEREF _Toc23004 \h </w:instrText>
        </w:r>
        <w:r>
          <w:fldChar w:fldCharType="separate"/>
        </w:r>
        <w:r>
          <w:t>18</w:t>
        </w:r>
        <w:r>
          <w:fldChar w:fldCharType="end"/>
        </w:r>
      </w:hyperlink>
    </w:p>
    <w:p>
      <w:pPr>
        <w:pStyle w:val="TOC1"/>
        <w:tabs>
          <w:tab w:val="right" w:leader="dot" w:pos="8306"/>
        </w:tabs>
      </w:pPr>
      <w:hyperlink w:anchor="_Toc7554" w:history="1">
        <w:r>
          <w:rPr>
            <w:rFonts w:ascii="仿宋" w:eastAsia="仿宋" w:hAnsi="仿宋" w:cs="仿宋" w:hint="eastAsia"/>
            <w:lang w:eastAsia="zh-CN"/>
          </w:rPr>
          <w:t>四、公司介绍</w:t>
        </w:r>
        <w:r>
          <w:tab/>
        </w:r>
        <w:r>
          <w:fldChar w:fldCharType="begin"/>
        </w:r>
        <w:r>
          <w:instrText xml:space="preserve"> PAGEREF _Toc7554 \h </w:instrText>
        </w:r>
        <w:r>
          <w:fldChar w:fldCharType="separate"/>
        </w:r>
        <w:r>
          <w:t>18</w:t>
        </w:r>
        <w:r>
          <w:fldChar w:fldCharType="end"/>
        </w:r>
      </w:hyperlink>
    </w:p>
    <w:p>
      <w:pPr>
        <w:pStyle w:val="TOC2"/>
        <w:tabs>
          <w:tab w:val="right" w:leader="dot" w:pos="8306"/>
        </w:tabs>
      </w:pPr>
      <w:hyperlink w:anchor="_Toc30142" w:history="1">
        <w:r>
          <w:rPr>
            <w:rFonts w:ascii="仿宋" w:eastAsia="仿宋" w:hAnsi="仿宋" w:cs="仿宋" w:hint="eastAsia"/>
            <w:lang w:eastAsia="zh-CN"/>
          </w:rPr>
          <w:t>(一)、综述</w:t>
        </w:r>
        <w:r>
          <w:tab/>
        </w:r>
        <w:r>
          <w:fldChar w:fldCharType="begin"/>
        </w:r>
        <w:r>
          <w:instrText xml:space="preserve"> PAGEREF _Toc30142 \h </w:instrText>
        </w:r>
        <w:r>
          <w:fldChar w:fldCharType="separate"/>
        </w:r>
        <w:r>
          <w:t>18</w:t>
        </w:r>
        <w:r>
          <w:fldChar w:fldCharType="end"/>
        </w:r>
      </w:hyperlink>
    </w:p>
    <w:p>
      <w:pPr>
        <w:pStyle w:val="TOC2"/>
        <w:tabs>
          <w:tab w:val="right" w:leader="dot" w:pos="8306"/>
        </w:tabs>
      </w:pPr>
      <w:hyperlink w:anchor="_Toc11189" w:history="1">
        <w:r>
          <w:rPr>
            <w:rFonts w:ascii="仿宋" w:eastAsia="仿宋" w:hAnsi="仿宋" w:cs="仿宋" w:hint="eastAsia"/>
            <w:lang w:eastAsia="zh-CN"/>
          </w:rPr>
          <w:t>(二)、公司定位</w:t>
        </w:r>
        <w:r>
          <w:tab/>
        </w:r>
        <w:r>
          <w:fldChar w:fldCharType="begin"/>
        </w:r>
        <w:r>
          <w:instrText xml:space="preserve"> PAGEREF _Toc11189 \h </w:instrText>
        </w:r>
        <w:r>
          <w:fldChar w:fldCharType="separate"/>
        </w:r>
        <w:r>
          <w:t>19</w:t>
        </w:r>
        <w:r>
          <w:fldChar w:fldCharType="end"/>
        </w:r>
      </w:hyperlink>
    </w:p>
    <w:p>
      <w:pPr>
        <w:pStyle w:val="TOC2"/>
        <w:tabs>
          <w:tab w:val="right" w:leader="dot" w:pos="8306"/>
        </w:tabs>
      </w:pPr>
      <w:hyperlink w:anchor="_Toc5439" w:history="1">
        <w:r>
          <w:rPr>
            <w:rFonts w:ascii="仿宋" w:eastAsia="仿宋" w:hAnsi="仿宋" w:cs="仿宋" w:hint="eastAsia"/>
            <w:lang w:eastAsia="zh-CN"/>
          </w:rPr>
          <w:t>(三)、商业模式</w:t>
        </w:r>
        <w:r>
          <w:tab/>
        </w:r>
        <w:r>
          <w:fldChar w:fldCharType="begin"/>
        </w:r>
        <w:r>
          <w:instrText xml:space="preserve"> PAGEREF _Toc5439 \h </w:instrText>
        </w:r>
        <w:r>
          <w:fldChar w:fldCharType="separate"/>
        </w:r>
        <w:r>
          <w:t>20</w:t>
        </w:r>
        <w:r>
          <w:fldChar w:fldCharType="end"/>
        </w:r>
      </w:hyperlink>
    </w:p>
    <w:p>
      <w:pPr>
        <w:pStyle w:val="TOC2"/>
        <w:tabs>
          <w:tab w:val="right" w:leader="dot" w:pos="8306"/>
        </w:tabs>
      </w:pPr>
      <w:hyperlink w:anchor="_Toc8196" w:history="1">
        <w:r>
          <w:rPr>
            <w:rFonts w:ascii="仿宋" w:eastAsia="仿宋" w:hAnsi="仿宋" w:cs="仿宋" w:hint="eastAsia"/>
            <w:lang w:eastAsia="zh-CN"/>
          </w:rPr>
          <w:t>(四)、销售模式</w:t>
        </w:r>
        <w:r>
          <w:tab/>
        </w:r>
        <w:r>
          <w:fldChar w:fldCharType="begin"/>
        </w:r>
        <w:r>
          <w:instrText xml:space="preserve"> PAGEREF _Toc8196 \h </w:instrText>
        </w:r>
        <w:r>
          <w:fldChar w:fldCharType="separate"/>
        </w:r>
        <w:r>
          <w:t>21</w:t>
        </w:r>
        <w:r>
          <w:fldChar w:fldCharType="end"/>
        </w:r>
      </w:hyperlink>
    </w:p>
    <w:p>
      <w:pPr>
        <w:pStyle w:val="TOC2"/>
        <w:tabs>
          <w:tab w:val="right" w:leader="dot" w:pos="8306"/>
        </w:tabs>
      </w:pPr>
      <w:hyperlink w:anchor="_Toc11384" w:history="1">
        <w:r>
          <w:rPr>
            <w:rFonts w:ascii="仿宋" w:eastAsia="仿宋" w:hAnsi="仿宋" w:cs="仿宋" w:hint="eastAsia"/>
            <w:lang w:eastAsia="zh-CN"/>
          </w:rPr>
          <w:t>(五)、产品流向</w:t>
        </w:r>
        <w:r>
          <w:tab/>
        </w:r>
        <w:r>
          <w:fldChar w:fldCharType="begin"/>
        </w:r>
        <w:r>
          <w:instrText xml:space="preserve"> PAGEREF _Toc11384 \h </w:instrText>
        </w:r>
        <w:r>
          <w:fldChar w:fldCharType="separate"/>
        </w:r>
        <w:r>
          <w:t>22</w:t>
        </w:r>
        <w:r>
          <w:fldChar w:fldCharType="end"/>
        </w:r>
      </w:hyperlink>
    </w:p>
    <w:p>
      <w:pPr>
        <w:pStyle w:val="TOC2"/>
        <w:tabs>
          <w:tab w:val="right" w:leader="dot" w:pos="8306"/>
        </w:tabs>
      </w:pPr>
      <w:hyperlink w:anchor="_Toc14337" w:history="1">
        <w:r>
          <w:rPr>
            <w:rFonts w:ascii="仿宋" w:eastAsia="仿宋" w:hAnsi="仿宋" w:cs="仿宋" w:hint="eastAsia"/>
            <w:lang w:eastAsia="zh-CN"/>
          </w:rPr>
          <w:t>(六)、股东及经营团队</w:t>
        </w:r>
        <w:r>
          <w:tab/>
        </w:r>
        <w:r>
          <w:fldChar w:fldCharType="begin"/>
        </w:r>
        <w:r>
          <w:instrText xml:space="preserve"> PAGEREF _Toc14337 \h </w:instrText>
        </w:r>
        <w:r>
          <w:fldChar w:fldCharType="separate"/>
        </w:r>
        <w:r>
          <w:t>24</w:t>
        </w:r>
        <w:r>
          <w:fldChar w:fldCharType="end"/>
        </w:r>
      </w:hyperlink>
    </w:p>
    <w:p>
      <w:pPr>
        <w:pStyle w:val="TOC2"/>
        <w:tabs>
          <w:tab w:val="right" w:leader="dot" w:pos="8306"/>
        </w:tabs>
      </w:pPr>
      <w:hyperlink w:anchor="_Toc7468" w:history="1">
        <w:r>
          <w:rPr>
            <w:rFonts w:ascii="仿宋" w:eastAsia="仿宋" w:hAnsi="仿宋" w:cs="仿宋" w:hint="eastAsia"/>
            <w:lang w:eastAsia="zh-CN"/>
          </w:rPr>
          <w:t>(七)、发展历程</w:t>
        </w:r>
        <w:r>
          <w:tab/>
        </w:r>
        <w:r>
          <w:fldChar w:fldCharType="begin"/>
        </w:r>
        <w:r>
          <w:instrText xml:space="preserve"> PAGEREF _Toc7468 \h </w:instrText>
        </w:r>
        <w:r>
          <w:fldChar w:fldCharType="separate"/>
        </w:r>
        <w:r>
          <w:t>26</w:t>
        </w:r>
        <w:r>
          <w:fldChar w:fldCharType="end"/>
        </w:r>
      </w:hyperlink>
    </w:p>
    <w:p>
      <w:pPr>
        <w:pStyle w:val="TOC2"/>
        <w:tabs>
          <w:tab w:val="right" w:leader="dot" w:pos="8306"/>
        </w:tabs>
      </w:pPr>
      <w:hyperlink w:anchor="_Toc18189" w:history="1">
        <w:r>
          <w:rPr>
            <w:rFonts w:ascii="仿宋" w:eastAsia="仿宋" w:hAnsi="仿宋" w:cs="仿宋" w:hint="eastAsia"/>
            <w:lang w:eastAsia="zh-CN"/>
          </w:rPr>
          <w:t>(八)、核心竞争力</w:t>
        </w:r>
        <w:r>
          <w:tab/>
        </w:r>
        <w:r>
          <w:fldChar w:fldCharType="begin"/>
        </w:r>
        <w:r>
          <w:instrText xml:space="preserve"> PAGEREF _Toc18189 \h </w:instrText>
        </w:r>
        <w:r>
          <w:fldChar w:fldCharType="separate"/>
        </w:r>
        <w:r>
          <w:t>27</w:t>
        </w:r>
        <w:r>
          <w:fldChar w:fldCharType="end"/>
        </w:r>
      </w:hyperlink>
    </w:p>
    <w:p>
      <w:pPr>
        <w:pStyle w:val="TOC1"/>
        <w:tabs>
          <w:tab w:val="right" w:leader="dot" w:pos="8306"/>
        </w:tabs>
      </w:pPr>
      <w:hyperlink w:anchor="_Toc11057" w:history="1">
        <w:r>
          <w:rPr>
            <w:rFonts w:ascii="仿宋" w:eastAsia="仿宋" w:hAnsi="仿宋" w:cs="仿宋" w:hint="eastAsia"/>
            <w:lang w:eastAsia="zh-CN"/>
          </w:rPr>
          <w:t>五、发展规划</w:t>
        </w:r>
        <w:r>
          <w:tab/>
        </w:r>
        <w:r>
          <w:fldChar w:fldCharType="begin"/>
        </w:r>
        <w:r>
          <w:instrText xml:space="preserve"> PAGEREF _Toc11057 \h </w:instrText>
        </w:r>
        <w:r>
          <w:fldChar w:fldCharType="separate"/>
        </w:r>
        <w:r>
          <w:t>28</w:t>
        </w:r>
        <w:r>
          <w:fldChar w:fldCharType="end"/>
        </w:r>
      </w:hyperlink>
    </w:p>
    <w:p>
      <w:pPr>
        <w:pStyle w:val="TOC2"/>
        <w:tabs>
          <w:tab w:val="right" w:leader="dot" w:pos="8306"/>
        </w:tabs>
      </w:pPr>
      <w:hyperlink w:anchor="_Toc20382" w:history="1">
        <w:r>
          <w:rPr>
            <w:rFonts w:ascii="仿宋" w:eastAsia="仿宋" w:hAnsi="仿宋" w:cs="仿宋" w:hint="eastAsia"/>
            <w:lang w:eastAsia="zh-CN"/>
          </w:rPr>
          <w:t>(一)、远景与战略</w:t>
        </w:r>
        <w:r>
          <w:tab/>
        </w:r>
        <w:r>
          <w:fldChar w:fldCharType="begin"/>
        </w:r>
        <w:r>
          <w:instrText xml:space="preserve"> PAGEREF _Toc20382 \h </w:instrText>
        </w:r>
        <w:r>
          <w:fldChar w:fldCharType="separate"/>
        </w:r>
        <w:r>
          <w:t>28</w:t>
        </w:r>
        <w:r>
          <w:fldChar w:fldCharType="end"/>
        </w:r>
      </w:hyperlink>
    </w:p>
    <w:p>
      <w:pPr>
        <w:pStyle w:val="TOC2"/>
        <w:tabs>
          <w:tab w:val="right" w:leader="dot" w:pos="8306"/>
        </w:tabs>
      </w:pPr>
      <w:hyperlink w:anchor="_Toc19772" w:history="1">
        <w:r>
          <w:rPr>
            <w:rFonts w:ascii="仿宋" w:eastAsia="仿宋" w:hAnsi="仿宋" w:cs="仿宋" w:hint="eastAsia"/>
            <w:lang w:eastAsia="zh-CN"/>
          </w:rPr>
          <w:t>(二)、五年发展目标规划</w:t>
        </w:r>
        <w:r>
          <w:tab/>
        </w:r>
        <w:r>
          <w:fldChar w:fldCharType="begin"/>
        </w:r>
        <w:r>
          <w:instrText xml:space="preserve"> PAGEREF _Toc19772 \h </w:instrText>
        </w:r>
        <w:r>
          <w:fldChar w:fldCharType="separate"/>
        </w:r>
        <w:r>
          <w:t>29</w:t>
        </w:r>
        <w:r>
          <w:fldChar w:fldCharType="end"/>
        </w:r>
      </w:hyperlink>
    </w:p>
    <w:p>
      <w:pPr>
        <w:pStyle w:val="TOC2"/>
        <w:tabs>
          <w:tab w:val="right" w:leader="dot" w:pos="8306"/>
        </w:tabs>
      </w:pPr>
      <w:hyperlink w:anchor="_Toc15199" w:history="1">
        <w:r>
          <w:rPr>
            <w:rFonts w:ascii="仿宋" w:eastAsia="仿宋" w:hAnsi="仿宋" w:cs="仿宋" w:hint="eastAsia"/>
            <w:lang w:eastAsia="zh-CN"/>
          </w:rPr>
          <w:t>(三)、计划与实施</w:t>
        </w:r>
        <w:r>
          <w:tab/>
        </w:r>
        <w:r>
          <w:fldChar w:fldCharType="begin"/>
        </w:r>
        <w:r>
          <w:instrText xml:space="preserve"> PAGEREF _Toc15199 \h </w:instrText>
        </w:r>
        <w:r>
          <w:fldChar w:fldCharType="separate"/>
        </w:r>
        <w:r>
          <w:t>32</w:t>
        </w:r>
        <w:r>
          <w:fldChar w:fldCharType="end"/>
        </w:r>
      </w:hyperlink>
    </w:p>
    <w:p>
      <w:pPr>
        <w:pStyle w:val="TOC1"/>
        <w:tabs>
          <w:tab w:val="right" w:leader="dot" w:pos="8306"/>
        </w:tabs>
      </w:pPr>
      <w:hyperlink w:anchor="_Toc1263" w:history="1">
        <w:r>
          <w:rPr>
            <w:rFonts w:ascii="仿宋" w:eastAsia="仿宋" w:hAnsi="仿宋" w:cs="仿宋" w:hint="eastAsia"/>
            <w:lang w:eastAsia="zh-CN"/>
          </w:rPr>
          <w:t>六、风险及退出方式</w:t>
        </w:r>
        <w:r>
          <w:tab/>
        </w:r>
        <w:r>
          <w:fldChar w:fldCharType="begin"/>
        </w:r>
        <w:r>
          <w:instrText xml:space="preserve"> PAGEREF _Toc1263 \h </w:instrText>
        </w:r>
        <w:r>
          <w:fldChar w:fldCharType="separate"/>
        </w:r>
        <w:r>
          <w:t>34</w:t>
        </w:r>
        <w:r>
          <w:fldChar w:fldCharType="end"/>
        </w:r>
      </w:hyperlink>
    </w:p>
    <w:p>
      <w:pPr>
        <w:pStyle w:val="TOC2"/>
        <w:tabs>
          <w:tab w:val="right" w:leader="dot" w:pos="8306"/>
        </w:tabs>
      </w:pPr>
      <w:hyperlink w:anchor="_Toc20873" w:history="1">
        <w:r>
          <w:rPr>
            <w:rFonts w:ascii="仿宋" w:eastAsia="仿宋" w:hAnsi="仿宋" w:cs="仿宋" w:hint="eastAsia"/>
            <w:lang w:eastAsia="zh-CN"/>
          </w:rPr>
          <w:t>(一)、风险分析</w:t>
        </w:r>
        <w:r>
          <w:tab/>
        </w:r>
        <w:r>
          <w:fldChar w:fldCharType="begin"/>
        </w:r>
        <w:r>
          <w:instrText xml:space="preserve"> PAGEREF _Toc20873 \h </w:instrText>
        </w:r>
        <w:r>
          <w:fldChar w:fldCharType="separate"/>
        </w:r>
        <w:r>
          <w:t>34</w:t>
        </w:r>
        <w:r>
          <w:fldChar w:fldCharType="end"/>
        </w:r>
      </w:hyperlink>
    </w:p>
    <w:p>
      <w:pPr>
        <w:pStyle w:val="TOC2"/>
        <w:tabs>
          <w:tab w:val="right" w:leader="dot" w:pos="8306"/>
        </w:tabs>
      </w:pPr>
      <w:hyperlink w:anchor="_Toc78" w:history="1">
        <w:r>
          <w:rPr>
            <w:rFonts w:ascii="仿宋" w:eastAsia="仿宋" w:hAnsi="仿宋" w:cs="仿宋" w:hint="eastAsia"/>
            <w:lang w:eastAsia="zh-CN"/>
          </w:rPr>
          <w:t>(二)、退出方式</w:t>
        </w:r>
        <w:r>
          <w:tab/>
        </w:r>
        <w:r>
          <w:fldChar w:fldCharType="begin"/>
        </w:r>
        <w:r>
          <w:instrText xml:space="preserve"> PAGEREF _Toc78 \h </w:instrText>
        </w:r>
        <w:r>
          <w:fldChar w:fldCharType="separate"/>
        </w:r>
        <w:r>
          <w:t>34</w:t>
        </w:r>
        <w:r>
          <w:fldChar w:fldCharType="end"/>
        </w:r>
      </w:hyperlink>
    </w:p>
    <w:p>
      <w:pPr>
        <w:pStyle w:val="TOC1"/>
        <w:tabs>
          <w:tab w:val="right" w:leader="dot" w:pos="8306"/>
        </w:tabs>
      </w:pPr>
      <w:hyperlink w:anchor="_Toc17652" w:history="1">
        <w:r>
          <w:rPr>
            <w:rFonts w:ascii="仿宋" w:eastAsia="仿宋" w:hAnsi="仿宋" w:cs="仿宋" w:hint="eastAsia"/>
            <w:lang w:eastAsia="zh-CN"/>
          </w:rPr>
          <w:t>七、四经营所依赖的核心资源</w:t>
        </w:r>
        <w:r>
          <w:tab/>
        </w:r>
        <w:r>
          <w:fldChar w:fldCharType="begin"/>
        </w:r>
        <w:r>
          <w:instrText xml:space="preserve"> PAGEREF _Toc17652 \h </w:instrText>
        </w:r>
        <w:r>
          <w:fldChar w:fldCharType="separate"/>
        </w:r>
        <w:r>
          <w:t>35</w:t>
        </w:r>
        <w:r>
          <w:fldChar w:fldCharType="end"/>
        </w:r>
      </w:hyperlink>
    </w:p>
    <w:p>
      <w:pPr>
        <w:pStyle w:val="TOC2"/>
        <w:tabs>
          <w:tab w:val="right" w:leader="dot" w:pos="8306"/>
        </w:tabs>
      </w:pPr>
      <w:hyperlink w:anchor="_Toc6166" w:history="1">
        <w:r>
          <w:rPr>
            <w:rFonts w:ascii="仿宋" w:eastAsia="仿宋" w:hAnsi="仿宋" w:cs="仿宋" w:hint="eastAsia"/>
            <w:lang w:eastAsia="zh-CN"/>
          </w:rPr>
          <w:t>(一)、管理团队</w:t>
        </w:r>
        <w:r>
          <w:tab/>
        </w:r>
        <w:r>
          <w:fldChar w:fldCharType="begin"/>
        </w:r>
        <w:r>
          <w:instrText xml:space="preserve"> PAGEREF _Toc6166 \h </w:instrText>
        </w:r>
        <w:r>
          <w:fldChar w:fldCharType="separate"/>
        </w:r>
        <w:r>
          <w:t>35</w:t>
        </w:r>
        <w:r>
          <w:fldChar w:fldCharType="end"/>
        </w:r>
      </w:hyperlink>
    </w:p>
    <w:p>
      <w:pPr>
        <w:pStyle w:val="TOC2"/>
        <w:tabs>
          <w:tab w:val="right" w:leader="dot" w:pos="8306"/>
        </w:tabs>
      </w:pPr>
      <w:hyperlink w:anchor="_Toc16293" w:history="1">
        <w:r>
          <w:rPr>
            <w:rFonts w:ascii="仿宋" w:eastAsia="仿宋" w:hAnsi="仿宋" w:cs="仿宋" w:hint="eastAsia"/>
            <w:lang w:eastAsia="zh-CN"/>
          </w:rPr>
          <w:t>(二)、主要固定资产</w:t>
        </w:r>
        <w:r>
          <w:tab/>
        </w:r>
        <w:r>
          <w:fldChar w:fldCharType="begin"/>
        </w:r>
        <w:r>
          <w:instrText xml:space="preserve"> PAGEREF _Toc16293 \h </w:instrText>
        </w:r>
        <w:r>
          <w:fldChar w:fldCharType="separate"/>
        </w:r>
        <w:r>
          <w:t>36</w:t>
        </w:r>
        <w:r>
          <w:fldChar w:fldCharType="end"/>
        </w:r>
      </w:hyperlink>
    </w:p>
    <w:p>
      <w:pPr>
        <w:pStyle w:val="TOC2"/>
        <w:tabs>
          <w:tab w:val="right" w:leader="dot" w:pos="8306"/>
        </w:tabs>
      </w:pPr>
      <w:hyperlink w:anchor="_Toc6532" w:history="1">
        <w:r>
          <w:rPr>
            <w:rFonts w:ascii="仿宋" w:eastAsia="仿宋" w:hAnsi="仿宋" w:cs="仿宋" w:hint="eastAsia"/>
            <w:lang w:eastAsia="zh-CN"/>
          </w:rPr>
          <w:t>(三)、企业荣誉</w:t>
        </w:r>
        <w:r>
          <w:tab/>
        </w:r>
        <w:r>
          <w:fldChar w:fldCharType="begin"/>
        </w:r>
        <w:r>
          <w:instrText xml:space="preserve"> PAGEREF _Toc6532 \h </w:instrText>
        </w:r>
        <w:r>
          <w:fldChar w:fldCharType="separate"/>
        </w:r>
        <w:r>
          <w:t>37</w:t>
        </w:r>
        <w:r>
          <w:fldChar w:fldCharType="end"/>
        </w:r>
      </w:hyperlink>
    </w:p>
    <w:p>
      <w:pPr>
        <w:pStyle w:val="TOC2"/>
        <w:tabs>
          <w:tab w:val="right" w:leader="dot" w:pos="8306"/>
        </w:tabs>
      </w:pPr>
      <w:hyperlink w:anchor="_Toc16366" w:history="1">
        <w:r>
          <w:rPr>
            <w:rFonts w:ascii="仿宋" w:eastAsia="仿宋" w:hAnsi="仿宋" w:cs="仿宋" w:hint="eastAsia"/>
            <w:lang w:eastAsia="zh-CN"/>
          </w:rPr>
          <w:t>(四)、股份公司组织机构主要职能部门情况</w:t>
        </w:r>
        <w:r>
          <w:tab/>
        </w:r>
        <w:r>
          <w:fldChar w:fldCharType="begin"/>
        </w:r>
        <w:r>
          <w:instrText xml:space="preserve"> PAGEREF _Toc16366 \h </w:instrText>
        </w:r>
        <w:r>
          <w:fldChar w:fldCharType="separate"/>
        </w:r>
        <w:r>
          <w:t>38</w:t>
        </w:r>
        <w:r>
          <w:fldChar w:fldCharType="end"/>
        </w:r>
      </w:hyperlink>
    </w:p>
    <w:p>
      <w:pPr>
        <w:pStyle w:val="TOC2"/>
        <w:tabs>
          <w:tab w:val="right" w:leader="dot" w:pos="8306"/>
        </w:tabs>
      </w:pPr>
      <w:hyperlink w:anchor="_Toc32651" w:history="1">
        <w:r>
          <w:rPr>
            <w:rFonts w:ascii="仿宋" w:eastAsia="仿宋" w:hAnsi="仿宋" w:cs="仿宋" w:hint="eastAsia"/>
            <w:lang w:eastAsia="zh-CN"/>
          </w:rPr>
          <w:t>(五)、公司经营理念</w:t>
        </w:r>
        <w:r>
          <w:tab/>
        </w:r>
        <w:r>
          <w:fldChar w:fldCharType="begin"/>
        </w:r>
        <w:r>
          <w:instrText xml:space="preserve"> PAGEREF _Toc32651 \h </w:instrText>
        </w:r>
        <w:r>
          <w:fldChar w:fldCharType="separate"/>
        </w:r>
        <w:r>
          <w:t>39</w:t>
        </w:r>
        <w:r>
          <w:fldChar w:fldCharType="end"/>
        </w:r>
      </w:hyperlink>
    </w:p>
    <w:p>
      <w:pPr>
        <w:pStyle w:val="TOC1"/>
        <w:tabs>
          <w:tab w:val="right" w:leader="dot" w:pos="8306"/>
        </w:tabs>
      </w:pPr>
      <w:hyperlink w:anchor="_Toc31571" w:history="1">
        <w:r>
          <w:rPr>
            <w:rFonts w:ascii="仿宋" w:eastAsia="仿宋" w:hAnsi="仿宋" w:cs="仿宋" w:hint="eastAsia"/>
            <w:lang w:eastAsia="zh-CN"/>
          </w:rPr>
          <w:t>八、风险因素</w:t>
        </w:r>
        <w:r>
          <w:tab/>
        </w:r>
        <w:r>
          <w:fldChar w:fldCharType="begin"/>
        </w:r>
        <w:r>
          <w:instrText xml:space="preserve"> PAGEREF _Toc31571 \h </w:instrText>
        </w:r>
        <w:r>
          <w:fldChar w:fldCharType="separate"/>
        </w:r>
        <w:r>
          <w:t>39</w:t>
        </w:r>
        <w:r>
          <w:fldChar w:fldCharType="end"/>
        </w:r>
      </w:hyperlink>
    </w:p>
    <w:p>
      <w:pPr>
        <w:pStyle w:val="TOC2"/>
        <w:tabs>
          <w:tab w:val="right" w:leader="dot" w:pos="8306"/>
        </w:tabs>
      </w:pPr>
      <w:hyperlink w:anchor="_Toc7823" w:history="1">
        <w:r>
          <w:rPr>
            <w:rFonts w:ascii="仿宋" w:eastAsia="仿宋" w:hAnsi="仿宋" w:cs="仿宋" w:hint="eastAsia"/>
            <w:lang w:eastAsia="zh-CN"/>
          </w:rPr>
          <w:t>(一)、市场风险</w:t>
        </w:r>
        <w:r>
          <w:tab/>
        </w:r>
        <w:r>
          <w:fldChar w:fldCharType="begin"/>
        </w:r>
        <w:r>
          <w:instrText xml:space="preserve"> PAGEREF _Toc7823 \h </w:instrText>
        </w:r>
        <w:r>
          <w:fldChar w:fldCharType="separate"/>
        </w:r>
        <w:r>
          <w:t>39</w:t>
        </w:r>
        <w:r>
          <w:fldChar w:fldCharType="end"/>
        </w:r>
      </w:hyperlink>
    </w:p>
    <w:p>
      <w:pPr>
        <w:pStyle w:val="TOC2"/>
        <w:tabs>
          <w:tab w:val="right" w:leader="dot" w:pos="8306"/>
        </w:tabs>
      </w:pPr>
      <w:hyperlink w:anchor="_Toc24017" w:history="1">
        <w:r>
          <w:rPr>
            <w:rFonts w:ascii="仿宋" w:eastAsia="仿宋" w:hAnsi="仿宋" w:cs="仿宋" w:hint="eastAsia"/>
            <w:lang w:eastAsia="zh-CN"/>
          </w:rPr>
          <w:t>(二)、价格风险</w:t>
        </w:r>
        <w:r>
          <w:tab/>
        </w:r>
        <w:r>
          <w:fldChar w:fldCharType="begin"/>
        </w:r>
        <w:r>
          <w:instrText xml:space="preserve"> PAGEREF _Toc24017 \h </w:instrText>
        </w:r>
        <w:r>
          <w:fldChar w:fldCharType="separate"/>
        </w:r>
        <w:r>
          <w:t>41</w:t>
        </w:r>
        <w:r>
          <w:fldChar w:fldCharType="end"/>
        </w:r>
      </w:hyperlink>
    </w:p>
    <w:p>
      <w:pPr>
        <w:pStyle w:val="TOC2"/>
        <w:tabs>
          <w:tab w:val="right" w:leader="dot" w:pos="8306"/>
        </w:tabs>
      </w:pPr>
      <w:hyperlink w:anchor="_Toc7962" w:history="1">
        <w:r>
          <w:rPr>
            <w:rFonts w:ascii="仿宋" w:eastAsia="仿宋" w:hAnsi="仿宋" w:cs="仿宋" w:hint="eastAsia"/>
            <w:lang w:eastAsia="zh-CN"/>
          </w:rPr>
          <w:t>(三)、人才风险</w:t>
        </w:r>
        <w:r>
          <w:tab/>
        </w:r>
        <w:r>
          <w:fldChar w:fldCharType="begin"/>
        </w:r>
        <w:r>
          <w:instrText xml:space="preserve"> PAGEREF _Toc7962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55" w:history="1">
        <w:r>
          <w:rPr>
            <w:rFonts w:ascii="仿宋" w:eastAsia="仿宋" w:hAnsi="仿宋" w:cs="仿宋" w:hint="eastAsia"/>
            <w:lang w:eastAsia="zh-CN"/>
          </w:rPr>
          <w:t>(四)、服务风险</w:t>
        </w:r>
        <w:r>
          <w:tab/>
        </w:r>
        <w:r>
          <w:fldChar w:fldCharType="begin"/>
        </w:r>
        <w:r>
          <w:instrText xml:space="preserve"> PAGEREF _Toc12355 \h </w:instrText>
        </w:r>
        <w:r>
          <w:fldChar w:fldCharType="separate"/>
        </w:r>
        <w:r>
          <w:t>43</w:t>
        </w:r>
        <w:r>
          <w:fldChar w:fldCharType="end"/>
        </w:r>
      </w:hyperlink>
    </w:p>
    <w:p>
      <w:pPr>
        <w:pStyle w:val="TOC2"/>
        <w:tabs>
          <w:tab w:val="right" w:leader="dot" w:pos="8306"/>
        </w:tabs>
      </w:pPr>
      <w:hyperlink w:anchor="_Toc18221" w:history="1">
        <w:r>
          <w:rPr>
            <w:rFonts w:ascii="仿宋" w:eastAsia="仿宋" w:hAnsi="仿宋" w:cs="仿宋" w:hint="eastAsia"/>
            <w:lang w:eastAsia="zh-CN"/>
          </w:rPr>
          <w:t>(五)、投资风险</w:t>
        </w:r>
        <w:r>
          <w:tab/>
        </w:r>
        <w:r>
          <w:fldChar w:fldCharType="begin"/>
        </w:r>
        <w:r>
          <w:instrText xml:space="preserve"> PAGEREF _Toc18221 \h </w:instrText>
        </w:r>
        <w:r>
          <w:fldChar w:fldCharType="separate"/>
        </w:r>
        <w:r>
          <w:t>44</w:t>
        </w:r>
        <w:r>
          <w:fldChar w:fldCharType="end"/>
        </w:r>
      </w:hyperlink>
    </w:p>
    <w:p>
      <w:pPr>
        <w:pStyle w:val="TOC2"/>
        <w:tabs>
          <w:tab w:val="right" w:leader="dot" w:pos="8306"/>
        </w:tabs>
      </w:pPr>
      <w:hyperlink w:anchor="_Toc1776" w:history="1">
        <w:r>
          <w:rPr>
            <w:rFonts w:ascii="仿宋" w:eastAsia="仿宋" w:hAnsi="仿宋" w:cs="仿宋" w:hint="eastAsia"/>
            <w:lang w:eastAsia="zh-CN"/>
          </w:rPr>
          <w:t>(六)、自然灾害风险</w:t>
        </w:r>
        <w:r>
          <w:tab/>
        </w:r>
        <w:r>
          <w:fldChar w:fldCharType="begin"/>
        </w:r>
        <w:r>
          <w:instrText xml:space="preserve"> PAGEREF _Toc1776 \h </w:instrText>
        </w:r>
        <w:r>
          <w:fldChar w:fldCharType="separate"/>
        </w:r>
        <w:r>
          <w:t>45</w:t>
        </w:r>
        <w:r>
          <w:fldChar w:fldCharType="end"/>
        </w:r>
      </w:hyperlink>
    </w:p>
    <w:p>
      <w:pPr>
        <w:pStyle w:val="TOC2"/>
        <w:tabs>
          <w:tab w:val="right" w:leader="dot" w:pos="8306"/>
        </w:tabs>
      </w:pPr>
      <w:hyperlink w:anchor="_Toc20245" w:history="1">
        <w:r>
          <w:rPr>
            <w:rFonts w:ascii="仿宋" w:eastAsia="仿宋" w:hAnsi="仿宋" w:cs="仿宋" w:hint="eastAsia"/>
            <w:lang w:eastAsia="zh-CN"/>
          </w:rPr>
          <w:t>(七)、新产品开发风险</w:t>
        </w:r>
        <w:r>
          <w:tab/>
        </w:r>
        <w:r>
          <w:fldChar w:fldCharType="begin"/>
        </w:r>
        <w:r>
          <w:instrText xml:space="preserve"> PAGEREF _Toc20245 \h </w:instrText>
        </w:r>
        <w:r>
          <w:fldChar w:fldCharType="separate"/>
        </w:r>
        <w:r>
          <w:t>46</w:t>
        </w:r>
        <w:r>
          <w:fldChar w:fldCharType="end"/>
        </w:r>
      </w:hyperlink>
    </w:p>
    <w:p>
      <w:pPr>
        <w:pStyle w:val="TOC2"/>
        <w:tabs>
          <w:tab w:val="right" w:leader="dot" w:pos="8306"/>
        </w:tabs>
      </w:pPr>
      <w:hyperlink w:anchor="_Toc24970" w:history="1">
        <w:r>
          <w:rPr>
            <w:rFonts w:ascii="仿宋" w:eastAsia="仿宋" w:hAnsi="仿宋" w:cs="仿宋" w:hint="eastAsia"/>
            <w:lang w:eastAsia="zh-CN"/>
          </w:rPr>
          <w:t>(八)、原材料价格波动风险</w:t>
        </w:r>
        <w:r>
          <w:tab/>
        </w:r>
        <w:r>
          <w:fldChar w:fldCharType="begin"/>
        </w:r>
        <w:r>
          <w:instrText xml:space="preserve"> PAGEREF _Toc24970 \h </w:instrText>
        </w:r>
        <w:r>
          <w:fldChar w:fldCharType="separate"/>
        </w:r>
        <w:r>
          <w:t>47</w:t>
        </w:r>
        <w:r>
          <w:fldChar w:fldCharType="end"/>
        </w:r>
      </w:hyperlink>
    </w:p>
    <w:p>
      <w:pPr>
        <w:pStyle w:val="TOC2"/>
        <w:tabs>
          <w:tab w:val="right" w:leader="dot" w:pos="8306"/>
        </w:tabs>
      </w:pPr>
      <w:hyperlink w:anchor="_Toc9711" w:history="1">
        <w:r>
          <w:rPr>
            <w:rFonts w:ascii="仿宋" w:eastAsia="仿宋" w:hAnsi="仿宋" w:cs="仿宋" w:hint="eastAsia"/>
            <w:lang w:eastAsia="zh-CN"/>
          </w:rPr>
          <w:t>(九)、产品价格波动风险</w:t>
        </w:r>
        <w:r>
          <w:tab/>
        </w:r>
        <w:r>
          <w:fldChar w:fldCharType="begin"/>
        </w:r>
        <w:r>
          <w:instrText xml:space="preserve"> PAGEREF _Toc9711 \h </w:instrText>
        </w:r>
        <w:r>
          <w:fldChar w:fldCharType="separate"/>
        </w:r>
        <w:r>
          <w:t>48</w:t>
        </w:r>
        <w:r>
          <w:fldChar w:fldCharType="end"/>
        </w:r>
      </w:hyperlink>
    </w:p>
    <w:p>
      <w:pPr>
        <w:pStyle w:val="TOC2"/>
        <w:tabs>
          <w:tab w:val="right" w:leader="dot" w:pos="8306"/>
        </w:tabs>
      </w:pPr>
      <w:hyperlink w:anchor="_Toc28709" w:history="1">
        <w:r>
          <w:rPr>
            <w:rFonts w:ascii="仿宋" w:eastAsia="仿宋" w:hAnsi="仿宋" w:cs="仿宋" w:hint="eastAsia"/>
            <w:lang w:eastAsia="zh-CN"/>
          </w:rPr>
          <w:t>(十)、产能扩大后的销售风险</w:t>
        </w:r>
        <w:r>
          <w:tab/>
        </w:r>
        <w:r>
          <w:fldChar w:fldCharType="begin"/>
        </w:r>
        <w:r>
          <w:instrText xml:space="preserve"> PAGEREF _Toc28709 \h </w:instrText>
        </w:r>
        <w:r>
          <w:fldChar w:fldCharType="separate"/>
        </w:r>
        <w:r>
          <w:t>49</w:t>
        </w:r>
        <w:r>
          <w:fldChar w:fldCharType="end"/>
        </w:r>
      </w:hyperlink>
    </w:p>
    <w:p>
      <w:pPr>
        <w:pStyle w:val="TOC2"/>
        <w:tabs>
          <w:tab w:val="right" w:leader="dot" w:pos="8306"/>
        </w:tabs>
      </w:pPr>
      <w:hyperlink w:anchor="_Toc27454" w:history="1">
        <w:r>
          <w:rPr>
            <w:rFonts w:ascii="仿宋" w:eastAsia="仿宋" w:hAnsi="仿宋" w:cs="仿宋" w:hint="eastAsia"/>
            <w:lang w:eastAsia="zh-CN"/>
          </w:rPr>
          <w:t>(十一)、公司成长性风险</w:t>
        </w:r>
        <w:r>
          <w:tab/>
        </w:r>
        <w:r>
          <w:fldChar w:fldCharType="begin"/>
        </w:r>
        <w:r>
          <w:instrText xml:space="preserve"> PAGEREF _Toc27454 \h </w:instrText>
        </w:r>
        <w:r>
          <w:fldChar w:fldCharType="separate"/>
        </w:r>
        <w:r>
          <w:t>50</w:t>
        </w:r>
        <w:r>
          <w:fldChar w:fldCharType="end"/>
        </w:r>
      </w:hyperlink>
    </w:p>
    <w:p>
      <w:pPr>
        <w:pStyle w:val="TOC1"/>
        <w:tabs>
          <w:tab w:val="right" w:leader="dot" w:pos="8306"/>
        </w:tabs>
      </w:pPr>
      <w:hyperlink w:anchor="_Toc19700" w:history="1">
        <w:r>
          <w:rPr>
            <w:rFonts w:ascii="仿宋" w:eastAsia="仿宋" w:hAnsi="仿宋" w:cs="仿宋" w:hint="eastAsia"/>
            <w:lang w:eastAsia="zh-CN"/>
          </w:rPr>
          <w:t>九、法律与合规事务</w:t>
        </w:r>
        <w:r>
          <w:tab/>
        </w:r>
        <w:r>
          <w:fldChar w:fldCharType="begin"/>
        </w:r>
        <w:r>
          <w:instrText xml:space="preserve"> PAGEREF _Toc19700 \h </w:instrText>
        </w:r>
        <w:r>
          <w:fldChar w:fldCharType="separate"/>
        </w:r>
        <w:r>
          <w:t>51</w:t>
        </w:r>
        <w:r>
          <w:fldChar w:fldCharType="end"/>
        </w:r>
      </w:hyperlink>
    </w:p>
    <w:p>
      <w:pPr>
        <w:pStyle w:val="TOC2"/>
        <w:tabs>
          <w:tab w:val="right" w:leader="dot" w:pos="8306"/>
        </w:tabs>
      </w:pPr>
      <w:hyperlink w:anchor="_Toc20032" w:history="1">
        <w:r>
          <w:rPr>
            <w:rFonts w:ascii="仿宋" w:eastAsia="仿宋" w:hAnsi="仿宋" w:cs="仿宋" w:hint="eastAsia"/>
            <w:lang w:eastAsia="zh-CN"/>
          </w:rPr>
          <w:t>(一)、法律合规体系</w:t>
        </w:r>
        <w:r>
          <w:tab/>
        </w:r>
        <w:r>
          <w:fldChar w:fldCharType="begin"/>
        </w:r>
        <w:r>
          <w:instrText xml:space="preserve"> PAGEREF _Toc20032 \h </w:instrText>
        </w:r>
        <w:r>
          <w:fldChar w:fldCharType="separate"/>
        </w:r>
        <w:r>
          <w:t>51</w:t>
        </w:r>
        <w:r>
          <w:fldChar w:fldCharType="end"/>
        </w:r>
      </w:hyperlink>
    </w:p>
    <w:p>
      <w:pPr>
        <w:pStyle w:val="TOC2"/>
        <w:tabs>
          <w:tab w:val="right" w:leader="dot" w:pos="8306"/>
        </w:tabs>
      </w:pPr>
      <w:hyperlink w:anchor="_Toc14533" w:history="1">
        <w:r>
          <w:rPr>
            <w:rFonts w:ascii="仿宋" w:eastAsia="仿宋" w:hAnsi="仿宋" w:cs="仿宋" w:hint="eastAsia"/>
            <w:lang w:eastAsia="zh-CN"/>
          </w:rPr>
          <w:t>(二)、知识产权保护</w:t>
        </w:r>
        <w:r>
          <w:tab/>
        </w:r>
        <w:r>
          <w:fldChar w:fldCharType="begin"/>
        </w:r>
        <w:r>
          <w:instrText xml:space="preserve"> PAGEREF _Toc14533 \h </w:instrText>
        </w:r>
        <w:r>
          <w:fldChar w:fldCharType="separate"/>
        </w:r>
        <w:r>
          <w:t>53</w:t>
        </w:r>
        <w:r>
          <w:fldChar w:fldCharType="end"/>
        </w:r>
      </w:hyperlink>
    </w:p>
    <w:p>
      <w:pPr>
        <w:pStyle w:val="TOC2"/>
        <w:tabs>
          <w:tab w:val="right" w:leader="dot" w:pos="8306"/>
        </w:tabs>
      </w:pPr>
      <w:hyperlink w:anchor="_Toc18663" w:history="1">
        <w:r>
          <w:rPr>
            <w:rFonts w:ascii="仿宋" w:eastAsia="仿宋" w:hAnsi="仿宋" w:cs="仿宋" w:hint="eastAsia"/>
            <w:lang w:eastAsia="zh-CN"/>
          </w:rPr>
          <w:t>(三)、争议解决与法律事务</w:t>
        </w:r>
        <w:r>
          <w:tab/>
        </w:r>
        <w:r>
          <w:fldChar w:fldCharType="begin"/>
        </w:r>
        <w:r>
          <w:instrText xml:space="preserve"> PAGEREF _Toc18663 \h </w:instrText>
        </w:r>
        <w:r>
          <w:fldChar w:fldCharType="separate"/>
        </w:r>
        <w:r>
          <w:t>55</w:t>
        </w:r>
        <w:r>
          <w:fldChar w:fldCharType="end"/>
        </w:r>
      </w:hyperlink>
    </w:p>
    <w:p>
      <w:pPr>
        <w:pStyle w:val="TOC1"/>
        <w:tabs>
          <w:tab w:val="right" w:leader="dot" w:pos="8306"/>
        </w:tabs>
      </w:pPr>
      <w:hyperlink w:anchor="_Toc6299" w:history="1">
        <w:r>
          <w:rPr>
            <w:rFonts w:ascii="仿宋" w:eastAsia="仿宋" w:hAnsi="仿宋" w:cs="仿宋" w:hint="eastAsia"/>
            <w:lang w:eastAsia="zh-CN"/>
          </w:rPr>
          <w:t>十、人力资源</w:t>
        </w:r>
        <w:r>
          <w:tab/>
        </w:r>
        <w:r>
          <w:fldChar w:fldCharType="begin"/>
        </w:r>
        <w:r>
          <w:instrText xml:space="preserve"> PAGEREF _Toc6299 \h </w:instrText>
        </w:r>
        <w:r>
          <w:fldChar w:fldCharType="separate"/>
        </w:r>
        <w:r>
          <w:t>58</w:t>
        </w:r>
        <w:r>
          <w:fldChar w:fldCharType="end"/>
        </w:r>
      </w:hyperlink>
    </w:p>
    <w:p>
      <w:pPr>
        <w:pStyle w:val="TOC2"/>
        <w:tabs>
          <w:tab w:val="right" w:leader="dot" w:pos="8306"/>
        </w:tabs>
      </w:pPr>
      <w:hyperlink w:anchor="_Toc7075" w:history="1">
        <w:r>
          <w:rPr>
            <w:rFonts w:ascii="仿宋" w:eastAsia="仿宋" w:hAnsi="仿宋" w:cs="仿宋" w:hint="eastAsia"/>
            <w:lang w:eastAsia="zh-CN"/>
          </w:rPr>
          <w:t>(一)、工厂员工组织</w:t>
        </w:r>
        <w:r>
          <w:tab/>
        </w:r>
        <w:r>
          <w:fldChar w:fldCharType="begin"/>
        </w:r>
        <w:r>
          <w:instrText xml:space="preserve"> PAGEREF _Toc7075 \h </w:instrText>
        </w:r>
        <w:r>
          <w:fldChar w:fldCharType="separate"/>
        </w:r>
        <w:r>
          <w:t>58</w:t>
        </w:r>
        <w:r>
          <w:fldChar w:fldCharType="end"/>
        </w:r>
      </w:hyperlink>
    </w:p>
    <w:p>
      <w:pPr>
        <w:pStyle w:val="TOC2"/>
        <w:tabs>
          <w:tab w:val="right" w:leader="dot" w:pos="8306"/>
        </w:tabs>
      </w:pPr>
      <w:hyperlink w:anchor="_Toc9427" w:history="1">
        <w:r>
          <w:rPr>
            <w:rFonts w:ascii="仿宋" w:eastAsia="仿宋" w:hAnsi="仿宋" w:cs="仿宋" w:hint="eastAsia"/>
            <w:lang w:eastAsia="zh-CN"/>
          </w:rPr>
          <w:t>(二)、培训和发展计划</w:t>
        </w:r>
        <w:r>
          <w:tab/>
        </w:r>
        <w:r>
          <w:fldChar w:fldCharType="begin"/>
        </w:r>
        <w:r>
          <w:instrText xml:space="preserve"> PAGEREF _Toc9427 \h </w:instrText>
        </w:r>
        <w:r>
          <w:fldChar w:fldCharType="separate"/>
        </w:r>
        <w:r>
          <w:t>59</w:t>
        </w:r>
        <w:r>
          <w:fldChar w:fldCharType="end"/>
        </w:r>
      </w:hyperlink>
    </w:p>
    <w:p>
      <w:pPr>
        <w:pStyle w:val="TOC2"/>
        <w:tabs>
          <w:tab w:val="right" w:leader="dot" w:pos="8306"/>
        </w:tabs>
      </w:pPr>
      <w:hyperlink w:anchor="_Toc22616" w:history="1">
        <w:r>
          <w:rPr>
            <w:rFonts w:ascii="仿宋" w:eastAsia="仿宋" w:hAnsi="仿宋" w:cs="仿宋" w:hint="eastAsia"/>
            <w:lang w:eastAsia="zh-CN"/>
          </w:rPr>
          <w:t>(三)、安全和环境管理</w:t>
        </w:r>
        <w:r>
          <w:tab/>
        </w:r>
        <w:r>
          <w:fldChar w:fldCharType="begin"/>
        </w:r>
        <w:r>
          <w:instrText xml:space="preserve"> PAGEREF _Toc22616 \h </w:instrText>
        </w:r>
        <w:r>
          <w:fldChar w:fldCharType="separate"/>
        </w:r>
        <w:r>
          <w:t>59</w:t>
        </w:r>
        <w:r>
          <w:fldChar w:fldCharType="end"/>
        </w:r>
      </w:hyperlink>
    </w:p>
    <w:p>
      <w:pPr>
        <w:pStyle w:val="TOC1"/>
        <w:tabs>
          <w:tab w:val="right" w:leader="dot" w:pos="8306"/>
        </w:tabs>
      </w:pPr>
      <w:hyperlink w:anchor="_Toc32440" w:history="1">
        <w:r>
          <w:rPr>
            <w:rFonts w:ascii="仿宋" w:eastAsia="仿宋" w:hAnsi="仿宋" w:cs="仿宋" w:hint="eastAsia"/>
            <w:lang w:eastAsia="zh-CN"/>
          </w:rPr>
          <w:t>十一、技术支持与维护</w:t>
        </w:r>
        <w:r>
          <w:tab/>
        </w:r>
        <w:r>
          <w:fldChar w:fldCharType="begin"/>
        </w:r>
        <w:r>
          <w:instrText xml:space="preserve"> PAGEREF _Toc32440 \h </w:instrText>
        </w:r>
        <w:r>
          <w:fldChar w:fldCharType="separate"/>
        </w:r>
        <w:r>
          <w:t>60</w:t>
        </w:r>
        <w:r>
          <w:fldChar w:fldCharType="end"/>
        </w:r>
      </w:hyperlink>
    </w:p>
    <w:p>
      <w:pPr>
        <w:pStyle w:val="TOC2"/>
        <w:tabs>
          <w:tab w:val="right" w:leader="dot" w:pos="8306"/>
        </w:tabs>
      </w:pPr>
      <w:hyperlink w:anchor="_Toc32316" w:history="1">
        <w:r>
          <w:rPr>
            <w:rFonts w:ascii="仿宋" w:eastAsia="仿宋" w:hAnsi="仿宋" w:cs="仿宋" w:hint="eastAsia"/>
            <w:lang w:eastAsia="zh-CN"/>
          </w:rPr>
          <w:t>(一)、技术支持策略</w:t>
        </w:r>
        <w:r>
          <w:tab/>
        </w:r>
        <w:r>
          <w:fldChar w:fldCharType="begin"/>
        </w:r>
        <w:r>
          <w:instrText xml:space="preserve"> PAGEREF _Toc32316 \h </w:instrText>
        </w:r>
        <w:r>
          <w:fldChar w:fldCharType="separate"/>
        </w:r>
        <w:r>
          <w:t>60</w:t>
        </w:r>
        <w:r>
          <w:fldChar w:fldCharType="end"/>
        </w:r>
      </w:hyperlink>
    </w:p>
    <w:p>
      <w:pPr>
        <w:pStyle w:val="TOC2"/>
        <w:tabs>
          <w:tab w:val="right" w:leader="dot" w:pos="8306"/>
        </w:tabs>
      </w:pPr>
      <w:hyperlink w:anchor="_Toc18292" w:history="1">
        <w:r>
          <w:rPr>
            <w:rFonts w:ascii="仿宋" w:eastAsia="仿宋" w:hAnsi="仿宋" w:cs="仿宋" w:hint="eastAsia"/>
            <w:lang w:eastAsia="zh-CN"/>
          </w:rPr>
          <w:t>(二)、设备维护计划</w:t>
        </w:r>
        <w:r>
          <w:tab/>
        </w:r>
        <w:r>
          <w:fldChar w:fldCharType="begin"/>
        </w:r>
        <w:r>
          <w:instrText xml:space="preserve"> PAGEREF _Toc18292 \h </w:instrText>
        </w:r>
        <w:r>
          <w:fldChar w:fldCharType="separate"/>
        </w:r>
        <w:r>
          <w:t>61</w:t>
        </w:r>
        <w:r>
          <w:fldChar w:fldCharType="end"/>
        </w:r>
      </w:hyperlink>
    </w:p>
    <w:p>
      <w:pPr>
        <w:pStyle w:val="TOC2"/>
        <w:tabs>
          <w:tab w:val="right" w:leader="dot" w:pos="8306"/>
        </w:tabs>
      </w:pPr>
      <w:hyperlink w:anchor="_Toc30065" w:history="1">
        <w:r>
          <w:rPr>
            <w:rFonts w:ascii="仿宋" w:eastAsia="仿宋" w:hAnsi="仿宋" w:cs="仿宋" w:hint="eastAsia"/>
            <w:lang w:eastAsia="zh-CN"/>
          </w:rPr>
          <w:t>(三)、紧急事件计划</w:t>
        </w:r>
        <w:r>
          <w:tab/>
        </w:r>
        <w:r>
          <w:fldChar w:fldCharType="begin"/>
        </w:r>
        <w:r>
          <w:instrText xml:space="preserve"> PAGEREF _Toc30065 \h </w:instrText>
        </w:r>
        <w:r>
          <w:fldChar w:fldCharType="separate"/>
        </w:r>
        <w:r>
          <w:t>62</w:t>
        </w:r>
        <w:r>
          <w:fldChar w:fldCharType="end"/>
        </w:r>
      </w:hyperlink>
    </w:p>
    <w:p>
      <w:pPr>
        <w:pStyle w:val="TOC1"/>
        <w:tabs>
          <w:tab w:val="right" w:leader="dot" w:pos="8306"/>
        </w:tabs>
      </w:pPr>
      <w:hyperlink w:anchor="_Toc27578" w:history="1">
        <w:r>
          <w:rPr>
            <w:rFonts w:ascii="仿宋" w:eastAsia="仿宋" w:hAnsi="仿宋" w:cs="仿宋" w:hint="eastAsia"/>
            <w:lang w:eastAsia="zh-CN"/>
          </w:rPr>
          <w:t>十二、团队介绍</w:t>
        </w:r>
        <w:r>
          <w:tab/>
        </w:r>
        <w:r>
          <w:fldChar w:fldCharType="begin"/>
        </w:r>
        <w:r>
          <w:instrText xml:space="preserve"> PAGEREF _Toc27578 \h </w:instrText>
        </w:r>
        <w:r>
          <w:fldChar w:fldCharType="separate"/>
        </w:r>
        <w:r>
          <w:t>63</w:t>
        </w:r>
        <w:r>
          <w:fldChar w:fldCharType="end"/>
        </w:r>
      </w:hyperlink>
    </w:p>
    <w:p>
      <w:pPr>
        <w:pStyle w:val="TOC2"/>
        <w:tabs>
          <w:tab w:val="right" w:leader="dot" w:pos="8306"/>
        </w:tabs>
      </w:pPr>
      <w:hyperlink w:anchor="_Toc28818" w:history="1">
        <w:r>
          <w:rPr>
            <w:rFonts w:ascii="仿宋" w:eastAsia="仿宋" w:hAnsi="仿宋" w:cs="仿宋" w:hint="eastAsia"/>
            <w:lang w:eastAsia="zh-CN"/>
          </w:rPr>
          <w:t>(一)、创始团队</w:t>
        </w:r>
        <w:r>
          <w:tab/>
        </w:r>
        <w:r>
          <w:fldChar w:fldCharType="begin"/>
        </w:r>
        <w:r>
          <w:instrText xml:space="preserve"> PAGEREF _Toc28818 \h </w:instrText>
        </w:r>
        <w:r>
          <w:fldChar w:fldCharType="separate"/>
        </w:r>
        <w:r>
          <w:t>63</w:t>
        </w:r>
        <w:r>
          <w:fldChar w:fldCharType="end"/>
        </w:r>
      </w:hyperlink>
    </w:p>
    <w:p>
      <w:pPr>
        <w:pStyle w:val="TOC2"/>
        <w:tabs>
          <w:tab w:val="right" w:leader="dot" w:pos="8306"/>
        </w:tabs>
      </w:pPr>
      <w:hyperlink w:anchor="_Toc12707" w:history="1">
        <w:r>
          <w:rPr>
            <w:rFonts w:ascii="仿宋" w:eastAsia="仿宋" w:hAnsi="仿宋" w:cs="仿宋" w:hint="eastAsia"/>
            <w:lang w:eastAsia="zh-CN"/>
          </w:rPr>
          <w:t>(二)、管理团队</w:t>
        </w:r>
        <w:r>
          <w:tab/>
        </w:r>
        <w:r>
          <w:fldChar w:fldCharType="begin"/>
        </w:r>
        <w:r>
          <w:instrText xml:space="preserve"> PAGEREF _Toc12707 \h </w:instrText>
        </w:r>
        <w:r>
          <w:fldChar w:fldCharType="separate"/>
        </w:r>
        <w:r>
          <w:t>63</w:t>
        </w:r>
        <w:r>
          <w:fldChar w:fldCharType="end"/>
        </w:r>
      </w:hyperlink>
    </w:p>
    <w:p>
      <w:pPr>
        <w:pStyle w:val="TOC2"/>
        <w:tabs>
          <w:tab w:val="right" w:leader="dot" w:pos="8306"/>
        </w:tabs>
      </w:pPr>
      <w:hyperlink w:anchor="_Toc11153" w:history="1">
        <w:r>
          <w:rPr>
            <w:rFonts w:ascii="仿宋" w:eastAsia="仿宋" w:hAnsi="仿宋" w:cs="仿宋" w:hint="eastAsia"/>
            <w:lang w:eastAsia="zh-CN"/>
          </w:rPr>
          <w:t>(三)、顾问团队</w:t>
        </w:r>
        <w:r>
          <w:tab/>
        </w:r>
        <w:r>
          <w:fldChar w:fldCharType="begin"/>
        </w:r>
        <w:r>
          <w:instrText xml:space="preserve"> PAGEREF _Toc11153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融资计划书旨在为学习交流目的而编写，提供一份规范的标准模板。不可做为商业用途，请勿进行任何实际融资活动。希望通过该计划书的编写与分享，促进对项目融资的理解与学习，为未来的商业实践积累经验。</w:t>
      </w:r>
    </w:p>
    <w:p>
      <w:pPr>
        <w:pStyle w:val="Heading1"/>
        <w:ind w:firstLine="560" w:firstLineChars="200"/>
        <w:rPr>
          <w:rFonts w:ascii="仿宋" w:eastAsia="仿宋" w:hAnsi="仿宋" w:cs="仿宋" w:hint="eastAsia"/>
          <w:sz w:val="28"/>
          <w:lang w:eastAsia="zh-CN"/>
        </w:rPr>
      </w:pPr>
      <w:bookmarkStart w:id="2" w:name="_Toc471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063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服务项目为非资源开发类汽车服务项目，其生产经营过程未对环境资源进行开发，没有涉及任何资源开发方案。汽车服务项目不依赖于资源采集或提取，而是专注于其他方面的经济活动，这有助于保护环境和减少对自然资源的消耗。汽车服务项目的经营理念与资源保护一致，致力于可持续的生产和经营，以最小的环境影响为目标。这种做法有助于维护生态平衡，降低生产活动对自然环境的压力，同时也符合可持续发展的原则。汽车服务项目的经营活动注重生态和环保，旨在创造更洁净和可持续的未来。</w:t>
      </w:r>
    </w:p>
    <w:p>
      <w:pPr>
        <w:pStyle w:val="Heading2"/>
        <w:ind w:firstLine="560" w:firstLineChars="200"/>
        <w:rPr>
          <w:rFonts w:ascii="仿宋" w:eastAsia="仿宋" w:hAnsi="仿宋" w:cs="仿宋" w:hint="eastAsia"/>
          <w:sz w:val="28"/>
          <w:lang w:eastAsia="zh-CN"/>
        </w:rPr>
      </w:pPr>
      <w:bookmarkStart w:id="4" w:name="_Toc2372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资源综合利用：汽车服务项目将采用综合资源利用的方法，通过有效的废弃物回收和再利用，最大限度地减少资源浪费。废弃物将进行分类和处理，以确保资源得到合理回收和再利用。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节能技术：汽车服务项目将采用节能技术和设备，以减少能源消耗。通过改进生产流程和设备，降低能源消耗，降低生产成本。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水资源管理：汽车服务项目将采取措施，以减少用水量和保护水质。水资源将得到高效利用，废水将经过处理后排放，以确保不对环境造成负面影响。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原材料优化利用：汽车服务项目将优化原材料的使用，减少浪费。通过改进生产工艺和原材料选择，将降低生产成本，并减少对自然资源的依赖。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5. 健康与安全管理：汽车服务项目将建立健康与安全管理体系，确保员工和环境受到适当的保护。培训员工，提高他们对资源利用和环保的意识，以降低事故风险。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环境监测：汽车服务项目将建立环境监测系统，定期监测环境参数，确保汽车服务项目活动对周边环境没有负面影响。根据监测结果，将采取必要的措施来保护环境。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综合而言，资源利用方案旨在最大程度地减少资源浪费，提高效率，降低成本，同时保护环境和员工的健康与安全。汽车服务项目将不断改进和优化资源利用方式，以适应不断变化的市场和环境要求。</w:t>
      </w:r>
    </w:p>
    <w:p>
      <w:pPr>
        <w:pStyle w:val="Heading2"/>
        <w:ind w:firstLine="560" w:firstLineChars="200"/>
        <w:rPr>
          <w:rFonts w:ascii="仿宋" w:eastAsia="仿宋" w:hAnsi="仿宋" w:cs="仿宋" w:hint="eastAsia"/>
          <w:sz w:val="28"/>
          <w:lang w:eastAsia="zh-CN"/>
        </w:rPr>
      </w:pPr>
      <w:bookmarkStart w:id="5" w:name="_Toc429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汽车服务项目承办单位在汽车服务项目规划和设计中采取了一系列资源节约措施，以确保供配电系统的经济运行和高效能效。这些措施包括：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科学布局和设计： 汽车服务项目单位充分考虑企业主体工程的建筑布局，合理规划供配电系统，以确保最佳布局，减少能源浪费。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节能型电气产品选择： 汽车服务项目单位在设备选型时优先选择了国家认可的节能型电气产品，以降低能源消耗。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3. 科学管理方法和措施： 汽车服务项目单位采用科学的管理方法，包括设备定期维护、性能监测和数据分析，以实现供配电设备的高效运行。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能效指标保障： 汽车服务项目单位设定了明确的能效指标，以确保供、配电系统的高效运行，并对实际运行情况进行监测和评估。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无功功率因数提高： 汽车服务项目单位通过采用静电容器补偿无功负荷、在配电室内安装低压电容器补偿屏等措施，使生产装置在最大负荷时的功率因数提高到0.95以上，减少了无功损耗。</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资源节约措施有助于减少能源浪费，提高供配电系统的能效，符合国家政策的要求，同时也有利于降低运营成本，实现可持续发展。汽车服务项目单位将继续关注最新的节能技术和管理方法，以不断改进资源利用，为汽车服务项目的成功和可持续发展提供支持。</w:t>
      </w:r>
    </w:p>
    <w:p>
      <w:pPr>
        <w:pStyle w:val="Heading1"/>
        <w:ind w:firstLine="560" w:firstLineChars="200"/>
        <w:rPr>
          <w:rFonts w:ascii="仿宋" w:eastAsia="仿宋" w:hAnsi="仿宋" w:cs="仿宋" w:hint="eastAsia"/>
          <w:sz w:val="28"/>
          <w:lang w:eastAsia="zh-CN"/>
        </w:rPr>
      </w:pPr>
      <w:bookmarkStart w:id="6" w:name="_Toc10078"/>
      <w:r>
        <w:rPr>
          <w:rFonts w:ascii="仿宋" w:eastAsia="仿宋" w:hAnsi="仿宋" w:cs="仿宋" w:hint="eastAsia"/>
          <w:sz w:val="28"/>
          <w:lang w:eastAsia="zh-CN"/>
        </w:rPr>
        <w:t>二、建设用地征地拆迁及移民安置分析</w:t>
      </w:r>
      <w:bookmarkEnd w:id="6"/>
    </w:p>
    <w:p>
      <w:pPr>
        <w:pStyle w:val="Heading2"/>
        <w:rPr>
          <w:rFonts w:ascii="仿宋" w:eastAsia="仿宋" w:hAnsi="仿宋" w:cs="仿宋" w:hint="eastAsia"/>
          <w:lang w:eastAsia="zh-CN"/>
        </w:rPr>
      </w:pPr>
      <w:bookmarkStart w:id="7" w:name="_Toc14664"/>
      <w:r>
        <w:rPr>
          <w:rFonts w:ascii="仿宋" w:eastAsia="仿宋" w:hAnsi="仿宋" w:cs="仿宋" w:hint="eastAsia"/>
          <w:lang w:eastAsia="zh-CN"/>
        </w:rPr>
        <w:t>(一)、汽车服务项目选址及用地方案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(一)汽车服务项目选址原则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在选择汽车服务项目的地理位置时，应优先考虑以下原则：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场址应位于便利的交通运输主干道附近，以确保原材料和成品的顺畅运输，并保持通讯便捷，以便及时获取市场信息。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应统筹规划各种设施用地，以提高土地综合利用效率。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应采用先进的工艺技术和设备，以实现节约能源和土地资源的目标。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(二)汽车服务项目选址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选址位于充满活力和潜力的xx经济开发区，这一决策基于多重战略性因素。首先，该经济开发区具有便捷的交通网络，靠近主要交通枢纽，这有助于原材料供应链的高效管理和产品的分销。其次，开发区内拥有现代化的基础设施和通信网络，为汽车服务项目提供了必要的支持，确保高效的生产和业务运营。此外，该区域人才资源充足，可获得高素质的劳动力，有助于提高汽车服务项目的生产力和竞争力。最重要的是，该经济开发区获得了政府的政策支持，包括税收激励和法规便利，为汽车服务项目的成功提供了有力支持。因此，汽车服务项目选址在xx经济开发区将为汽车服务项目带来战略性优势，有望取得长期的商业成功。(三)</w:t>
      </w:r>
      <w:r>
        <w:rPr>
          <w:rFonts w:ascii="仿宋" w:eastAsia="仿宋" w:hAnsi="仿宋" w:cs="仿宋" w:hint="eastAsia"/>
          <w:sz w:val="28"/>
          <w:lang w:eastAsia="zh-CN"/>
        </w:rPr>
        <w:t xml:space="preserve"> 建设条件分析扩充:</w:t>
      </w:r>
      <w:r>
        <w:rPr>
          <w:rFonts w:ascii="仿宋" w:eastAsia="仿宋" w:hAnsi="仿宋" w:cs="仿宋" w:hint="eastAsia"/>
          <w:sz w:val="28"/>
          <w:lang w:eastAsia="zh-CN"/>
        </w:rPr>
        <w:t xml:space="preserve"> 汽车服务项目承办单位自成立以来一直坚持“自主创新、自主研发”的理念，将提升创新能力视为企业竞争力的核心手段。因此，他们在汽车服务项目产品开发、设计、制造、检测等方面积累了宝贵的经验。该单位建立了全面的质量保障和管理体系，已通过了ISO</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https://d.book118.com/218121105123006023</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汽车服务项目筹资方案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汽车服务项目筹资方案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汽车服务项目筹资方案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汽车服务项目筹资方案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汽车服务项目筹资方案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汽车服务项目筹资方案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汽车服务项目筹资方案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7A5F87"/>
    <w:rsid w:val="097A5F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1812110512300602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2023-12-20T18:45:00Z</dcterms:created>
  <dcterms:modified xsi:type="dcterms:W3CDTF">2023-12-20T18:46:10Z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69D3FA3672064E8C86A2552B7094D95B_11</vt:lpwstr>
  </property>
  <property fmtid="{D5CDD505-2E9C-101B-9397-08002B2CF9AE}" pid="3" name="KSOProductBuildVer">
    <vt:lpwstr>2052-12.1.0.15990</vt:lpwstr>
  </property>
</Properties>
</file>