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热电偶项目规划设计蓝图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00" w:history="1">
        <w:r>
          <w:rPr>
            <w:rFonts w:ascii="仿宋" w:eastAsia="仿宋" w:hAnsi="仿宋" w:cs="仿宋" w:hint="eastAsia"/>
            <w:lang w:eastAsia="zh-CN"/>
          </w:rPr>
          <w:t>序言</w:t>
        </w:r>
        <w:r>
          <w:tab/>
        </w:r>
        <w:r>
          <w:fldChar w:fldCharType="begin"/>
        </w:r>
        <w:r>
          <w:instrText xml:space="preserve"> PAGEREF _Toc21300 \h </w:instrText>
        </w:r>
        <w:r>
          <w:fldChar w:fldCharType="separate"/>
        </w:r>
        <w:r>
          <w:t>3</w:t>
        </w:r>
        <w:r>
          <w:fldChar w:fldCharType="end"/>
        </w:r>
      </w:hyperlink>
    </w:p>
    <w:p>
      <w:pPr>
        <w:pStyle w:val="TOC1"/>
        <w:tabs>
          <w:tab w:val="right" w:leader="dot" w:pos="8306"/>
        </w:tabs>
      </w:pPr>
      <w:hyperlink w:anchor="_Toc5068" w:history="1">
        <w:r>
          <w:rPr>
            <w:rFonts w:ascii="仿宋" w:eastAsia="仿宋" w:hAnsi="仿宋" w:cs="仿宋" w:hint="eastAsia"/>
            <w:lang w:eastAsia="zh-CN"/>
          </w:rPr>
          <w:t>一、热电偶项目文档管理</w:t>
        </w:r>
        <w:r>
          <w:tab/>
        </w:r>
        <w:r>
          <w:fldChar w:fldCharType="begin"/>
        </w:r>
        <w:r>
          <w:instrText xml:space="preserve"> PAGEREF _Toc5068 \h </w:instrText>
        </w:r>
        <w:r>
          <w:fldChar w:fldCharType="separate"/>
        </w:r>
        <w:r>
          <w:t>3</w:t>
        </w:r>
        <w:r>
          <w:fldChar w:fldCharType="end"/>
        </w:r>
      </w:hyperlink>
    </w:p>
    <w:p>
      <w:pPr>
        <w:pStyle w:val="TOC2"/>
        <w:tabs>
          <w:tab w:val="right" w:leader="dot" w:pos="8306"/>
        </w:tabs>
      </w:pPr>
      <w:hyperlink w:anchor="_Toc13274" w:history="1">
        <w:r>
          <w:rPr>
            <w:rFonts w:ascii="仿宋" w:eastAsia="仿宋" w:hAnsi="仿宋" w:cs="仿宋" w:hint="eastAsia"/>
            <w:lang w:eastAsia="zh-CN"/>
          </w:rPr>
          <w:t>(一)、文档编制与审查</w:t>
        </w:r>
        <w:r>
          <w:tab/>
        </w:r>
        <w:r>
          <w:fldChar w:fldCharType="begin"/>
        </w:r>
        <w:r>
          <w:instrText xml:space="preserve"> PAGEREF _Toc13274 \h </w:instrText>
        </w:r>
        <w:r>
          <w:fldChar w:fldCharType="separate"/>
        </w:r>
        <w:r>
          <w:t>3</w:t>
        </w:r>
        <w:r>
          <w:fldChar w:fldCharType="end"/>
        </w:r>
      </w:hyperlink>
    </w:p>
    <w:p>
      <w:pPr>
        <w:pStyle w:val="TOC2"/>
        <w:tabs>
          <w:tab w:val="right" w:leader="dot" w:pos="8306"/>
        </w:tabs>
      </w:pPr>
      <w:hyperlink w:anchor="_Toc30362" w:history="1">
        <w:r>
          <w:rPr>
            <w:rFonts w:ascii="仿宋" w:eastAsia="仿宋" w:hAnsi="仿宋" w:cs="仿宋" w:hint="eastAsia"/>
            <w:lang w:eastAsia="zh-CN"/>
          </w:rPr>
          <w:t>(二)、文档发布与分发</w:t>
        </w:r>
        <w:r>
          <w:tab/>
        </w:r>
        <w:r>
          <w:fldChar w:fldCharType="begin"/>
        </w:r>
        <w:r>
          <w:instrText xml:space="preserve"> PAGEREF _Toc30362 \h </w:instrText>
        </w:r>
        <w:r>
          <w:fldChar w:fldCharType="separate"/>
        </w:r>
        <w:r>
          <w:t>4</w:t>
        </w:r>
        <w:r>
          <w:fldChar w:fldCharType="end"/>
        </w:r>
      </w:hyperlink>
    </w:p>
    <w:p>
      <w:pPr>
        <w:pStyle w:val="TOC2"/>
        <w:tabs>
          <w:tab w:val="right" w:leader="dot" w:pos="8306"/>
        </w:tabs>
      </w:pPr>
      <w:hyperlink w:anchor="_Toc11341" w:history="1">
        <w:r>
          <w:rPr>
            <w:rFonts w:ascii="仿宋" w:eastAsia="仿宋" w:hAnsi="仿宋" w:cs="仿宋" w:hint="eastAsia"/>
            <w:lang w:eastAsia="zh-CN"/>
          </w:rPr>
          <w:t>(三)、文档存档与归档</w:t>
        </w:r>
        <w:r>
          <w:tab/>
        </w:r>
        <w:r>
          <w:fldChar w:fldCharType="begin"/>
        </w:r>
        <w:r>
          <w:instrText xml:space="preserve"> PAGEREF _Toc11341 \h </w:instrText>
        </w:r>
        <w:r>
          <w:fldChar w:fldCharType="separate"/>
        </w:r>
        <w:r>
          <w:t>5</w:t>
        </w:r>
        <w:r>
          <w:fldChar w:fldCharType="end"/>
        </w:r>
      </w:hyperlink>
    </w:p>
    <w:p>
      <w:pPr>
        <w:pStyle w:val="TOC1"/>
        <w:tabs>
          <w:tab w:val="right" w:leader="dot" w:pos="8306"/>
        </w:tabs>
      </w:pPr>
      <w:hyperlink w:anchor="_Toc7503" w:history="1">
        <w:r>
          <w:rPr>
            <w:rFonts w:ascii="仿宋" w:eastAsia="仿宋" w:hAnsi="仿宋" w:cs="仿宋" w:hint="eastAsia"/>
            <w:lang w:eastAsia="zh-CN"/>
          </w:rPr>
          <w:t>二、热电偶项目危机管理</w:t>
        </w:r>
        <w:r>
          <w:tab/>
        </w:r>
        <w:r>
          <w:fldChar w:fldCharType="begin"/>
        </w:r>
        <w:r>
          <w:instrText xml:space="preserve"> PAGEREF _Toc7503 \h </w:instrText>
        </w:r>
        <w:r>
          <w:fldChar w:fldCharType="separate"/>
        </w:r>
        <w:r>
          <w:t>6</w:t>
        </w:r>
        <w:r>
          <w:fldChar w:fldCharType="end"/>
        </w:r>
      </w:hyperlink>
    </w:p>
    <w:p>
      <w:pPr>
        <w:pStyle w:val="TOC2"/>
        <w:tabs>
          <w:tab w:val="right" w:leader="dot" w:pos="8306"/>
        </w:tabs>
      </w:pPr>
      <w:hyperlink w:anchor="_Toc12332" w:history="1">
        <w:r>
          <w:rPr>
            <w:rFonts w:ascii="仿宋" w:eastAsia="仿宋" w:hAnsi="仿宋" w:cs="仿宋" w:hint="eastAsia"/>
            <w:lang w:eastAsia="zh-CN"/>
          </w:rPr>
          <w:t>(一)、危机预警与识别</w:t>
        </w:r>
        <w:r>
          <w:tab/>
        </w:r>
        <w:r>
          <w:fldChar w:fldCharType="begin"/>
        </w:r>
        <w:r>
          <w:instrText xml:space="preserve"> PAGEREF _Toc12332 \h </w:instrText>
        </w:r>
        <w:r>
          <w:fldChar w:fldCharType="separate"/>
        </w:r>
        <w:r>
          <w:t>6</w:t>
        </w:r>
        <w:r>
          <w:fldChar w:fldCharType="end"/>
        </w:r>
      </w:hyperlink>
    </w:p>
    <w:p>
      <w:pPr>
        <w:pStyle w:val="TOC2"/>
        <w:tabs>
          <w:tab w:val="right" w:leader="dot" w:pos="8306"/>
        </w:tabs>
      </w:pPr>
      <w:hyperlink w:anchor="_Toc12634" w:history="1">
        <w:r>
          <w:rPr>
            <w:rFonts w:ascii="仿宋" w:eastAsia="仿宋" w:hAnsi="仿宋" w:cs="仿宋" w:hint="eastAsia"/>
            <w:lang w:eastAsia="zh-CN"/>
          </w:rPr>
          <w:t>(二)、危机应对与恢复</w:t>
        </w:r>
        <w:r>
          <w:tab/>
        </w:r>
        <w:r>
          <w:fldChar w:fldCharType="begin"/>
        </w:r>
        <w:r>
          <w:instrText xml:space="preserve"> PAGEREF _Toc12634 \h </w:instrText>
        </w:r>
        <w:r>
          <w:fldChar w:fldCharType="separate"/>
        </w:r>
        <w:r>
          <w:t>7</w:t>
        </w:r>
        <w:r>
          <w:fldChar w:fldCharType="end"/>
        </w:r>
      </w:hyperlink>
    </w:p>
    <w:p>
      <w:pPr>
        <w:pStyle w:val="TOC1"/>
        <w:tabs>
          <w:tab w:val="right" w:leader="dot" w:pos="8306"/>
        </w:tabs>
      </w:pPr>
      <w:hyperlink w:anchor="_Toc32308" w:history="1">
        <w:r>
          <w:rPr>
            <w:rFonts w:ascii="仿宋" w:eastAsia="仿宋" w:hAnsi="仿宋" w:cs="仿宋" w:hint="eastAsia"/>
            <w:lang w:eastAsia="zh-CN"/>
          </w:rPr>
          <w:t>三、工艺说明</w:t>
        </w:r>
        <w:r>
          <w:tab/>
        </w:r>
        <w:r>
          <w:fldChar w:fldCharType="begin"/>
        </w:r>
        <w:r>
          <w:instrText xml:space="preserve"> PAGEREF _Toc32308 \h </w:instrText>
        </w:r>
        <w:r>
          <w:fldChar w:fldCharType="separate"/>
        </w:r>
        <w:r>
          <w:t>9</w:t>
        </w:r>
        <w:r>
          <w:fldChar w:fldCharType="end"/>
        </w:r>
      </w:hyperlink>
    </w:p>
    <w:p>
      <w:pPr>
        <w:pStyle w:val="TOC2"/>
        <w:tabs>
          <w:tab w:val="right" w:leader="dot" w:pos="8306"/>
        </w:tabs>
      </w:pPr>
      <w:hyperlink w:anchor="_Toc28008" w:history="1">
        <w:r>
          <w:rPr>
            <w:rFonts w:ascii="仿宋" w:eastAsia="仿宋" w:hAnsi="仿宋" w:cs="仿宋" w:hint="eastAsia"/>
            <w:lang w:eastAsia="zh-CN"/>
          </w:rPr>
          <w:t>(一)、技术管理特点</w:t>
        </w:r>
        <w:r>
          <w:tab/>
        </w:r>
        <w:r>
          <w:fldChar w:fldCharType="begin"/>
        </w:r>
        <w:r>
          <w:instrText xml:space="preserve"> PAGEREF _Toc28008 \h </w:instrText>
        </w:r>
        <w:r>
          <w:fldChar w:fldCharType="separate"/>
        </w:r>
        <w:r>
          <w:t>9</w:t>
        </w:r>
        <w:r>
          <w:fldChar w:fldCharType="end"/>
        </w:r>
      </w:hyperlink>
    </w:p>
    <w:p>
      <w:pPr>
        <w:pStyle w:val="TOC2"/>
        <w:tabs>
          <w:tab w:val="right" w:leader="dot" w:pos="8306"/>
        </w:tabs>
      </w:pPr>
      <w:hyperlink w:anchor="_Toc2487" w:history="1">
        <w:r>
          <w:rPr>
            <w:rFonts w:ascii="仿宋" w:eastAsia="仿宋" w:hAnsi="仿宋" w:cs="仿宋" w:hint="eastAsia"/>
            <w:lang w:eastAsia="zh-CN"/>
          </w:rPr>
          <w:t>(二)、热电偶项目工艺技术设计方案</w:t>
        </w:r>
        <w:r>
          <w:tab/>
        </w:r>
        <w:r>
          <w:fldChar w:fldCharType="begin"/>
        </w:r>
        <w:r>
          <w:instrText xml:space="preserve"> PAGEREF _Toc2487 \h </w:instrText>
        </w:r>
        <w:r>
          <w:fldChar w:fldCharType="separate"/>
        </w:r>
        <w:r>
          <w:t>10</w:t>
        </w:r>
        <w:r>
          <w:fldChar w:fldCharType="end"/>
        </w:r>
      </w:hyperlink>
    </w:p>
    <w:p>
      <w:pPr>
        <w:pStyle w:val="TOC2"/>
        <w:tabs>
          <w:tab w:val="right" w:leader="dot" w:pos="8306"/>
        </w:tabs>
      </w:pPr>
      <w:hyperlink w:anchor="_Toc30067" w:history="1">
        <w:r>
          <w:rPr>
            <w:rFonts w:ascii="仿宋" w:eastAsia="仿宋" w:hAnsi="仿宋" w:cs="仿宋" w:hint="eastAsia"/>
            <w:lang w:eastAsia="zh-CN"/>
          </w:rPr>
          <w:t>(三)、设备选型方案</w:t>
        </w:r>
        <w:r>
          <w:tab/>
        </w:r>
        <w:r>
          <w:fldChar w:fldCharType="begin"/>
        </w:r>
        <w:r>
          <w:instrText xml:space="preserve"> PAGEREF _Toc30067 \h </w:instrText>
        </w:r>
        <w:r>
          <w:fldChar w:fldCharType="separate"/>
        </w:r>
        <w:r>
          <w:t>11</w:t>
        </w:r>
        <w:r>
          <w:fldChar w:fldCharType="end"/>
        </w:r>
      </w:hyperlink>
    </w:p>
    <w:p>
      <w:pPr>
        <w:pStyle w:val="TOC1"/>
        <w:tabs>
          <w:tab w:val="right" w:leader="dot" w:pos="8306"/>
        </w:tabs>
      </w:pPr>
      <w:hyperlink w:anchor="_Toc13557" w:history="1">
        <w:r>
          <w:rPr>
            <w:rFonts w:ascii="仿宋" w:eastAsia="仿宋" w:hAnsi="仿宋" w:cs="仿宋" w:hint="eastAsia"/>
            <w:lang w:eastAsia="zh-CN"/>
          </w:rPr>
          <w:t>四、产品规划分析</w:t>
        </w:r>
        <w:r>
          <w:tab/>
        </w:r>
        <w:r>
          <w:fldChar w:fldCharType="begin"/>
        </w:r>
        <w:r>
          <w:instrText xml:space="preserve"> PAGEREF _Toc13557 \h </w:instrText>
        </w:r>
        <w:r>
          <w:fldChar w:fldCharType="separate"/>
        </w:r>
        <w:r>
          <w:t>12</w:t>
        </w:r>
        <w:r>
          <w:fldChar w:fldCharType="end"/>
        </w:r>
      </w:hyperlink>
    </w:p>
    <w:p>
      <w:pPr>
        <w:pStyle w:val="TOC2"/>
        <w:tabs>
          <w:tab w:val="right" w:leader="dot" w:pos="8306"/>
        </w:tabs>
      </w:pPr>
      <w:hyperlink w:anchor="_Toc24644" w:history="1">
        <w:r>
          <w:rPr>
            <w:rFonts w:ascii="仿宋" w:eastAsia="仿宋" w:hAnsi="仿宋" w:cs="仿宋" w:hint="eastAsia"/>
            <w:lang w:eastAsia="zh-CN"/>
          </w:rPr>
          <w:t>(一)、产品规划</w:t>
        </w:r>
        <w:r>
          <w:tab/>
        </w:r>
        <w:r>
          <w:fldChar w:fldCharType="begin"/>
        </w:r>
        <w:r>
          <w:instrText xml:space="preserve"> PAGEREF _Toc24644 \h </w:instrText>
        </w:r>
        <w:r>
          <w:fldChar w:fldCharType="separate"/>
        </w:r>
        <w:r>
          <w:t>12</w:t>
        </w:r>
        <w:r>
          <w:fldChar w:fldCharType="end"/>
        </w:r>
      </w:hyperlink>
    </w:p>
    <w:p>
      <w:pPr>
        <w:pStyle w:val="TOC2"/>
        <w:tabs>
          <w:tab w:val="right" w:leader="dot" w:pos="8306"/>
        </w:tabs>
      </w:pPr>
      <w:hyperlink w:anchor="_Toc2824" w:history="1">
        <w:r>
          <w:rPr>
            <w:rFonts w:ascii="仿宋" w:eastAsia="仿宋" w:hAnsi="仿宋" w:cs="仿宋" w:hint="eastAsia"/>
            <w:lang w:eastAsia="zh-CN"/>
          </w:rPr>
          <w:t>(二)、建设规模</w:t>
        </w:r>
        <w:r>
          <w:tab/>
        </w:r>
        <w:r>
          <w:fldChar w:fldCharType="begin"/>
        </w:r>
        <w:r>
          <w:instrText xml:space="preserve"> PAGEREF _Toc2824 \h </w:instrText>
        </w:r>
        <w:r>
          <w:fldChar w:fldCharType="separate"/>
        </w:r>
        <w:r>
          <w:t>13</w:t>
        </w:r>
        <w:r>
          <w:fldChar w:fldCharType="end"/>
        </w:r>
      </w:hyperlink>
    </w:p>
    <w:p>
      <w:pPr>
        <w:pStyle w:val="TOC1"/>
        <w:tabs>
          <w:tab w:val="right" w:leader="dot" w:pos="8306"/>
        </w:tabs>
      </w:pPr>
      <w:hyperlink w:anchor="_Toc1557" w:history="1">
        <w:r>
          <w:rPr>
            <w:rFonts w:ascii="仿宋" w:eastAsia="仿宋" w:hAnsi="仿宋" w:cs="仿宋" w:hint="eastAsia"/>
            <w:lang w:eastAsia="zh-CN"/>
          </w:rPr>
          <w:t>五、热电偶项目选址可行性分析</w:t>
        </w:r>
        <w:r>
          <w:tab/>
        </w:r>
        <w:r>
          <w:fldChar w:fldCharType="begin"/>
        </w:r>
        <w:r>
          <w:instrText xml:space="preserve"> PAGEREF _Toc1557 \h </w:instrText>
        </w:r>
        <w:r>
          <w:fldChar w:fldCharType="separate"/>
        </w:r>
        <w:r>
          <w:t>14</w:t>
        </w:r>
        <w:r>
          <w:fldChar w:fldCharType="end"/>
        </w:r>
      </w:hyperlink>
    </w:p>
    <w:p>
      <w:pPr>
        <w:pStyle w:val="TOC2"/>
        <w:tabs>
          <w:tab w:val="right" w:leader="dot" w:pos="8306"/>
        </w:tabs>
      </w:pPr>
      <w:hyperlink w:anchor="_Toc24206" w:history="1">
        <w:r>
          <w:rPr>
            <w:rFonts w:ascii="仿宋" w:eastAsia="仿宋" w:hAnsi="仿宋" w:cs="仿宋" w:hint="eastAsia"/>
            <w:lang w:eastAsia="zh-CN"/>
          </w:rPr>
          <w:t>(一)、热电偶项目选址</w:t>
        </w:r>
        <w:r>
          <w:tab/>
        </w:r>
        <w:r>
          <w:fldChar w:fldCharType="begin"/>
        </w:r>
        <w:r>
          <w:instrText xml:space="preserve"> PAGEREF _Toc24206 \h </w:instrText>
        </w:r>
        <w:r>
          <w:fldChar w:fldCharType="separate"/>
        </w:r>
        <w:r>
          <w:t>14</w:t>
        </w:r>
        <w:r>
          <w:fldChar w:fldCharType="end"/>
        </w:r>
      </w:hyperlink>
    </w:p>
    <w:p>
      <w:pPr>
        <w:pStyle w:val="TOC2"/>
        <w:tabs>
          <w:tab w:val="right" w:leader="dot" w:pos="8306"/>
        </w:tabs>
      </w:pPr>
      <w:hyperlink w:anchor="_Toc1335" w:history="1">
        <w:r>
          <w:rPr>
            <w:rFonts w:ascii="仿宋" w:eastAsia="仿宋" w:hAnsi="仿宋" w:cs="仿宋" w:hint="eastAsia"/>
            <w:lang w:eastAsia="zh-CN"/>
          </w:rPr>
          <w:t>(二)、用地控制指标</w:t>
        </w:r>
        <w:r>
          <w:tab/>
        </w:r>
        <w:r>
          <w:fldChar w:fldCharType="begin"/>
        </w:r>
        <w:r>
          <w:instrText xml:space="preserve"> PAGEREF _Toc1335 \h </w:instrText>
        </w:r>
        <w:r>
          <w:fldChar w:fldCharType="separate"/>
        </w:r>
        <w:r>
          <w:t>14</w:t>
        </w:r>
        <w:r>
          <w:fldChar w:fldCharType="end"/>
        </w:r>
      </w:hyperlink>
    </w:p>
    <w:p>
      <w:pPr>
        <w:pStyle w:val="TOC2"/>
        <w:tabs>
          <w:tab w:val="right" w:leader="dot" w:pos="8306"/>
        </w:tabs>
      </w:pPr>
      <w:hyperlink w:anchor="_Toc6701" w:history="1">
        <w:r>
          <w:rPr>
            <w:rFonts w:ascii="仿宋" w:eastAsia="仿宋" w:hAnsi="仿宋" w:cs="仿宋" w:hint="eastAsia"/>
            <w:lang w:eastAsia="zh-CN"/>
          </w:rPr>
          <w:t>(三)、节约用地措施</w:t>
        </w:r>
        <w:r>
          <w:tab/>
        </w:r>
        <w:r>
          <w:fldChar w:fldCharType="begin"/>
        </w:r>
        <w:r>
          <w:instrText xml:space="preserve"> PAGEREF _Toc6701 \h </w:instrText>
        </w:r>
        <w:r>
          <w:fldChar w:fldCharType="separate"/>
        </w:r>
        <w:r>
          <w:t>16</w:t>
        </w:r>
        <w:r>
          <w:fldChar w:fldCharType="end"/>
        </w:r>
      </w:hyperlink>
    </w:p>
    <w:p>
      <w:pPr>
        <w:pStyle w:val="TOC2"/>
        <w:tabs>
          <w:tab w:val="right" w:leader="dot" w:pos="8306"/>
        </w:tabs>
      </w:pPr>
      <w:hyperlink w:anchor="_Toc13541" w:history="1">
        <w:r>
          <w:rPr>
            <w:rFonts w:ascii="仿宋" w:eastAsia="仿宋" w:hAnsi="仿宋" w:cs="仿宋" w:hint="eastAsia"/>
            <w:lang w:eastAsia="zh-CN"/>
          </w:rPr>
          <w:t>(四)、总图布置方案</w:t>
        </w:r>
        <w:r>
          <w:tab/>
        </w:r>
        <w:r>
          <w:fldChar w:fldCharType="begin"/>
        </w:r>
        <w:r>
          <w:instrText xml:space="preserve"> PAGEREF _Toc13541 \h </w:instrText>
        </w:r>
        <w:r>
          <w:fldChar w:fldCharType="separate"/>
        </w:r>
        <w:r>
          <w:t>17</w:t>
        </w:r>
        <w:r>
          <w:fldChar w:fldCharType="end"/>
        </w:r>
      </w:hyperlink>
    </w:p>
    <w:p>
      <w:pPr>
        <w:pStyle w:val="TOC2"/>
        <w:tabs>
          <w:tab w:val="right" w:leader="dot" w:pos="8306"/>
        </w:tabs>
      </w:pPr>
      <w:hyperlink w:anchor="_Toc15012" w:history="1">
        <w:r>
          <w:rPr>
            <w:rFonts w:ascii="仿宋" w:eastAsia="仿宋" w:hAnsi="仿宋" w:cs="仿宋" w:hint="eastAsia"/>
            <w:lang w:eastAsia="zh-CN"/>
          </w:rPr>
          <w:t>(五)、选址综合评价</w:t>
        </w:r>
        <w:r>
          <w:tab/>
        </w:r>
        <w:r>
          <w:fldChar w:fldCharType="begin"/>
        </w:r>
        <w:r>
          <w:instrText xml:space="preserve"> PAGEREF _Toc15012 \h </w:instrText>
        </w:r>
        <w:r>
          <w:fldChar w:fldCharType="separate"/>
        </w:r>
        <w:r>
          <w:t>18</w:t>
        </w:r>
        <w:r>
          <w:fldChar w:fldCharType="end"/>
        </w:r>
      </w:hyperlink>
    </w:p>
    <w:p>
      <w:pPr>
        <w:pStyle w:val="TOC1"/>
        <w:tabs>
          <w:tab w:val="right" w:leader="dot" w:pos="8306"/>
        </w:tabs>
      </w:pPr>
      <w:hyperlink w:anchor="_Toc16295" w:history="1">
        <w:r>
          <w:rPr>
            <w:rFonts w:ascii="仿宋" w:eastAsia="仿宋" w:hAnsi="仿宋" w:cs="仿宋" w:hint="eastAsia"/>
            <w:lang w:eastAsia="zh-CN"/>
          </w:rPr>
          <w:t>六、热电偶项目绩效评估</w:t>
        </w:r>
        <w:r>
          <w:tab/>
        </w:r>
        <w:r>
          <w:fldChar w:fldCharType="begin"/>
        </w:r>
        <w:r>
          <w:instrText xml:space="preserve"> PAGEREF _Toc16295 \h </w:instrText>
        </w:r>
        <w:r>
          <w:fldChar w:fldCharType="separate"/>
        </w:r>
        <w:r>
          <w:t>19</w:t>
        </w:r>
        <w:r>
          <w:fldChar w:fldCharType="end"/>
        </w:r>
      </w:hyperlink>
    </w:p>
    <w:p>
      <w:pPr>
        <w:pStyle w:val="TOC2"/>
        <w:tabs>
          <w:tab w:val="right" w:leader="dot" w:pos="8306"/>
        </w:tabs>
      </w:pPr>
      <w:hyperlink w:anchor="_Toc26125" w:history="1">
        <w:r>
          <w:rPr>
            <w:rFonts w:ascii="仿宋" w:eastAsia="仿宋" w:hAnsi="仿宋" w:cs="仿宋" w:hint="eastAsia"/>
            <w:lang w:eastAsia="zh-CN"/>
          </w:rPr>
          <w:t>(一)、绩效评估指标</w:t>
        </w:r>
        <w:r>
          <w:tab/>
        </w:r>
        <w:r>
          <w:fldChar w:fldCharType="begin"/>
        </w:r>
        <w:r>
          <w:instrText xml:space="preserve"> PAGEREF _Toc26125 \h </w:instrText>
        </w:r>
        <w:r>
          <w:fldChar w:fldCharType="separate"/>
        </w:r>
        <w:r>
          <w:t>19</w:t>
        </w:r>
        <w:r>
          <w:fldChar w:fldCharType="end"/>
        </w:r>
      </w:hyperlink>
    </w:p>
    <w:p>
      <w:pPr>
        <w:pStyle w:val="TOC2"/>
        <w:tabs>
          <w:tab w:val="right" w:leader="dot" w:pos="8306"/>
        </w:tabs>
      </w:pPr>
      <w:hyperlink w:anchor="_Toc10749" w:history="1">
        <w:r>
          <w:rPr>
            <w:rFonts w:ascii="仿宋" w:eastAsia="仿宋" w:hAnsi="仿宋" w:cs="仿宋" w:hint="eastAsia"/>
            <w:lang w:eastAsia="zh-CN"/>
          </w:rPr>
          <w:t>(二)、绩效评估方法</w:t>
        </w:r>
        <w:r>
          <w:tab/>
        </w:r>
        <w:r>
          <w:fldChar w:fldCharType="begin"/>
        </w:r>
        <w:r>
          <w:instrText xml:space="preserve"> PAGEREF _Toc10749 \h </w:instrText>
        </w:r>
        <w:r>
          <w:fldChar w:fldCharType="separate"/>
        </w:r>
        <w:r>
          <w:t>20</w:t>
        </w:r>
        <w:r>
          <w:fldChar w:fldCharType="end"/>
        </w:r>
      </w:hyperlink>
    </w:p>
    <w:p>
      <w:pPr>
        <w:pStyle w:val="TOC2"/>
        <w:tabs>
          <w:tab w:val="right" w:leader="dot" w:pos="8306"/>
        </w:tabs>
      </w:pPr>
      <w:hyperlink w:anchor="_Toc29301" w:history="1">
        <w:r>
          <w:rPr>
            <w:rFonts w:ascii="仿宋" w:eastAsia="仿宋" w:hAnsi="仿宋" w:cs="仿宋" w:hint="eastAsia"/>
            <w:lang w:eastAsia="zh-CN"/>
          </w:rPr>
          <w:t>(三)、绩效评估周期</w:t>
        </w:r>
        <w:r>
          <w:tab/>
        </w:r>
        <w:r>
          <w:fldChar w:fldCharType="begin"/>
        </w:r>
        <w:r>
          <w:instrText xml:space="preserve"> PAGEREF _Toc29301 \h </w:instrText>
        </w:r>
        <w:r>
          <w:fldChar w:fldCharType="separate"/>
        </w:r>
        <w:r>
          <w:t>21</w:t>
        </w:r>
        <w:r>
          <w:fldChar w:fldCharType="end"/>
        </w:r>
      </w:hyperlink>
    </w:p>
    <w:p>
      <w:pPr>
        <w:pStyle w:val="TOC1"/>
        <w:tabs>
          <w:tab w:val="right" w:leader="dot" w:pos="8306"/>
        </w:tabs>
      </w:pPr>
      <w:hyperlink w:anchor="_Toc28454" w:history="1">
        <w:r>
          <w:rPr>
            <w:rFonts w:ascii="仿宋" w:eastAsia="仿宋" w:hAnsi="仿宋" w:cs="仿宋" w:hint="eastAsia"/>
            <w:lang w:eastAsia="zh-CN"/>
          </w:rPr>
          <w:t>七、热电偶项目财务管理</w:t>
        </w:r>
        <w:r>
          <w:tab/>
        </w:r>
        <w:r>
          <w:fldChar w:fldCharType="begin"/>
        </w:r>
        <w:r>
          <w:instrText xml:space="preserve"> PAGEREF _Toc28454 \h </w:instrText>
        </w:r>
        <w:r>
          <w:fldChar w:fldCharType="separate"/>
        </w:r>
        <w:r>
          <w:t>22</w:t>
        </w:r>
        <w:r>
          <w:fldChar w:fldCharType="end"/>
        </w:r>
      </w:hyperlink>
    </w:p>
    <w:p>
      <w:pPr>
        <w:pStyle w:val="TOC2"/>
        <w:tabs>
          <w:tab w:val="right" w:leader="dot" w:pos="8306"/>
        </w:tabs>
      </w:pPr>
      <w:hyperlink w:anchor="_Toc32251" w:history="1">
        <w:r>
          <w:rPr>
            <w:rFonts w:ascii="仿宋" w:eastAsia="仿宋" w:hAnsi="仿宋" w:cs="仿宋" w:hint="eastAsia"/>
            <w:lang w:eastAsia="zh-CN"/>
          </w:rPr>
          <w:t>(一)、资金需求大</w:t>
        </w:r>
        <w:r>
          <w:tab/>
        </w:r>
        <w:r>
          <w:fldChar w:fldCharType="begin"/>
        </w:r>
        <w:r>
          <w:instrText xml:space="preserve"> PAGEREF _Toc32251 \h </w:instrText>
        </w:r>
        <w:r>
          <w:fldChar w:fldCharType="separate"/>
        </w:r>
        <w:r>
          <w:t>22</w:t>
        </w:r>
        <w:r>
          <w:fldChar w:fldCharType="end"/>
        </w:r>
      </w:hyperlink>
    </w:p>
    <w:p>
      <w:pPr>
        <w:pStyle w:val="TOC2"/>
        <w:tabs>
          <w:tab w:val="right" w:leader="dot" w:pos="8306"/>
        </w:tabs>
      </w:pPr>
      <w:hyperlink w:anchor="_Toc27956" w:history="1">
        <w:r>
          <w:rPr>
            <w:rFonts w:ascii="仿宋" w:eastAsia="仿宋" w:hAnsi="仿宋" w:cs="仿宋" w:hint="eastAsia"/>
            <w:lang w:eastAsia="zh-CN"/>
          </w:rPr>
          <w:t>(二)、研发周期长</w:t>
        </w:r>
        <w:r>
          <w:tab/>
        </w:r>
        <w:r>
          <w:fldChar w:fldCharType="begin"/>
        </w:r>
        <w:r>
          <w:instrText xml:space="preserve"> PAGEREF _Toc27956 \h </w:instrText>
        </w:r>
        <w:r>
          <w:fldChar w:fldCharType="separate"/>
        </w:r>
        <w:r>
          <w:t>24</w:t>
        </w:r>
        <w:r>
          <w:fldChar w:fldCharType="end"/>
        </w:r>
      </w:hyperlink>
    </w:p>
    <w:p>
      <w:pPr>
        <w:pStyle w:val="TOC2"/>
        <w:tabs>
          <w:tab w:val="right" w:leader="dot" w:pos="8306"/>
        </w:tabs>
      </w:pPr>
      <w:hyperlink w:anchor="_Toc3342" w:history="1">
        <w:r>
          <w:rPr>
            <w:rFonts w:ascii="仿宋" w:eastAsia="仿宋" w:hAnsi="仿宋" w:cs="仿宋" w:hint="eastAsia"/>
            <w:lang w:eastAsia="zh-CN"/>
          </w:rPr>
          <w:t>(三)、市场风险大</w:t>
        </w:r>
        <w:r>
          <w:tab/>
        </w:r>
        <w:r>
          <w:fldChar w:fldCharType="begin"/>
        </w:r>
        <w:r>
          <w:instrText xml:space="preserve"> PAGEREF _Toc3342 \h </w:instrText>
        </w:r>
        <w:r>
          <w:fldChar w:fldCharType="separate"/>
        </w:r>
        <w:r>
          <w:t>25</w:t>
        </w:r>
        <w:r>
          <w:fldChar w:fldCharType="end"/>
        </w:r>
      </w:hyperlink>
    </w:p>
    <w:p>
      <w:pPr>
        <w:pStyle w:val="TOC2"/>
        <w:tabs>
          <w:tab w:val="right" w:leader="dot" w:pos="8306"/>
        </w:tabs>
      </w:pPr>
      <w:hyperlink w:anchor="_Toc25310" w:history="1">
        <w:r>
          <w:rPr>
            <w:rFonts w:ascii="仿宋" w:eastAsia="仿宋" w:hAnsi="仿宋" w:cs="仿宋" w:hint="eastAsia"/>
            <w:lang w:eastAsia="zh-CN"/>
          </w:rPr>
          <w:t>(四)、利润率高</w:t>
        </w:r>
        <w:r>
          <w:tab/>
        </w:r>
        <w:r>
          <w:fldChar w:fldCharType="begin"/>
        </w:r>
        <w:r>
          <w:instrText xml:space="preserve"> PAGEREF _Toc25310 \h </w:instrText>
        </w:r>
        <w:r>
          <w:fldChar w:fldCharType="separate"/>
        </w:r>
        <w:r>
          <w:t>27</w:t>
        </w:r>
        <w:r>
          <w:fldChar w:fldCharType="end"/>
        </w:r>
      </w:hyperlink>
    </w:p>
    <w:p>
      <w:pPr>
        <w:pStyle w:val="TOC1"/>
        <w:tabs>
          <w:tab w:val="right" w:leader="dot" w:pos="8306"/>
        </w:tabs>
      </w:pPr>
      <w:hyperlink w:anchor="_Toc1930" w:history="1">
        <w:r>
          <w:rPr>
            <w:rFonts w:ascii="仿宋" w:eastAsia="仿宋" w:hAnsi="仿宋" w:cs="仿宋" w:hint="eastAsia"/>
            <w:lang w:eastAsia="zh-CN"/>
          </w:rPr>
          <w:t>八、热电偶项目创新与研发</w:t>
        </w:r>
        <w:r>
          <w:tab/>
        </w:r>
        <w:r>
          <w:fldChar w:fldCharType="begin"/>
        </w:r>
        <w:r>
          <w:instrText xml:space="preserve"> PAGEREF _Toc1930 \h </w:instrText>
        </w:r>
        <w:r>
          <w:fldChar w:fldCharType="separate"/>
        </w:r>
        <w:r>
          <w:t>29</w:t>
        </w:r>
        <w:r>
          <w:fldChar w:fldCharType="end"/>
        </w:r>
      </w:hyperlink>
    </w:p>
    <w:p>
      <w:pPr>
        <w:pStyle w:val="TOC2"/>
        <w:tabs>
          <w:tab w:val="right" w:leader="dot" w:pos="8306"/>
        </w:tabs>
      </w:pPr>
      <w:hyperlink w:anchor="_Toc5280" w:history="1">
        <w:r>
          <w:rPr>
            <w:rFonts w:ascii="仿宋" w:eastAsia="仿宋" w:hAnsi="仿宋" w:cs="仿宋" w:hint="eastAsia"/>
            <w:lang w:eastAsia="zh-CN"/>
          </w:rPr>
          <w:t>(一)、创新策略与方向</w:t>
        </w:r>
        <w:r>
          <w:tab/>
        </w:r>
        <w:r>
          <w:fldChar w:fldCharType="begin"/>
        </w:r>
        <w:r>
          <w:instrText xml:space="preserve"> PAGEREF _Toc5280 \h </w:instrText>
        </w:r>
        <w:r>
          <w:fldChar w:fldCharType="separate"/>
        </w:r>
        <w:r>
          <w:t>29</w:t>
        </w:r>
        <w:r>
          <w:fldChar w:fldCharType="end"/>
        </w:r>
      </w:hyperlink>
    </w:p>
    <w:p>
      <w:pPr>
        <w:pStyle w:val="TOC2"/>
        <w:tabs>
          <w:tab w:val="right" w:leader="dot" w:pos="8306"/>
        </w:tabs>
      </w:pPr>
      <w:hyperlink w:anchor="_Toc29629" w:history="1">
        <w:r>
          <w:rPr>
            <w:rFonts w:ascii="仿宋" w:eastAsia="仿宋" w:hAnsi="仿宋" w:cs="仿宋" w:hint="eastAsia"/>
            <w:lang w:eastAsia="zh-CN"/>
          </w:rPr>
          <w:t>(二)、研发规划与投入</w:t>
        </w:r>
        <w:r>
          <w:tab/>
        </w:r>
        <w:r>
          <w:fldChar w:fldCharType="begin"/>
        </w:r>
        <w:r>
          <w:instrText xml:space="preserve"> PAGEREF _Toc29629 \h </w:instrText>
        </w:r>
        <w:r>
          <w:fldChar w:fldCharType="separate"/>
        </w:r>
        <w:r>
          <w:t>31</w:t>
        </w:r>
        <w:r>
          <w:fldChar w:fldCharType="end"/>
        </w:r>
      </w:hyperlink>
    </w:p>
    <w:p>
      <w:pPr>
        <w:pStyle w:val="TOC1"/>
        <w:tabs>
          <w:tab w:val="right" w:leader="dot" w:pos="8306"/>
        </w:tabs>
      </w:pPr>
      <w:hyperlink w:anchor="_Toc7218" w:history="1">
        <w:r>
          <w:rPr>
            <w:rFonts w:ascii="仿宋" w:eastAsia="仿宋" w:hAnsi="仿宋" w:cs="仿宋" w:hint="eastAsia"/>
            <w:lang w:eastAsia="zh-CN"/>
          </w:rPr>
          <w:t>九、热电偶项目计划安排</w:t>
        </w:r>
        <w:r>
          <w:tab/>
        </w:r>
        <w:r>
          <w:fldChar w:fldCharType="begin"/>
        </w:r>
        <w:r>
          <w:instrText xml:space="preserve"> PAGEREF _Toc7218 \h </w:instrText>
        </w:r>
        <w:r>
          <w:fldChar w:fldCharType="separate"/>
        </w:r>
        <w:r>
          <w:t>32</w:t>
        </w:r>
        <w:r>
          <w:fldChar w:fldCharType="end"/>
        </w:r>
      </w:hyperlink>
    </w:p>
    <w:p>
      <w:pPr>
        <w:pStyle w:val="TOC2"/>
        <w:tabs>
          <w:tab w:val="right" w:leader="dot" w:pos="8306"/>
        </w:tabs>
      </w:pPr>
      <w:hyperlink w:anchor="_Toc1698" w:history="1">
        <w:r>
          <w:rPr>
            <w:rFonts w:ascii="仿宋" w:eastAsia="仿宋" w:hAnsi="仿宋" w:cs="仿宋" w:hint="eastAsia"/>
            <w:lang w:eastAsia="zh-CN"/>
          </w:rPr>
          <w:t>(一)、建设周期</w:t>
        </w:r>
        <w:r>
          <w:tab/>
        </w:r>
        <w:r>
          <w:fldChar w:fldCharType="begin"/>
        </w:r>
        <w:r>
          <w:instrText xml:space="preserve"> PAGEREF _Toc1698 \h </w:instrText>
        </w:r>
        <w:r>
          <w:fldChar w:fldCharType="separate"/>
        </w:r>
        <w:r>
          <w:t>32</w:t>
        </w:r>
        <w:r>
          <w:fldChar w:fldCharType="end"/>
        </w:r>
      </w:hyperlink>
    </w:p>
    <w:p>
      <w:pPr>
        <w:pStyle w:val="TOC2"/>
        <w:tabs>
          <w:tab w:val="right" w:leader="dot" w:pos="8306"/>
        </w:tabs>
      </w:pPr>
      <w:hyperlink w:anchor="_Toc15450" w:history="1">
        <w:r>
          <w:rPr>
            <w:rFonts w:ascii="仿宋" w:eastAsia="仿宋" w:hAnsi="仿宋" w:cs="仿宋" w:hint="eastAsia"/>
            <w:lang w:eastAsia="zh-CN"/>
          </w:rPr>
          <w:t>(二)、建设进度</w:t>
        </w:r>
        <w:r>
          <w:tab/>
        </w:r>
        <w:r>
          <w:fldChar w:fldCharType="begin"/>
        </w:r>
        <w:r>
          <w:instrText xml:space="preserve"> PAGEREF _Toc15450 \h </w:instrText>
        </w:r>
        <w:r>
          <w:fldChar w:fldCharType="separate"/>
        </w:r>
        <w:r>
          <w:t>33</w:t>
        </w:r>
        <w:r>
          <w:fldChar w:fldCharType="end"/>
        </w:r>
      </w:hyperlink>
    </w:p>
    <w:p>
      <w:pPr>
        <w:pStyle w:val="TOC2"/>
        <w:tabs>
          <w:tab w:val="right" w:leader="dot" w:pos="8306"/>
        </w:tabs>
      </w:pPr>
      <w:hyperlink w:anchor="_Toc6858" w:history="1">
        <w:r>
          <w:rPr>
            <w:rFonts w:ascii="仿宋" w:eastAsia="仿宋" w:hAnsi="仿宋" w:cs="仿宋" w:hint="eastAsia"/>
            <w:lang w:eastAsia="zh-CN"/>
          </w:rPr>
          <w:t>(三)、进度安排注意事项</w:t>
        </w:r>
        <w:r>
          <w:tab/>
        </w:r>
        <w:r>
          <w:fldChar w:fldCharType="begin"/>
        </w:r>
        <w:r>
          <w:instrText xml:space="preserve"> PAGEREF _Toc6858 \h </w:instrText>
        </w:r>
        <w:r>
          <w:fldChar w:fldCharType="separate"/>
        </w:r>
        <w:r>
          <w:t>34</w:t>
        </w:r>
        <w:r>
          <w:fldChar w:fldCharType="end"/>
        </w:r>
      </w:hyperlink>
    </w:p>
    <w:p>
      <w:pPr>
        <w:pStyle w:val="TOC2"/>
        <w:tabs>
          <w:tab w:val="right" w:leader="dot" w:pos="8306"/>
        </w:tabs>
      </w:pPr>
      <w:hyperlink w:anchor="_Toc9378" w:history="1">
        <w:r>
          <w:rPr>
            <w:rFonts w:ascii="仿宋" w:eastAsia="仿宋" w:hAnsi="仿宋" w:cs="仿宋" w:hint="eastAsia"/>
            <w:lang w:eastAsia="zh-CN"/>
          </w:rPr>
          <w:t>(四)、人力资源配置</w:t>
        </w:r>
        <w:r>
          <w:tab/>
        </w:r>
        <w:r>
          <w:fldChar w:fldCharType="begin"/>
        </w:r>
        <w:r>
          <w:instrText xml:space="preserve"> PAGEREF _Toc9378 \h </w:instrText>
        </w:r>
        <w:r>
          <w:fldChar w:fldCharType="separate"/>
        </w:r>
        <w:r>
          <w:t>36</w:t>
        </w:r>
        <w:r>
          <w:fldChar w:fldCharType="end"/>
        </w:r>
      </w:hyperlink>
    </w:p>
    <w:p>
      <w:pPr>
        <w:pStyle w:val="TOC1"/>
        <w:tabs>
          <w:tab w:val="right" w:leader="dot" w:pos="8306"/>
        </w:tabs>
      </w:pPr>
      <w:hyperlink w:anchor="_Toc27603" w:history="1">
        <w:r>
          <w:rPr>
            <w:rFonts w:ascii="仿宋" w:eastAsia="仿宋" w:hAnsi="仿宋" w:cs="仿宋" w:hint="eastAsia"/>
            <w:lang w:eastAsia="zh-CN"/>
          </w:rPr>
          <w:t>十、热电偶项目风险管理</w:t>
        </w:r>
        <w:r>
          <w:tab/>
        </w:r>
        <w:r>
          <w:fldChar w:fldCharType="begin"/>
        </w:r>
        <w:r>
          <w:instrText xml:space="preserve"> PAGEREF _Toc27603 \h </w:instrText>
        </w:r>
        <w:r>
          <w:fldChar w:fldCharType="separate"/>
        </w:r>
        <w:r>
          <w:t>37</w:t>
        </w:r>
        <w:r>
          <w:fldChar w:fldCharType="end"/>
        </w:r>
      </w:hyperlink>
    </w:p>
    <w:p>
      <w:pPr>
        <w:pStyle w:val="TOC2"/>
        <w:tabs>
          <w:tab w:val="right" w:leader="dot" w:pos="8306"/>
        </w:tabs>
      </w:pPr>
      <w:hyperlink w:anchor="_Toc11137" w:history="1">
        <w:r>
          <w:rPr>
            <w:rFonts w:ascii="仿宋" w:eastAsia="仿宋" w:hAnsi="仿宋" w:cs="仿宋" w:hint="eastAsia"/>
            <w:lang w:eastAsia="zh-CN"/>
          </w:rPr>
          <w:t>(一)、风险识别与评估</w:t>
        </w:r>
        <w:r>
          <w:tab/>
        </w:r>
        <w:r>
          <w:fldChar w:fldCharType="begin"/>
        </w:r>
        <w:r>
          <w:instrText xml:space="preserve"> PAGEREF _Toc11137 \h </w:instrText>
        </w:r>
        <w:r>
          <w:fldChar w:fldCharType="separate"/>
        </w:r>
        <w:r>
          <w:t>37</w:t>
        </w:r>
        <w:r>
          <w:fldChar w:fldCharType="end"/>
        </w:r>
      </w:hyperlink>
    </w:p>
    <w:p>
      <w:pPr>
        <w:pStyle w:val="TOC2"/>
        <w:tabs>
          <w:tab w:val="right" w:leader="dot" w:pos="8306"/>
        </w:tabs>
      </w:pPr>
      <w:hyperlink w:anchor="_Toc8802" w:history="1">
        <w:r>
          <w:rPr>
            <w:rFonts w:ascii="仿宋" w:eastAsia="仿宋" w:hAnsi="仿宋" w:cs="仿宋" w:hint="eastAsia"/>
            <w:lang w:eastAsia="zh-CN"/>
          </w:rPr>
          <w:t>(二)、风险应对策略</w:t>
        </w:r>
        <w:r>
          <w:tab/>
        </w:r>
        <w:r>
          <w:fldChar w:fldCharType="begin"/>
        </w:r>
        <w:r>
          <w:instrText xml:space="preserve"> PAGEREF _Toc8802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71" w:history="1">
        <w:r>
          <w:rPr>
            <w:rFonts w:ascii="仿宋" w:eastAsia="仿宋" w:hAnsi="仿宋" w:cs="仿宋" w:hint="eastAsia"/>
            <w:lang w:eastAsia="zh-CN"/>
          </w:rPr>
          <w:t>(三)、风险监控与控制</w:t>
        </w:r>
        <w:r>
          <w:tab/>
        </w:r>
        <w:r>
          <w:fldChar w:fldCharType="begin"/>
        </w:r>
        <w:r>
          <w:instrText xml:space="preserve"> PAGEREF _Toc31471 \h </w:instrText>
        </w:r>
        <w:r>
          <w:fldChar w:fldCharType="separate"/>
        </w:r>
        <w:r>
          <w:t>40</w:t>
        </w:r>
        <w:r>
          <w:fldChar w:fldCharType="end"/>
        </w:r>
      </w:hyperlink>
    </w:p>
    <w:p>
      <w:pPr>
        <w:pStyle w:val="TOC1"/>
        <w:tabs>
          <w:tab w:val="right" w:leader="dot" w:pos="8306"/>
        </w:tabs>
      </w:pPr>
      <w:hyperlink w:anchor="_Toc23786" w:history="1">
        <w:r>
          <w:rPr>
            <w:rFonts w:ascii="仿宋" w:eastAsia="仿宋" w:hAnsi="仿宋" w:cs="仿宋" w:hint="eastAsia"/>
            <w:lang w:eastAsia="zh-CN"/>
          </w:rPr>
          <w:t>十一、热电偶项目人力资源管理</w:t>
        </w:r>
        <w:r>
          <w:tab/>
        </w:r>
        <w:r>
          <w:fldChar w:fldCharType="begin"/>
        </w:r>
        <w:r>
          <w:instrText xml:space="preserve"> PAGEREF _Toc23786 \h </w:instrText>
        </w:r>
        <w:r>
          <w:fldChar w:fldCharType="separate"/>
        </w:r>
        <w:r>
          <w:t>41</w:t>
        </w:r>
        <w:r>
          <w:fldChar w:fldCharType="end"/>
        </w:r>
      </w:hyperlink>
    </w:p>
    <w:p>
      <w:pPr>
        <w:pStyle w:val="TOC2"/>
        <w:tabs>
          <w:tab w:val="right" w:leader="dot" w:pos="8306"/>
        </w:tabs>
      </w:pPr>
      <w:hyperlink w:anchor="_Toc19074" w:history="1">
        <w:r>
          <w:rPr>
            <w:rFonts w:ascii="仿宋" w:eastAsia="仿宋" w:hAnsi="仿宋" w:cs="仿宋" w:hint="eastAsia"/>
            <w:lang w:eastAsia="zh-CN"/>
          </w:rPr>
          <w:t>(一)、建立健全的预算管理制度</w:t>
        </w:r>
        <w:r>
          <w:tab/>
        </w:r>
        <w:r>
          <w:fldChar w:fldCharType="begin"/>
        </w:r>
        <w:r>
          <w:instrText xml:space="preserve"> PAGEREF _Toc19074 \h </w:instrText>
        </w:r>
        <w:r>
          <w:fldChar w:fldCharType="separate"/>
        </w:r>
        <w:r>
          <w:t>41</w:t>
        </w:r>
        <w:r>
          <w:fldChar w:fldCharType="end"/>
        </w:r>
      </w:hyperlink>
    </w:p>
    <w:p>
      <w:pPr>
        <w:pStyle w:val="TOC2"/>
        <w:tabs>
          <w:tab w:val="right" w:leader="dot" w:pos="8306"/>
        </w:tabs>
      </w:pPr>
      <w:hyperlink w:anchor="_Toc980" w:history="1">
        <w:r>
          <w:rPr>
            <w:rFonts w:ascii="仿宋" w:eastAsia="仿宋" w:hAnsi="仿宋" w:cs="仿宋" w:hint="eastAsia"/>
            <w:lang w:eastAsia="zh-CN"/>
          </w:rPr>
          <w:t>(二)、加强资金流动监控</w:t>
        </w:r>
        <w:r>
          <w:tab/>
        </w:r>
        <w:r>
          <w:fldChar w:fldCharType="begin"/>
        </w:r>
        <w:r>
          <w:instrText xml:space="preserve"> PAGEREF _Toc980 \h </w:instrText>
        </w:r>
        <w:r>
          <w:fldChar w:fldCharType="separate"/>
        </w:r>
        <w:r>
          <w:t>42</w:t>
        </w:r>
        <w:r>
          <w:fldChar w:fldCharType="end"/>
        </w:r>
      </w:hyperlink>
    </w:p>
    <w:p>
      <w:pPr>
        <w:pStyle w:val="TOC2"/>
        <w:tabs>
          <w:tab w:val="right" w:leader="dot" w:pos="8306"/>
        </w:tabs>
      </w:pPr>
      <w:hyperlink w:anchor="_Toc23424" w:history="1">
        <w:r>
          <w:rPr>
            <w:rFonts w:ascii="仿宋" w:eastAsia="仿宋" w:hAnsi="仿宋" w:cs="仿宋" w:hint="eastAsia"/>
            <w:lang w:eastAsia="zh-CN"/>
          </w:rPr>
          <w:t>(三)、制定完善的风险控制机制</w:t>
        </w:r>
        <w:r>
          <w:tab/>
        </w:r>
        <w:r>
          <w:fldChar w:fldCharType="begin"/>
        </w:r>
        <w:r>
          <w:instrText xml:space="preserve"> PAGEREF _Toc23424 \h </w:instrText>
        </w:r>
        <w:r>
          <w:fldChar w:fldCharType="separate"/>
        </w:r>
        <w:r>
          <w:t>43</w:t>
        </w:r>
        <w:r>
          <w:fldChar w:fldCharType="end"/>
        </w:r>
      </w:hyperlink>
    </w:p>
    <w:p>
      <w:pPr>
        <w:pStyle w:val="TOC2"/>
        <w:tabs>
          <w:tab w:val="right" w:leader="dot" w:pos="8306"/>
        </w:tabs>
      </w:pPr>
      <w:hyperlink w:anchor="_Toc27586" w:history="1">
        <w:r>
          <w:rPr>
            <w:rFonts w:ascii="仿宋" w:eastAsia="仿宋" w:hAnsi="仿宋" w:cs="仿宋" w:hint="eastAsia"/>
            <w:lang w:eastAsia="zh-CN"/>
          </w:rPr>
          <w:t>(四)、优化成本管理</w:t>
        </w:r>
        <w:r>
          <w:tab/>
        </w:r>
        <w:r>
          <w:fldChar w:fldCharType="begin"/>
        </w:r>
        <w:r>
          <w:instrText xml:space="preserve"> PAGEREF _Toc27586 \h </w:instrText>
        </w:r>
        <w:r>
          <w:fldChar w:fldCharType="separate"/>
        </w:r>
        <w:r>
          <w:t>45</w:t>
        </w:r>
        <w:r>
          <w:fldChar w:fldCharType="end"/>
        </w:r>
      </w:hyperlink>
    </w:p>
    <w:p>
      <w:pPr>
        <w:pStyle w:val="TOC1"/>
        <w:tabs>
          <w:tab w:val="right" w:leader="dot" w:pos="8306"/>
        </w:tabs>
      </w:pPr>
      <w:hyperlink w:anchor="_Toc20118" w:history="1">
        <w:r>
          <w:rPr>
            <w:rFonts w:ascii="仿宋" w:eastAsia="仿宋" w:hAnsi="仿宋" w:cs="仿宋" w:hint="eastAsia"/>
            <w:lang w:eastAsia="zh-CN"/>
          </w:rPr>
          <w:t>十二、热电偶项目人力资源培养与发展</w:t>
        </w:r>
        <w:r>
          <w:tab/>
        </w:r>
        <w:r>
          <w:fldChar w:fldCharType="begin"/>
        </w:r>
        <w:r>
          <w:instrText xml:space="preserve"> PAGEREF _Toc20118 \h </w:instrText>
        </w:r>
        <w:r>
          <w:fldChar w:fldCharType="separate"/>
        </w:r>
        <w:r>
          <w:t>46</w:t>
        </w:r>
        <w:r>
          <w:fldChar w:fldCharType="end"/>
        </w:r>
      </w:hyperlink>
    </w:p>
    <w:p>
      <w:pPr>
        <w:pStyle w:val="TOC2"/>
        <w:tabs>
          <w:tab w:val="right" w:leader="dot" w:pos="8306"/>
        </w:tabs>
      </w:pPr>
      <w:hyperlink w:anchor="_Toc7936" w:history="1">
        <w:r>
          <w:rPr>
            <w:rFonts w:ascii="仿宋" w:eastAsia="仿宋" w:hAnsi="仿宋" w:cs="仿宋" w:hint="eastAsia"/>
            <w:lang w:eastAsia="zh-CN"/>
          </w:rPr>
          <w:t>(一)、人才需求与规划</w:t>
        </w:r>
        <w:r>
          <w:tab/>
        </w:r>
        <w:r>
          <w:fldChar w:fldCharType="begin"/>
        </w:r>
        <w:r>
          <w:instrText xml:space="preserve"> PAGEREF _Toc7936 \h </w:instrText>
        </w:r>
        <w:r>
          <w:fldChar w:fldCharType="separate"/>
        </w:r>
        <w:r>
          <w:t>46</w:t>
        </w:r>
        <w:r>
          <w:fldChar w:fldCharType="end"/>
        </w:r>
      </w:hyperlink>
    </w:p>
    <w:p>
      <w:pPr>
        <w:pStyle w:val="TOC2"/>
        <w:tabs>
          <w:tab w:val="right" w:leader="dot" w:pos="8306"/>
        </w:tabs>
      </w:pPr>
      <w:hyperlink w:anchor="_Toc26629" w:history="1">
        <w:r>
          <w:rPr>
            <w:rFonts w:ascii="仿宋" w:eastAsia="仿宋" w:hAnsi="仿宋" w:cs="仿宋" w:hint="eastAsia"/>
            <w:lang w:eastAsia="zh-CN"/>
          </w:rPr>
          <w:t>(二)、培训与发展计划</w:t>
        </w:r>
        <w:r>
          <w:tab/>
        </w:r>
        <w:r>
          <w:fldChar w:fldCharType="begin"/>
        </w:r>
        <w:r>
          <w:instrText xml:space="preserve"> PAGEREF _Toc26629 \h </w:instrText>
        </w:r>
        <w:r>
          <w:fldChar w:fldCharType="separate"/>
        </w:r>
        <w:r>
          <w:t>46</w:t>
        </w:r>
        <w:r>
          <w:fldChar w:fldCharType="end"/>
        </w:r>
      </w:hyperlink>
    </w:p>
    <w:p>
      <w:pPr>
        <w:pStyle w:val="TOC1"/>
        <w:tabs>
          <w:tab w:val="right" w:leader="dot" w:pos="8306"/>
        </w:tabs>
      </w:pPr>
      <w:hyperlink w:anchor="_Toc12125" w:history="1">
        <w:r>
          <w:rPr>
            <w:rFonts w:ascii="仿宋" w:eastAsia="仿宋" w:hAnsi="仿宋" w:cs="仿宋" w:hint="eastAsia"/>
            <w:lang w:eastAsia="zh-CN"/>
          </w:rPr>
          <w:t>十三、热电偶项目工程方案分析</w:t>
        </w:r>
        <w:r>
          <w:tab/>
        </w:r>
        <w:r>
          <w:fldChar w:fldCharType="begin"/>
        </w:r>
        <w:r>
          <w:instrText xml:space="preserve"> PAGEREF _Toc12125 \h </w:instrText>
        </w:r>
        <w:r>
          <w:fldChar w:fldCharType="separate"/>
        </w:r>
        <w:r>
          <w:t>47</w:t>
        </w:r>
        <w:r>
          <w:fldChar w:fldCharType="end"/>
        </w:r>
      </w:hyperlink>
    </w:p>
    <w:p>
      <w:pPr>
        <w:pStyle w:val="TOC2"/>
        <w:tabs>
          <w:tab w:val="right" w:leader="dot" w:pos="8306"/>
        </w:tabs>
      </w:pPr>
      <w:hyperlink w:anchor="_Toc16012" w:history="1">
        <w:r>
          <w:rPr>
            <w:rFonts w:ascii="仿宋" w:eastAsia="仿宋" w:hAnsi="仿宋" w:cs="仿宋" w:hint="eastAsia"/>
            <w:lang w:eastAsia="zh-CN"/>
          </w:rPr>
          <w:t>(一)、建筑工程设计原则</w:t>
        </w:r>
        <w:r>
          <w:tab/>
        </w:r>
        <w:r>
          <w:fldChar w:fldCharType="begin"/>
        </w:r>
        <w:r>
          <w:instrText xml:space="preserve"> PAGEREF _Toc16012 \h </w:instrText>
        </w:r>
        <w:r>
          <w:fldChar w:fldCharType="separate"/>
        </w:r>
        <w:r>
          <w:t>47</w:t>
        </w:r>
        <w:r>
          <w:fldChar w:fldCharType="end"/>
        </w:r>
      </w:hyperlink>
    </w:p>
    <w:p>
      <w:pPr>
        <w:pStyle w:val="TOC2"/>
        <w:tabs>
          <w:tab w:val="right" w:leader="dot" w:pos="8306"/>
        </w:tabs>
      </w:pPr>
      <w:hyperlink w:anchor="_Toc15371" w:history="1">
        <w:r>
          <w:rPr>
            <w:rFonts w:ascii="仿宋" w:eastAsia="仿宋" w:hAnsi="仿宋" w:cs="仿宋" w:hint="eastAsia"/>
            <w:lang w:eastAsia="zh-CN"/>
          </w:rPr>
          <w:t>(二)、土建工程建设指标</w:t>
        </w:r>
        <w:r>
          <w:tab/>
        </w:r>
        <w:r>
          <w:fldChar w:fldCharType="begin"/>
        </w:r>
        <w:r>
          <w:instrText xml:space="preserve"> PAGEREF _Toc15371 \h </w:instrText>
        </w:r>
        <w:r>
          <w:fldChar w:fldCharType="separate"/>
        </w:r>
        <w:r>
          <w:t>50</w:t>
        </w:r>
        <w:r>
          <w:fldChar w:fldCharType="end"/>
        </w:r>
      </w:hyperlink>
    </w:p>
    <w:p>
      <w:pPr>
        <w:pStyle w:val="TOC1"/>
        <w:tabs>
          <w:tab w:val="right" w:leader="dot" w:pos="8306"/>
        </w:tabs>
      </w:pPr>
      <w:hyperlink w:anchor="_Toc29274" w:history="1">
        <w:r>
          <w:rPr>
            <w:rFonts w:ascii="仿宋" w:eastAsia="仿宋" w:hAnsi="仿宋" w:cs="仿宋" w:hint="eastAsia"/>
            <w:lang w:eastAsia="zh-CN"/>
          </w:rPr>
          <w:t>十四、供应链管理</w:t>
        </w:r>
        <w:r>
          <w:tab/>
        </w:r>
        <w:r>
          <w:fldChar w:fldCharType="begin"/>
        </w:r>
        <w:r>
          <w:instrText xml:space="preserve"> PAGEREF _Toc29274 \h </w:instrText>
        </w:r>
        <w:r>
          <w:fldChar w:fldCharType="separate"/>
        </w:r>
        <w:r>
          <w:t>52</w:t>
        </w:r>
        <w:r>
          <w:fldChar w:fldCharType="end"/>
        </w:r>
      </w:hyperlink>
    </w:p>
    <w:p>
      <w:pPr>
        <w:pStyle w:val="TOC2"/>
        <w:tabs>
          <w:tab w:val="right" w:leader="dot" w:pos="8306"/>
        </w:tabs>
      </w:pPr>
      <w:hyperlink w:anchor="_Toc29491" w:history="1">
        <w:r>
          <w:rPr>
            <w:rFonts w:ascii="仿宋" w:eastAsia="仿宋" w:hAnsi="仿宋" w:cs="仿宋" w:hint="eastAsia"/>
            <w:lang w:eastAsia="zh-CN"/>
          </w:rPr>
          <w:t>(一)、供应链战略规划</w:t>
        </w:r>
        <w:r>
          <w:tab/>
        </w:r>
        <w:r>
          <w:fldChar w:fldCharType="begin"/>
        </w:r>
        <w:r>
          <w:instrText xml:space="preserve"> PAGEREF _Toc29491 \h </w:instrText>
        </w:r>
        <w:r>
          <w:fldChar w:fldCharType="separate"/>
        </w:r>
        <w:r>
          <w:t>52</w:t>
        </w:r>
        <w:r>
          <w:fldChar w:fldCharType="end"/>
        </w:r>
      </w:hyperlink>
    </w:p>
    <w:p>
      <w:pPr>
        <w:pStyle w:val="TOC2"/>
        <w:tabs>
          <w:tab w:val="right" w:leader="dot" w:pos="8306"/>
        </w:tabs>
      </w:pPr>
      <w:hyperlink w:anchor="_Toc13512" w:history="1">
        <w:r>
          <w:rPr>
            <w:rFonts w:ascii="仿宋" w:eastAsia="仿宋" w:hAnsi="仿宋" w:cs="仿宋" w:hint="eastAsia"/>
            <w:lang w:eastAsia="zh-CN"/>
          </w:rPr>
          <w:t>(二)、供应商选择与合作</w:t>
        </w:r>
        <w:r>
          <w:tab/>
        </w:r>
        <w:r>
          <w:fldChar w:fldCharType="begin"/>
        </w:r>
        <w:r>
          <w:instrText xml:space="preserve"> PAGEREF _Toc13512 \h </w:instrText>
        </w:r>
        <w:r>
          <w:fldChar w:fldCharType="separate"/>
        </w:r>
        <w:r>
          <w:t>53</w:t>
        </w:r>
        <w:r>
          <w:fldChar w:fldCharType="end"/>
        </w:r>
      </w:hyperlink>
    </w:p>
    <w:p>
      <w:pPr>
        <w:pStyle w:val="TOC2"/>
        <w:tabs>
          <w:tab w:val="right" w:leader="dot" w:pos="8306"/>
        </w:tabs>
      </w:pPr>
      <w:hyperlink w:anchor="_Toc21848" w:history="1">
        <w:r>
          <w:rPr>
            <w:rFonts w:ascii="仿宋" w:eastAsia="仿宋" w:hAnsi="仿宋" w:cs="仿宋" w:hint="eastAsia"/>
            <w:lang w:eastAsia="zh-CN"/>
          </w:rPr>
          <w:t>(三)、物流与库存管理</w:t>
        </w:r>
        <w:r>
          <w:tab/>
        </w:r>
        <w:r>
          <w:fldChar w:fldCharType="begin"/>
        </w:r>
        <w:r>
          <w:instrText xml:space="preserve"> PAGEREF _Toc21848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68"/>
      <w:r>
        <w:rPr>
          <w:rFonts w:ascii="仿宋" w:eastAsia="仿宋" w:hAnsi="仿宋" w:cs="仿宋" w:hint="eastAsia"/>
          <w:sz w:val="28"/>
          <w:lang w:eastAsia="zh-CN"/>
        </w:rPr>
        <w:t>一、热电偶项目文档管理</w:t>
      </w:r>
      <w:bookmarkEnd w:id="2"/>
    </w:p>
    <w:p>
      <w:pPr>
        <w:pStyle w:val="Heading2"/>
        <w:rPr>
          <w:rFonts w:ascii="仿宋" w:eastAsia="仿宋" w:hAnsi="仿宋" w:cs="仿宋" w:hint="eastAsia"/>
          <w:lang w:eastAsia="zh-CN"/>
        </w:rPr>
      </w:pPr>
      <w:bookmarkStart w:id="3" w:name="_Toc132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热电偶项目高度重视文档的质量和准确性，以支持热电偶项目的各项活动和决策。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文档的编制始于热电偶项目计划的初期，我们制定了详细的文档编制计划，明确了每个文档的内容、格式和编写责任人。在热电偶项目启动阶段，我们首先编制了热电偶项目章程，明确定义了热电偶项目的目标、范围、风险等关键要素。随后，热电偶项目团队根据计划陆续编制了需求文档、设计文档、测试文档等各类文档，确保热电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电偶项目管理中的重要环节，旨在确保热电偶项目文档符合质量标准和热电偶项目需求。在热电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除了内部审查，我们还进行了外部审查，邀请热电偶项目相关利益方和专业领域的专家对文档进行独立审查。这有助于获取更全面、客观的反馈，确保热电偶项目文档不仅符合内部标准，也满足外部需求。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热电偶项目在文档编制与审查方面建立了严格的管理机制，通过规范的流程和多维度的审查，确保热电偶项目文档的质量、准确性和可靠性，为热电偶项目的顺利推进提供了有力支持。</w:t>
      </w:r>
    </w:p>
    <w:p>
      <w:pPr>
        <w:pStyle w:val="Heading2"/>
        <w:ind w:firstLine="560" w:firstLineChars="200"/>
        <w:rPr>
          <w:rFonts w:ascii="仿宋" w:eastAsia="仿宋" w:hAnsi="仿宋" w:cs="仿宋" w:hint="eastAsia"/>
          <w:sz w:val="28"/>
          <w:lang w:eastAsia="zh-CN"/>
        </w:rPr>
      </w:pPr>
      <w:bookmarkStart w:id="4" w:name="_Toc303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我们通过多渠道发布文档，包括电子邮件、热电偶项目管理平台、内部网站等，以满足不同团队成员的偏好和需求。多渠道发布确保了信息的全面覆盖。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我们采用了精细的权限控制，确保只有授权人员可以访问敏感信息。这种安全措施保护了热电偶项目文档的机密性，防止了未经授权的信息泄露。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3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文档存档与归档是热电偶项目生命周期中一个至关重要的环节，直接关系到热电偶项目信息的长期保存和历史记录的完整性。在热电偶项目中，我们实施了一系列有效的文档存档与归档管理策略：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503"/>
      <w:r>
        <w:rPr>
          <w:rFonts w:ascii="仿宋" w:eastAsia="仿宋" w:hAnsi="仿宋" w:cs="仿宋" w:hint="eastAsia"/>
          <w:sz w:val="28"/>
          <w:lang w:eastAsia="zh-CN"/>
        </w:rPr>
        <w:t>二、热电偶项目危机管理</w:t>
      </w:r>
      <w:bookmarkEnd w:id="6"/>
    </w:p>
    <w:p>
      <w:pPr>
        <w:pStyle w:val="Heading2"/>
        <w:rPr>
          <w:rFonts w:ascii="仿宋" w:eastAsia="仿宋" w:hAnsi="仿宋" w:cs="仿宋" w:hint="eastAsia"/>
          <w:lang w:eastAsia="zh-CN"/>
        </w:rPr>
      </w:pPr>
      <w:bookmarkStart w:id="7" w:name="_Toc1233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危机管理中，危机预警与识别是确保热电偶项目稳健运行的核心步骤。通过建立全面的监测机制，热电偶项目团队旨在及时发现和理解潜在的风险和危机因素，以便采取及时的预防和应对措施，确保热电偶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首先，通过深入的风险评估，热电偶项目团队全面分析了整个热电偶项目和各个阶段可能存在的威胁。这包括准确评估每个潜在风险的发生概率和可能影响的程度，为后续危机预警提供了有力支持。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电偶项目团队着重于明确定义热电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电偶项目进展的持续监控，团队能够及时发现潜在问题并作出迅速反应。热电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在这一阶段，团队的专业素养和反应速度将发挥至关重要的作用，以确保潜在危机能够在初期得到有效的处理，最大程度地减轻负面影响。通过危机预警与识别，热电偶项目得以更有序、可控地推进。</w:t>
      </w:r>
    </w:p>
    <w:p>
      <w:pPr>
        <w:pStyle w:val="Heading2"/>
        <w:ind w:firstLine="560" w:firstLineChars="200"/>
        <w:rPr>
          <w:rFonts w:ascii="仿宋" w:eastAsia="仿宋" w:hAnsi="仿宋" w:cs="仿宋" w:hint="eastAsia"/>
          <w:sz w:val="28"/>
          <w:lang w:eastAsia="zh-CN"/>
        </w:rPr>
      </w:pPr>
      <w:bookmarkStart w:id="8" w:name="_Toc1263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在危机发生时，热电偶项目团队立即行动，成立了应急小组。该小组的任务是迅速制定并实施紧急应对措施，以最小化潜在损失。以下是采取的主要措施：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暂停热电偶项目进度：为遏制危机蔓延，热电偶项目暂时停止进行，以便全面评估当前状况。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资源重新分配：重新评估热电偶项目资源的分配，确保最大限度地减小损失。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实时沟通：与关键利益相关者建立实时沟通机制，向他们传递热电偶项目危机的实际状况，保障热电偶项目核心利益。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在紧急应对的同时，热电偶项目团队强调了团队协作和有效沟通的重要性。以下是团队协作的关键举措：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信息共享机制：建立了信息共享平台，确保团队成员能够及时获取热电偶项目危机的实时信息。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领导者沟通：热电偶项目领导者通过定期会议和即时沟通工具，指导团队应对危机，保持团队稳定运行。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随着危机得到初步控制，热电偶项目团队转向制定恢复计划，以确保热电偶项目能够从中迅速恢复。主要恢复计划包括：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修复受损的进度计划：重新评估热电偶项目进度，制定修复计划，确保热电偶项目尽快回归正常进程。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重新调整资源分配：优化资源分配，确保热电偶项目在有限资源下高效运转。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风险管理机制加强：对热电偶项目风险进行全面评估，制定更强化的风险管理策略，以预防未来可能的危机。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30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00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的技术管理特点体现在其创新导向。通过引入最先进的技术趋势和解决方案，热电偶项目致力于提升科技含量、提高质量和效率水平。这意味着我们将采用最新的工具和方法，确保热电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电偶项目技术管理的显著特征。通过整合不同领域的技术资源，我们实现了跨学科的协同工作。这有助于优化技术架构，提高整体效能。此外，整合性策略还促进了不同技术团队之间的紧密沟通和高效合作，确保热电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电偶项目所采用的技术。通过不断优化技术方案，热电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电偶项目团队将在热电偶项目初期识别可能的技术风险，并采取相应的预防和应对措施。通过建立健全的风险评估机制，热电偶项目能够在实施过程中及时发现并解决潜在的技术问题，保障热电偶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通过这些独特的技术管理特点，我们确信在热电偶项目中，技术将成为热电偶项目成功的有力支持。这一深度剖析揭示了技术管理在热电偶项目实施中的关键作用，为热电偶项目的技术基础奠定了坚实的基础。</w:t>
      </w:r>
    </w:p>
    <w:p>
      <w:pPr>
        <w:pStyle w:val="Heading2"/>
        <w:ind w:firstLine="560" w:firstLineChars="200"/>
        <w:rPr>
          <w:rFonts w:ascii="仿宋" w:eastAsia="仿宋" w:hAnsi="仿宋" w:cs="仿宋" w:hint="eastAsia"/>
          <w:sz w:val="28"/>
          <w:lang w:eastAsia="zh-CN"/>
        </w:rPr>
      </w:pPr>
      <w:bookmarkStart w:id="11" w:name="_Toc2487"/>
      <w:r>
        <w:rPr>
          <w:rFonts w:ascii="仿宋" w:eastAsia="仿宋" w:hAnsi="仿宋" w:cs="仿宋" w:hint="eastAsia"/>
          <w:sz w:val="28"/>
          <w:lang w:eastAsia="zh-CN"/>
        </w:rPr>
        <w:t>(二)、热电偶项目工艺技术设计方案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电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电偶项目将严格按照相关行业规范要求进行组织。通过有效控制产品质量，热电偶项目将致力于为顾客提供优质的热电偶项目产品和良好的服务。这体现了热电偶项目对于生产活动合规性和质量标准的高度重视，为热电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电偶项目注重生态效益和清洁生产原则。热电偶项目建设将紧密结合地方特色经济发展，与社会经济发展规划和区域环境保护规划方案相协调一致。通过与当地区域自然生态系统的结合，热电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电偶项目产品具有多样化的客户需求和个性化的特点。因此，热电偶项目产品规格品种多样，且单批生产数量较小。为满足这一特点，热电偶项目承办单位将建设先进的柔性制造生产线。通过广泛应用柔性制造技术，热电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电偶项目采用的技术具有较高的技术含量和自动化水平，处于国内先进水平。这一技术选用不仅体现了对生产效率、质量和环境友好性的高标准要求，同时为热电偶项目的可持续发展奠定了坚实的基础。</w:t>
      </w:r>
    </w:p>
    <w:p>
      <w:pPr>
        <w:pStyle w:val="Heading2"/>
        <w:ind w:firstLine="560" w:firstLineChars="200"/>
        <w:rPr>
          <w:rFonts w:ascii="仿宋" w:eastAsia="仿宋" w:hAnsi="仿宋" w:cs="仿宋" w:hint="eastAsia"/>
          <w:sz w:val="28"/>
          <w:lang w:eastAsia="zh-CN"/>
        </w:rPr>
      </w:pPr>
      <w:bookmarkStart w:id="12" w:name="_Toc3006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为确保热电偶项目的高效生产和技术实施，我们制定了一套精心设计的设备选型方案，以满足热电偶项目生产、质量和环保的要求。该方案的主要特点如下：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电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针对热电偶项目产品的多样性和小批量生产的特点，我们将建设柔性制造生产线。通过在设备选型中考虑柔性制造技术，可以灵活应对不同产品规格和生产需求，实现生产线的高度灵活性和适应性。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355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464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热电偶项目的主要产品是XXXX，预计年产值为XXX万元。这一产品在市场中占据着重要的地位，其广泛的应用范围使得该热电偶项目的市场前景非常广阔。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电偶项目的xxx产品作为重要的原材料之一，将在多个领域发挥关键作用。其在建筑、交通、能源等方面的广泛应用将为整个产业链提供强大的支持，形成产业协同效应。热电偶项目的年产值XXX万XXX万XXX万万元不仅反映了其在市场上的巨大潜力，更预示着它对国民经济的积极贡献。这种关联度高、涉及面广的产业关系，使得该热电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2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总征地面积为XXXX平方米，相当于约XX.XX亩，其中净用地面积为XXXX平方米，红线范围内相当于约XX.XX亩。这一用地规模充分考虑了热电偶项目的建设需求，保障了热电偶项目在合适的空间内得以充分发展。热电偶项目规划的总建筑面积为XXXX平方米，其中主体工程建设占XXXX平方米，计容建筑面积达XXXX平方米。预计建筑工程的投资将达到XXXX万元，为热电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计划购置的设备共计XXXX台（套），设备购置费用为XXXX万元。这一设备购置计划充分考虑到热电偶项目的生产需求和技术要求，确保了热电偶项目在生产运营中具备先进的技术装备和高效的生产能力。设备的合理配置将为热电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计划总投资为XXXX万元，预计年实现营业收入为XXXX万元。这一产能规模的设定旨在确保热电偶项目能够在投资与回报之间取得平衡，实现长期可持续的发展。热电偶项目的总投资充分考虑到各个方面的需求，包括用地建设、设备购置等多个环节，以确保热电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557"/>
      <w:r>
        <w:rPr>
          <w:rFonts w:ascii="仿宋" w:eastAsia="仿宋" w:hAnsi="仿宋" w:cs="仿宋" w:hint="eastAsia"/>
          <w:sz w:val="28"/>
          <w:lang w:eastAsia="zh-CN"/>
        </w:rPr>
        <w:t>五、热电偶项目选址可行性分析</w:t>
      </w:r>
      <w:bookmarkEnd w:id="16"/>
    </w:p>
    <w:p>
      <w:pPr>
        <w:pStyle w:val="Heading2"/>
        <w:rPr>
          <w:rFonts w:ascii="仿宋" w:eastAsia="仿宋" w:hAnsi="仿宋" w:cs="仿宋" w:hint="eastAsia"/>
          <w:lang w:eastAsia="zh-CN"/>
        </w:rPr>
      </w:pPr>
      <w:bookmarkStart w:id="17" w:name="_Toc24206"/>
      <w:r>
        <w:rPr>
          <w:rFonts w:ascii="仿宋" w:eastAsia="仿宋" w:hAnsi="仿宋" w:cs="仿宋" w:hint="eastAsia"/>
          <w:lang w:eastAsia="zh-CN"/>
        </w:rPr>
        <w:t>(一)、热电偶项目选址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该热电偶项目选址位于XX省XX市XX区XXX街道</w:t>
      </w:r>
    </w:p>
    <w:p>
      <w:pPr>
        <w:pStyle w:val="Heading2"/>
        <w:ind w:firstLine="560" w:firstLineChars="200"/>
        <w:rPr>
          <w:rFonts w:ascii="仿宋" w:eastAsia="仿宋" w:hAnsi="仿宋" w:cs="仿宋" w:hint="eastAsia"/>
          <w:sz w:val="28"/>
          <w:lang w:eastAsia="zh-CN"/>
        </w:rPr>
      </w:pPr>
      <w:bookmarkStart w:id="18" w:name="_Toc133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热电偶项目的征地面积将根据热电偶项目的实际规模和需求进行精确规划。具体面积XXX平方米，旨在确保热电偶项目不仅能够满足当前的发展需求，还能够预留空间以适应未来的扩展。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净用地面积是在征地面积基础上去除不可利用面积后的实际可开发用地。具体面积XXX平方米，考虑到环保、交通、安全等多方面因素，以确保热电偶项目在整体利用效率上达到最优。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热电偶项目计划建设的建筑总规模具体面积XXX平方米。这一规模的确定综合考虑了热电偶项目的性质、规模，以及城市规划的相关要求，确保建筑布局与周边环境协调一致。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绿地率是热电偶项目用地中被规划为绿地的比例。具体面积XXX平方米，旨在通过合理规划绿地，改善热电偶项目周边环境，提升居民生活质量，并符合城市整体绿化规划。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容积率是用地上可以建设的建筑总体积与用地面积之比。具体面积XXX，通过合理的容积率规划，确保热电偶项目建筑规模与周边环境和谐共生。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确保热电偶项目选址与当地城市规划相一致，具体面积XXX平方米。通过与城市规划部门深入沟通，确保热电偶项目不仅符合城市的整体发展方向，还能够融入城市的发展布局，为城市的长远发展贡献力量。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充分了解并确保热电偶项目选址符合当地产业政策，具体面积XXX平方米。这包括热电偶项目对当地经济的促进作用，以及对相关产业的带动效应，确保热电偶项目与地方政府的产业政策保持一致，促进共赢合作。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用地总体要求必须符合环保和可持续发展的原则，具体面积XXX平方米。通过采用绿色建筑设计、节能减排等措施，确保热电偶项目在建设和运营过程中对环境的影响最小化，达到可持续发展的要求。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确保热电偶项目选址具备必要的公共设施配套，具体面积XXX平方米。这包括交通便利性、教育、医疗等基础设施，以提高居民生活品质，使得热电偶项目选址更具吸引力。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考虑用地总体要求对当地社会稳定性的影响，具体面积XXX平方米。通过深入了解当地社区反馈，确保热电偶项目的选址和建设过程对当地社会和谐稳定产生积极作用。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电偶项目选址不仅符合法规和规划，还在实际操作中具有可行性。这一全面规划将为热电偶项目的成功实施提供坚实的基础，确保热电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70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https://d.book118.com/218121110110006031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F6C09"/>
    <w:rsid w:val="28FF6C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2111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2024-01-25T18:57:00Z</dcterms:created>
  <dcterms:modified xsi:type="dcterms:W3CDTF">2024-01-25T18:58:07Z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C54A5AC855A7469D8DE2A3E989D5EBAC_11</vt:lpwstr>
  </property>
  <property fmtid="{D5CDD505-2E9C-101B-9397-08002B2CF9AE}" pid="3" name="KSOProductBuildVer">
    <vt:lpwstr>2052-12.1.0.16120</vt:lpwstr>
  </property>
</Properties>
</file>