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微生物多糖项目计划设计方案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1" w:history="1">
        <w:r>
          <w:rPr>
            <w:rFonts w:ascii="仿宋" w:eastAsia="仿宋" w:hAnsi="仿宋" w:cs="仿宋" w:hint="eastAsia"/>
            <w:lang w:eastAsia="zh-CN"/>
          </w:rPr>
          <w:t>序言</w:t>
        </w:r>
        <w:r>
          <w:tab/>
        </w:r>
        <w:r>
          <w:fldChar w:fldCharType="begin"/>
        </w:r>
        <w:r>
          <w:instrText xml:space="preserve"> PAGEREF _Toc6511 \h </w:instrText>
        </w:r>
        <w:r>
          <w:fldChar w:fldCharType="separate"/>
        </w:r>
        <w:r>
          <w:t>3</w:t>
        </w:r>
        <w:r>
          <w:fldChar w:fldCharType="end"/>
        </w:r>
      </w:hyperlink>
    </w:p>
    <w:p>
      <w:pPr>
        <w:pStyle w:val="TOC1"/>
        <w:tabs>
          <w:tab w:val="right" w:leader="dot" w:pos="8306"/>
        </w:tabs>
      </w:pPr>
      <w:hyperlink w:anchor="_Toc20630" w:history="1">
        <w:r>
          <w:rPr>
            <w:rFonts w:ascii="仿宋" w:eastAsia="仿宋" w:hAnsi="仿宋" w:cs="仿宋" w:hint="eastAsia"/>
            <w:lang w:eastAsia="zh-CN"/>
          </w:rPr>
          <w:t>一、微生物多糖项目绩效评估</w:t>
        </w:r>
        <w:r>
          <w:tab/>
        </w:r>
        <w:r>
          <w:fldChar w:fldCharType="begin"/>
        </w:r>
        <w:r>
          <w:instrText xml:space="preserve"> PAGEREF _Toc20630 \h </w:instrText>
        </w:r>
        <w:r>
          <w:fldChar w:fldCharType="separate"/>
        </w:r>
        <w:r>
          <w:t>3</w:t>
        </w:r>
        <w:r>
          <w:fldChar w:fldCharType="end"/>
        </w:r>
      </w:hyperlink>
    </w:p>
    <w:p>
      <w:pPr>
        <w:pStyle w:val="TOC2"/>
        <w:tabs>
          <w:tab w:val="right" w:leader="dot" w:pos="8306"/>
        </w:tabs>
      </w:pPr>
      <w:hyperlink w:anchor="_Toc25496" w:history="1">
        <w:r>
          <w:rPr>
            <w:rFonts w:ascii="仿宋" w:eastAsia="仿宋" w:hAnsi="仿宋" w:cs="仿宋" w:hint="eastAsia"/>
            <w:lang w:eastAsia="zh-CN"/>
          </w:rPr>
          <w:t>(一)、绩效评估指标</w:t>
        </w:r>
        <w:r>
          <w:tab/>
        </w:r>
        <w:r>
          <w:fldChar w:fldCharType="begin"/>
        </w:r>
        <w:r>
          <w:instrText xml:space="preserve"> PAGEREF _Toc25496 \h </w:instrText>
        </w:r>
        <w:r>
          <w:fldChar w:fldCharType="separate"/>
        </w:r>
        <w:r>
          <w:t>3</w:t>
        </w:r>
        <w:r>
          <w:fldChar w:fldCharType="end"/>
        </w:r>
      </w:hyperlink>
    </w:p>
    <w:p>
      <w:pPr>
        <w:pStyle w:val="TOC2"/>
        <w:tabs>
          <w:tab w:val="right" w:leader="dot" w:pos="8306"/>
        </w:tabs>
      </w:pPr>
      <w:hyperlink w:anchor="_Toc14171" w:history="1">
        <w:r>
          <w:rPr>
            <w:rFonts w:ascii="仿宋" w:eastAsia="仿宋" w:hAnsi="仿宋" w:cs="仿宋" w:hint="eastAsia"/>
            <w:lang w:eastAsia="zh-CN"/>
          </w:rPr>
          <w:t>(二)、绩效评估方法</w:t>
        </w:r>
        <w:r>
          <w:tab/>
        </w:r>
        <w:r>
          <w:fldChar w:fldCharType="begin"/>
        </w:r>
        <w:r>
          <w:instrText xml:space="preserve"> PAGEREF _Toc14171 \h </w:instrText>
        </w:r>
        <w:r>
          <w:fldChar w:fldCharType="separate"/>
        </w:r>
        <w:r>
          <w:t>4</w:t>
        </w:r>
        <w:r>
          <w:fldChar w:fldCharType="end"/>
        </w:r>
      </w:hyperlink>
    </w:p>
    <w:p>
      <w:pPr>
        <w:pStyle w:val="TOC2"/>
        <w:tabs>
          <w:tab w:val="right" w:leader="dot" w:pos="8306"/>
        </w:tabs>
      </w:pPr>
      <w:hyperlink w:anchor="_Toc13097" w:history="1">
        <w:r>
          <w:rPr>
            <w:rFonts w:ascii="仿宋" w:eastAsia="仿宋" w:hAnsi="仿宋" w:cs="仿宋" w:hint="eastAsia"/>
            <w:lang w:eastAsia="zh-CN"/>
          </w:rPr>
          <w:t>(三)、绩效评估周期</w:t>
        </w:r>
        <w:r>
          <w:tab/>
        </w:r>
        <w:r>
          <w:fldChar w:fldCharType="begin"/>
        </w:r>
        <w:r>
          <w:instrText xml:space="preserve"> PAGEREF _Toc13097 \h </w:instrText>
        </w:r>
        <w:r>
          <w:fldChar w:fldCharType="separate"/>
        </w:r>
        <w:r>
          <w:t>5</w:t>
        </w:r>
        <w:r>
          <w:fldChar w:fldCharType="end"/>
        </w:r>
      </w:hyperlink>
    </w:p>
    <w:p>
      <w:pPr>
        <w:pStyle w:val="TOC1"/>
        <w:tabs>
          <w:tab w:val="right" w:leader="dot" w:pos="8306"/>
        </w:tabs>
      </w:pPr>
      <w:hyperlink w:anchor="_Toc16940" w:history="1">
        <w:r>
          <w:rPr>
            <w:rFonts w:ascii="仿宋" w:eastAsia="仿宋" w:hAnsi="仿宋" w:cs="仿宋" w:hint="eastAsia"/>
            <w:lang w:eastAsia="zh-CN"/>
          </w:rPr>
          <w:t>二、微生物多糖项目概论</w:t>
        </w:r>
        <w:r>
          <w:tab/>
        </w:r>
        <w:r>
          <w:fldChar w:fldCharType="begin"/>
        </w:r>
        <w:r>
          <w:instrText xml:space="preserve"> PAGEREF _Toc16940 \h </w:instrText>
        </w:r>
        <w:r>
          <w:fldChar w:fldCharType="separate"/>
        </w:r>
        <w:r>
          <w:t>6</w:t>
        </w:r>
        <w:r>
          <w:fldChar w:fldCharType="end"/>
        </w:r>
      </w:hyperlink>
    </w:p>
    <w:p>
      <w:pPr>
        <w:pStyle w:val="TOC2"/>
        <w:tabs>
          <w:tab w:val="right" w:leader="dot" w:pos="8306"/>
        </w:tabs>
      </w:pPr>
      <w:hyperlink w:anchor="_Toc5836" w:history="1">
        <w:r>
          <w:rPr>
            <w:rFonts w:ascii="仿宋" w:eastAsia="仿宋" w:hAnsi="仿宋" w:cs="仿宋" w:hint="eastAsia"/>
            <w:lang w:eastAsia="zh-CN"/>
          </w:rPr>
          <w:t>(一)、微生物多糖项目概况</w:t>
        </w:r>
        <w:r>
          <w:tab/>
        </w:r>
        <w:r>
          <w:fldChar w:fldCharType="begin"/>
        </w:r>
        <w:r>
          <w:instrText xml:space="preserve"> PAGEREF _Toc5836 \h </w:instrText>
        </w:r>
        <w:r>
          <w:fldChar w:fldCharType="separate"/>
        </w:r>
        <w:r>
          <w:t>6</w:t>
        </w:r>
        <w:r>
          <w:fldChar w:fldCharType="end"/>
        </w:r>
      </w:hyperlink>
    </w:p>
    <w:p>
      <w:pPr>
        <w:pStyle w:val="TOC2"/>
        <w:tabs>
          <w:tab w:val="right" w:leader="dot" w:pos="8306"/>
        </w:tabs>
      </w:pPr>
      <w:hyperlink w:anchor="_Toc14628" w:history="1">
        <w:r>
          <w:rPr>
            <w:rFonts w:ascii="仿宋" w:eastAsia="仿宋" w:hAnsi="仿宋" w:cs="仿宋" w:hint="eastAsia"/>
            <w:lang w:eastAsia="zh-CN"/>
          </w:rPr>
          <w:t>(二)、微生物多糖项目目标</w:t>
        </w:r>
        <w:r>
          <w:tab/>
        </w:r>
        <w:r>
          <w:fldChar w:fldCharType="begin"/>
        </w:r>
        <w:r>
          <w:instrText xml:space="preserve"> PAGEREF _Toc14628 \h </w:instrText>
        </w:r>
        <w:r>
          <w:fldChar w:fldCharType="separate"/>
        </w:r>
        <w:r>
          <w:t>8</w:t>
        </w:r>
        <w:r>
          <w:fldChar w:fldCharType="end"/>
        </w:r>
      </w:hyperlink>
    </w:p>
    <w:p>
      <w:pPr>
        <w:pStyle w:val="TOC2"/>
        <w:tabs>
          <w:tab w:val="right" w:leader="dot" w:pos="8306"/>
        </w:tabs>
      </w:pPr>
      <w:hyperlink w:anchor="_Toc16865" w:history="1">
        <w:r>
          <w:rPr>
            <w:rFonts w:ascii="仿宋" w:eastAsia="仿宋" w:hAnsi="仿宋" w:cs="仿宋" w:hint="eastAsia"/>
            <w:lang w:eastAsia="zh-CN"/>
          </w:rPr>
          <w:t>(三)、微生物多糖项目提出的理由</w:t>
        </w:r>
        <w:r>
          <w:tab/>
        </w:r>
        <w:r>
          <w:fldChar w:fldCharType="begin"/>
        </w:r>
        <w:r>
          <w:instrText xml:space="preserve"> PAGEREF _Toc16865 \h </w:instrText>
        </w:r>
        <w:r>
          <w:fldChar w:fldCharType="separate"/>
        </w:r>
        <w:r>
          <w:t>9</w:t>
        </w:r>
        <w:r>
          <w:fldChar w:fldCharType="end"/>
        </w:r>
      </w:hyperlink>
    </w:p>
    <w:p>
      <w:pPr>
        <w:pStyle w:val="TOC2"/>
        <w:tabs>
          <w:tab w:val="right" w:leader="dot" w:pos="8306"/>
        </w:tabs>
      </w:pPr>
      <w:hyperlink w:anchor="_Toc9997" w:history="1">
        <w:r>
          <w:rPr>
            <w:rFonts w:ascii="仿宋" w:eastAsia="仿宋" w:hAnsi="仿宋" w:cs="仿宋" w:hint="eastAsia"/>
            <w:lang w:eastAsia="zh-CN"/>
          </w:rPr>
          <w:t>(四)、微生物多糖项目意义</w:t>
        </w:r>
        <w:r>
          <w:tab/>
        </w:r>
        <w:r>
          <w:fldChar w:fldCharType="begin"/>
        </w:r>
        <w:r>
          <w:instrText xml:space="preserve"> PAGEREF _Toc9997 \h </w:instrText>
        </w:r>
        <w:r>
          <w:fldChar w:fldCharType="separate"/>
        </w:r>
        <w:r>
          <w:t>11</w:t>
        </w:r>
        <w:r>
          <w:fldChar w:fldCharType="end"/>
        </w:r>
      </w:hyperlink>
    </w:p>
    <w:p>
      <w:pPr>
        <w:pStyle w:val="TOC2"/>
        <w:tabs>
          <w:tab w:val="right" w:leader="dot" w:pos="8306"/>
        </w:tabs>
      </w:pPr>
      <w:hyperlink w:anchor="_Toc19791" w:history="1">
        <w:r>
          <w:rPr>
            <w:rFonts w:ascii="仿宋" w:eastAsia="仿宋" w:hAnsi="仿宋" w:cs="仿宋" w:hint="eastAsia"/>
            <w:lang w:eastAsia="zh-CN"/>
          </w:rPr>
          <w:t>(五)、微生物多糖项目背景</w:t>
        </w:r>
        <w:r>
          <w:tab/>
        </w:r>
        <w:r>
          <w:fldChar w:fldCharType="begin"/>
        </w:r>
        <w:r>
          <w:instrText xml:space="preserve"> PAGEREF _Toc19791 \h </w:instrText>
        </w:r>
        <w:r>
          <w:fldChar w:fldCharType="separate"/>
        </w:r>
        <w:r>
          <w:t>12</w:t>
        </w:r>
        <w:r>
          <w:fldChar w:fldCharType="end"/>
        </w:r>
      </w:hyperlink>
    </w:p>
    <w:p>
      <w:pPr>
        <w:pStyle w:val="TOC1"/>
        <w:tabs>
          <w:tab w:val="right" w:leader="dot" w:pos="8306"/>
        </w:tabs>
      </w:pPr>
      <w:hyperlink w:anchor="_Toc7535" w:history="1">
        <w:r>
          <w:rPr>
            <w:rFonts w:ascii="仿宋" w:eastAsia="仿宋" w:hAnsi="仿宋" w:cs="仿宋" w:hint="eastAsia"/>
            <w:lang w:eastAsia="zh-CN"/>
          </w:rPr>
          <w:t>三、微生物多糖项目文档管理</w:t>
        </w:r>
        <w:r>
          <w:tab/>
        </w:r>
        <w:r>
          <w:fldChar w:fldCharType="begin"/>
        </w:r>
        <w:r>
          <w:instrText xml:space="preserve"> PAGEREF _Toc7535 \h </w:instrText>
        </w:r>
        <w:r>
          <w:fldChar w:fldCharType="separate"/>
        </w:r>
        <w:r>
          <w:t>13</w:t>
        </w:r>
        <w:r>
          <w:fldChar w:fldCharType="end"/>
        </w:r>
      </w:hyperlink>
    </w:p>
    <w:p>
      <w:pPr>
        <w:pStyle w:val="TOC2"/>
        <w:tabs>
          <w:tab w:val="right" w:leader="dot" w:pos="8306"/>
        </w:tabs>
      </w:pPr>
      <w:hyperlink w:anchor="_Toc22475" w:history="1">
        <w:r>
          <w:rPr>
            <w:rFonts w:ascii="仿宋" w:eastAsia="仿宋" w:hAnsi="仿宋" w:cs="仿宋" w:hint="eastAsia"/>
            <w:lang w:eastAsia="zh-CN"/>
          </w:rPr>
          <w:t>(一)、文档编制与审查</w:t>
        </w:r>
        <w:r>
          <w:tab/>
        </w:r>
        <w:r>
          <w:fldChar w:fldCharType="begin"/>
        </w:r>
        <w:r>
          <w:instrText xml:space="preserve"> PAGEREF _Toc22475 \h </w:instrText>
        </w:r>
        <w:r>
          <w:fldChar w:fldCharType="separate"/>
        </w:r>
        <w:r>
          <w:t>13</w:t>
        </w:r>
        <w:r>
          <w:fldChar w:fldCharType="end"/>
        </w:r>
      </w:hyperlink>
    </w:p>
    <w:p>
      <w:pPr>
        <w:pStyle w:val="TOC2"/>
        <w:tabs>
          <w:tab w:val="right" w:leader="dot" w:pos="8306"/>
        </w:tabs>
      </w:pPr>
      <w:hyperlink w:anchor="_Toc3629" w:history="1">
        <w:r>
          <w:rPr>
            <w:rFonts w:ascii="仿宋" w:eastAsia="仿宋" w:hAnsi="仿宋" w:cs="仿宋" w:hint="eastAsia"/>
            <w:lang w:eastAsia="zh-CN"/>
          </w:rPr>
          <w:t>(二)、文档发布与分发</w:t>
        </w:r>
        <w:r>
          <w:tab/>
        </w:r>
        <w:r>
          <w:fldChar w:fldCharType="begin"/>
        </w:r>
        <w:r>
          <w:instrText xml:space="preserve"> PAGEREF _Toc3629 \h </w:instrText>
        </w:r>
        <w:r>
          <w:fldChar w:fldCharType="separate"/>
        </w:r>
        <w:r>
          <w:t>14</w:t>
        </w:r>
        <w:r>
          <w:fldChar w:fldCharType="end"/>
        </w:r>
      </w:hyperlink>
    </w:p>
    <w:p>
      <w:pPr>
        <w:pStyle w:val="TOC2"/>
        <w:tabs>
          <w:tab w:val="right" w:leader="dot" w:pos="8306"/>
        </w:tabs>
      </w:pPr>
      <w:hyperlink w:anchor="_Toc18836" w:history="1">
        <w:r>
          <w:rPr>
            <w:rFonts w:ascii="仿宋" w:eastAsia="仿宋" w:hAnsi="仿宋" w:cs="仿宋" w:hint="eastAsia"/>
            <w:lang w:eastAsia="zh-CN"/>
          </w:rPr>
          <w:t>(三)、文档存档与归档</w:t>
        </w:r>
        <w:r>
          <w:tab/>
        </w:r>
        <w:r>
          <w:fldChar w:fldCharType="begin"/>
        </w:r>
        <w:r>
          <w:instrText xml:space="preserve"> PAGEREF _Toc18836 \h </w:instrText>
        </w:r>
        <w:r>
          <w:fldChar w:fldCharType="separate"/>
        </w:r>
        <w:r>
          <w:t>15</w:t>
        </w:r>
        <w:r>
          <w:fldChar w:fldCharType="end"/>
        </w:r>
      </w:hyperlink>
    </w:p>
    <w:p>
      <w:pPr>
        <w:pStyle w:val="TOC1"/>
        <w:tabs>
          <w:tab w:val="right" w:leader="dot" w:pos="8306"/>
        </w:tabs>
      </w:pPr>
      <w:hyperlink w:anchor="_Toc3821" w:history="1">
        <w:r>
          <w:rPr>
            <w:rFonts w:ascii="仿宋" w:eastAsia="仿宋" w:hAnsi="仿宋" w:cs="仿宋" w:hint="eastAsia"/>
            <w:lang w:eastAsia="zh-CN"/>
          </w:rPr>
          <w:t>四、微生物多糖项目建设单位说明</w:t>
        </w:r>
        <w:r>
          <w:tab/>
        </w:r>
        <w:r>
          <w:fldChar w:fldCharType="begin"/>
        </w:r>
        <w:r>
          <w:instrText xml:space="preserve"> PAGEREF _Toc3821 \h </w:instrText>
        </w:r>
        <w:r>
          <w:fldChar w:fldCharType="separate"/>
        </w:r>
        <w:r>
          <w:t>16</w:t>
        </w:r>
        <w:r>
          <w:fldChar w:fldCharType="end"/>
        </w:r>
      </w:hyperlink>
    </w:p>
    <w:p>
      <w:pPr>
        <w:pStyle w:val="TOC2"/>
        <w:tabs>
          <w:tab w:val="right" w:leader="dot" w:pos="8306"/>
        </w:tabs>
      </w:pPr>
      <w:hyperlink w:anchor="_Toc24231" w:history="1">
        <w:r>
          <w:rPr>
            <w:rFonts w:ascii="仿宋" w:eastAsia="仿宋" w:hAnsi="仿宋" w:cs="仿宋" w:hint="eastAsia"/>
            <w:lang w:eastAsia="zh-CN"/>
          </w:rPr>
          <w:t>(一)、微生物多糖项目承办单位基本情况</w:t>
        </w:r>
        <w:r>
          <w:tab/>
        </w:r>
        <w:r>
          <w:fldChar w:fldCharType="begin"/>
        </w:r>
        <w:r>
          <w:instrText xml:space="preserve"> PAGEREF _Toc24231 \h </w:instrText>
        </w:r>
        <w:r>
          <w:fldChar w:fldCharType="separate"/>
        </w:r>
        <w:r>
          <w:t>16</w:t>
        </w:r>
        <w:r>
          <w:fldChar w:fldCharType="end"/>
        </w:r>
      </w:hyperlink>
    </w:p>
    <w:p>
      <w:pPr>
        <w:pStyle w:val="TOC2"/>
        <w:tabs>
          <w:tab w:val="right" w:leader="dot" w:pos="8306"/>
        </w:tabs>
      </w:pPr>
      <w:hyperlink w:anchor="_Toc15582" w:history="1">
        <w:r>
          <w:rPr>
            <w:rFonts w:ascii="仿宋" w:eastAsia="仿宋" w:hAnsi="仿宋" w:cs="仿宋" w:hint="eastAsia"/>
            <w:lang w:eastAsia="zh-CN"/>
          </w:rPr>
          <w:t>(二)、公司经济效益分析</w:t>
        </w:r>
        <w:r>
          <w:tab/>
        </w:r>
        <w:r>
          <w:fldChar w:fldCharType="begin"/>
        </w:r>
        <w:r>
          <w:instrText xml:space="preserve"> PAGEREF _Toc15582 \h </w:instrText>
        </w:r>
        <w:r>
          <w:fldChar w:fldCharType="separate"/>
        </w:r>
        <w:r>
          <w:t>17</w:t>
        </w:r>
        <w:r>
          <w:fldChar w:fldCharType="end"/>
        </w:r>
      </w:hyperlink>
    </w:p>
    <w:p>
      <w:pPr>
        <w:pStyle w:val="TOC1"/>
        <w:tabs>
          <w:tab w:val="right" w:leader="dot" w:pos="8306"/>
        </w:tabs>
      </w:pPr>
      <w:hyperlink w:anchor="_Toc29688" w:history="1">
        <w:r>
          <w:rPr>
            <w:rFonts w:ascii="仿宋" w:eastAsia="仿宋" w:hAnsi="仿宋" w:cs="仿宋" w:hint="eastAsia"/>
            <w:lang w:eastAsia="zh-CN"/>
          </w:rPr>
          <w:t>五、市场分析、调研</w:t>
        </w:r>
        <w:r>
          <w:tab/>
        </w:r>
        <w:r>
          <w:fldChar w:fldCharType="begin"/>
        </w:r>
        <w:r>
          <w:instrText xml:space="preserve"> PAGEREF _Toc29688 \h </w:instrText>
        </w:r>
        <w:r>
          <w:fldChar w:fldCharType="separate"/>
        </w:r>
        <w:r>
          <w:t>18</w:t>
        </w:r>
        <w:r>
          <w:fldChar w:fldCharType="end"/>
        </w:r>
      </w:hyperlink>
    </w:p>
    <w:p>
      <w:pPr>
        <w:pStyle w:val="TOC2"/>
        <w:tabs>
          <w:tab w:val="right" w:leader="dot" w:pos="8306"/>
        </w:tabs>
      </w:pPr>
      <w:hyperlink w:anchor="_Toc27549" w:history="1">
        <w:r>
          <w:rPr>
            <w:rFonts w:ascii="仿宋" w:eastAsia="仿宋" w:hAnsi="仿宋" w:cs="仿宋" w:hint="eastAsia"/>
            <w:lang w:eastAsia="zh-CN"/>
          </w:rPr>
          <w:t>(一)、微生物多糖行业分析</w:t>
        </w:r>
        <w:r>
          <w:tab/>
        </w:r>
        <w:r>
          <w:fldChar w:fldCharType="begin"/>
        </w:r>
        <w:r>
          <w:instrText xml:space="preserve"> PAGEREF _Toc27549 \h </w:instrText>
        </w:r>
        <w:r>
          <w:fldChar w:fldCharType="separate"/>
        </w:r>
        <w:r>
          <w:t>18</w:t>
        </w:r>
        <w:r>
          <w:fldChar w:fldCharType="end"/>
        </w:r>
      </w:hyperlink>
    </w:p>
    <w:p>
      <w:pPr>
        <w:pStyle w:val="TOC2"/>
        <w:tabs>
          <w:tab w:val="right" w:leader="dot" w:pos="8306"/>
        </w:tabs>
      </w:pPr>
      <w:hyperlink w:anchor="_Toc14146" w:history="1">
        <w:r>
          <w:rPr>
            <w:rFonts w:ascii="仿宋" w:eastAsia="仿宋" w:hAnsi="仿宋" w:cs="仿宋" w:hint="eastAsia"/>
            <w:lang w:eastAsia="zh-CN"/>
          </w:rPr>
          <w:t>(二)、微生物多糖市场分析预测</w:t>
        </w:r>
        <w:r>
          <w:tab/>
        </w:r>
        <w:r>
          <w:fldChar w:fldCharType="begin"/>
        </w:r>
        <w:r>
          <w:instrText xml:space="preserve"> PAGEREF _Toc14146 \h </w:instrText>
        </w:r>
        <w:r>
          <w:fldChar w:fldCharType="separate"/>
        </w:r>
        <w:r>
          <w:t>18</w:t>
        </w:r>
        <w:r>
          <w:fldChar w:fldCharType="end"/>
        </w:r>
      </w:hyperlink>
    </w:p>
    <w:p>
      <w:pPr>
        <w:pStyle w:val="TOC1"/>
        <w:tabs>
          <w:tab w:val="right" w:leader="dot" w:pos="8306"/>
        </w:tabs>
      </w:pPr>
      <w:hyperlink w:anchor="_Toc24644" w:history="1">
        <w:r>
          <w:rPr>
            <w:rFonts w:ascii="仿宋" w:eastAsia="仿宋" w:hAnsi="仿宋" w:cs="仿宋" w:hint="eastAsia"/>
            <w:lang w:eastAsia="zh-CN"/>
          </w:rPr>
          <w:t>六、微生物多糖项目可持续发展</w:t>
        </w:r>
        <w:r>
          <w:tab/>
        </w:r>
        <w:r>
          <w:fldChar w:fldCharType="begin"/>
        </w:r>
        <w:r>
          <w:instrText xml:space="preserve"> PAGEREF _Toc24644 \h </w:instrText>
        </w:r>
        <w:r>
          <w:fldChar w:fldCharType="separate"/>
        </w:r>
        <w:r>
          <w:t>19</w:t>
        </w:r>
        <w:r>
          <w:fldChar w:fldCharType="end"/>
        </w:r>
      </w:hyperlink>
    </w:p>
    <w:p>
      <w:pPr>
        <w:pStyle w:val="TOC2"/>
        <w:tabs>
          <w:tab w:val="right" w:leader="dot" w:pos="8306"/>
        </w:tabs>
      </w:pPr>
      <w:hyperlink w:anchor="_Toc5725" w:history="1">
        <w:r>
          <w:rPr>
            <w:rFonts w:ascii="仿宋" w:eastAsia="仿宋" w:hAnsi="仿宋" w:cs="仿宋" w:hint="eastAsia"/>
            <w:lang w:eastAsia="zh-CN"/>
          </w:rPr>
          <w:t>(一)、可持续战略与实践</w:t>
        </w:r>
        <w:r>
          <w:tab/>
        </w:r>
        <w:r>
          <w:fldChar w:fldCharType="begin"/>
        </w:r>
        <w:r>
          <w:instrText xml:space="preserve"> PAGEREF _Toc5725 \h </w:instrText>
        </w:r>
        <w:r>
          <w:fldChar w:fldCharType="separate"/>
        </w:r>
        <w:r>
          <w:t>19</w:t>
        </w:r>
        <w:r>
          <w:fldChar w:fldCharType="end"/>
        </w:r>
      </w:hyperlink>
    </w:p>
    <w:p>
      <w:pPr>
        <w:pStyle w:val="TOC2"/>
        <w:tabs>
          <w:tab w:val="right" w:leader="dot" w:pos="8306"/>
        </w:tabs>
      </w:pPr>
      <w:hyperlink w:anchor="_Toc8678" w:history="1">
        <w:r>
          <w:rPr>
            <w:rFonts w:ascii="仿宋" w:eastAsia="仿宋" w:hAnsi="仿宋" w:cs="仿宋" w:hint="eastAsia"/>
            <w:lang w:eastAsia="zh-CN"/>
          </w:rPr>
          <w:t>(二)、环保与社会责任</w:t>
        </w:r>
        <w:r>
          <w:tab/>
        </w:r>
        <w:r>
          <w:fldChar w:fldCharType="begin"/>
        </w:r>
        <w:r>
          <w:instrText xml:space="preserve"> PAGEREF _Toc8678 \h </w:instrText>
        </w:r>
        <w:r>
          <w:fldChar w:fldCharType="separate"/>
        </w:r>
        <w:r>
          <w:t>20</w:t>
        </w:r>
        <w:r>
          <w:fldChar w:fldCharType="end"/>
        </w:r>
      </w:hyperlink>
    </w:p>
    <w:p>
      <w:pPr>
        <w:pStyle w:val="TOC1"/>
        <w:tabs>
          <w:tab w:val="right" w:leader="dot" w:pos="8306"/>
        </w:tabs>
      </w:pPr>
      <w:hyperlink w:anchor="_Toc29247" w:history="1">
        <w:r>
          <w:rPr>
            <w:rFonts w:ascii="仿宋" w:eastAsia="仿宋" w:hAnsi="仿宋" w:cs="仿宋" w:hint="eastAsia"/>
            <w:lang w:eastAsia="zh-CN"/>
          </w:rPr>
          <w:t>七、微生物多糖项目创新与研发</w:t>
        </w:r>
        <w:r>
          <w:tab/>
        </w:r>
        <w:r>
          <w:fldChar w:fldCharType="begin"/>
        </w:r>
        <w:r>
          <w:instrText xml:space="preserve"> PAGEREF _Toc29247 \h </w:instrText>
        </w:r>
        <w:r>
          <w:fldChar w:fldCharType="separate"/>
        </w:r>
        <w:r>
          <w:t>21</w:t>
        </w:r>
        <w:r>
          <w:fldChar w:fldCharType="end"/>
        </w:r>
      </w:hyperlink>
    </w:p>
    <w:p>
      <w:pPr>
        <w:pStyle w:val="TOC2"/>
        <w:tabs>
          <w:tab w:val="right" w:leader="dot" w:pos="8306"/>
        </w:tabs>
      </w:pPr>
      <w:hyperlink w:anchor="_Toc29449" w:history="1">
        <w:r>
          <w:rPr>
            <w:rFonts w:ascii="仿宋" w:eastAsia="仿宋" w:hAnsi="仿宋" w:cs="仿宋" w:hint="eastAsia"/>
            <w:lang w:eastAsia="zh-CN"/>
          </w:rPr>
          <w:t>(一)、创新策略与方向</w:t>
        </w:r>
        <w:r>
          <w:tab/>
        </w:r>
        <w:r>
          <w:fldChar w:fldCharType="begin"/>
        </w:r>
        <w:r>
          <w:instrText xml:space="preserve"> PAGEREF _Toc29449 \h </w:instrText>
        </w:r>
        <w:r>
          <w:fldChar w:fldCharType="separate"/>
        </w:r>
        <w:r>
          <w:t>21</w:t>
        </w:r>
        <w:r>
          <w:fldChar w:fldCharType="end"/>
        </w:r>
      </w:hyperlink>
    </w:p>
    <w:p>
      <w:pPr>
        <w:pStyle w:val="TOC2"/>
        <w:tabs>
          <w:tab w:val="right" w:leader="dot" w:pos="8306"/>
        </w:tabs>
      </w:pPr>
      <w:hyperlink w:anchor="_Toc31509" w:history="1">
        <w:r>
          <w:rPr>
            <w:rFonts w:ascii="仿宋" w:eastAsia="仿宋" w:hAnsi="仿宋" w:cs="仿宋" w:hint="eastAsia"/>
            <w:lang w:eastAsia="zh-CN"/>
          </w:rPr>
          <w:t>(二)、研发规划与投入</w:t>
        </w:r>
        <w:r>
          <w:tab/>
        </w:r>
        <w:r>
          <w:fldChar w:fldCharType="begin"/>
        </w:r>
        <w:r>
          <w:instrText xml:space="preserve"> PAGEREF _Toc31509 \h </w:instrText>
        </w:r>
        <w:r>
          <w:fldChar w:fldCharType="separate"/>
        </w:r>
        <w:r>
          <w:t>22</w:t>
        </w:r>
        <w:r>
          <w:fldChar w:fldCharType="end"/>
        </w:r>
      </w:hyperlink>
    </w:p>
    <w:p>
      <w:pPr>
        <w:pStyle w:val="TOC1"/>
        <w:tabs>
          <w:tab w:val="right" w:leader="dot" w:pos="8306"/>
        </w:tabs>
      </w:pPr>
      <w:hyperlink w:anchor="_Toc25571" w:history="1">
        <w:r>
          <w:rPr>
            <w:rFonts w:ascii="仿宋" w:eastAsia="仿宋" w:hAnsi="仿宋" w:cs="仿宋" w:hint="eastAsia"/>
            <w:lang w:eastAsia="zh-CN"/>
          </w:rPr>
          <w:t>八、微生物多糖项目计划安排</w:t>
        </w:r>
        <w:r>
          <w:tab/>
        </w:r>
        <w:r>
          <w:fldChar w:fldCharType="begin"/>
        </w:r>
        <w:r>
          <w:instrText xml:space="preserve"> PAGEREF _Toc25571 \h </w:instrText>
        </w:r>
        <w:r>
          <w:fldChar w:fldCharType="separate"/>
        </w:r>
        <w:r>
          <w:t>24</w:t>
        </w:r>
        <w:r>
          <w:fldChar w:fldCharType="end"/>
        </w:r>
      </w:hyperlink>
    </w:p>
    <w:p>
      <w:pPr>
        <w:pStyle w:val="TOC2"/>
        <w:tabs>
          <w:tab w:val="right" w:leader="dot" w:pos="8306"/>
        </w:tabs>
      </w:pPr>
      <w:hyperlink w:anchor="_Toc1559" w:history="1">
        <w:r>
          <w:rPr>
            <w:rFonts w:ascii="仿宋" w:eastAsia="仿宋" w:hAnsi="仿宋" w:cs="仿宋" w:hint="eastAsia"/>
            <w:lang w:eastAsia="zh-CN"/>
          </w:rPr>
          <w:t>(一)、建设周期</w:t>
        </w:r>
        <w:r>
          <w:tab/>
        </w:r>
        <w:r>
          <w:fldChar w:fldCharType="begin"/>
        </w:r>
        <w:r>
          <w:instrText xml:space="preserve"> PAGEREF _Toc1559 \h </w:instrText>
        </w:r>
        <w:r>
          <w:fldChar w:fldCharType="separate"/>
        </w:r>
        <w:r>
          <w:t>24</w:t>
        </w:r>
        <w:r>
          <w:fldChar w:fldCharType="end"/>
        </w:r>
      </w:hyperlink>
    </w:p>
    <w:p>
      <w:pPr>
        <w:pStyle w:val="TOC2"/>
        <w:tabs>
          <w:tab w:val="right" w:leader="dot" w:pos="8306"/>
        </w:tabs>
      </w:pPr>
      <w:hyperlink w:anchor="_Toc11091" w:history="1">
        <w:r>
          <w:rPr>
            <w:rFonts w:ascii="仿宋" w:eastAsia="仿宋" w:hAnsi="仿宋" w:cs="仿宋" w:hint="eastAsia"/>
            <w:lang w:eastAsia="zh-CN"/>
          </w:rPr>
          <w:t>(二)、建设进度</w:t>
        </w:r>
        <w:r>
          <w:tab/>
        </w:r>
        <w:r>
          <w:fldChar w:fldCharType="begin"/>
        </w:r>
        <w:r>
          <w:instrText xml:space="preserve"> PAGEREF _Toc11091 \h </w:instrText>
        </w:r>
        <w:r>
          <w:fldChar w:fldCharType="separate"/>
        </w:r>
        <w:r>
          <w:t>25</w:t>
        </w:r>
        <w:r>
          <w:fldChar w:fldCharType="end"/>
        </w:r>
      </w:hyperlink>
    </w:p>
    <w:p>
      <w:pPr>
        <w:pStyle w:val="TOC2"/>
        <w:tabs>
          <w:tab w:val="right" w:leader="dot" w:pos="8306"/>
        </w:tabs>
      </w:pPr>
      <w:hyperlink w:anchor="_Toc29443" w:history="1">
        <w:r>
          <w:rPr>
            <w:rFonts w:ascii="仿宋" w:eastAsia="仿宋" w:hAnsi="仿宋" w:cs="仿宋" w:hint="eastAsia"/>
            <w:lang w:eastAsia="zh-CN"/>
          </w:rPr>
          <w:t>(三)、进度安排注意事项</w:t>
        </w:r>
        <w:r>
          <w:tab/>
        </w:r>
        <w:r>
          <w:fldChar w:fldCharType="begin"/>
        </w:r>
        <w:r>
          <w:instrText xml:space="preserve"> PAGEREF _Toc29443 \h </w:instrText>
        </w:r>
        <w:r>
          <w:fldChar w:fldCharType="separate"/>
        </w:r>
        <w:r>
          <w:t>26</w:t>
        </w:r>
        <w:r>
          <w:fldChar w:fldCharType="end"/>
        </w:r>
      </w:hyperlink>
    </w:p>
    <w:p>
      <w:pPr>
        <w:pStyle w:val="TOC2"/>
        <w:tabs>
          <w:tab w:val="right" w:leader="dot" w:pos="8306"/>
        </w:tabs>
      </w:pPr>
      <w:hyperlink w:anchor="_Toc9470" w:history="1">
        <w:r>
          <w:rPr>
            <w:rFonts w:ascii="仿宋" w:eastAsia="仿宋" w:hAnsi="仿宋" w:cs="仿宋" w:hint="eastAsia"/>
            <w:lang w:eastAsia="zh-CN"/>
          </w:rPr>
          <w:t>(四)、人力资源配置</w:t>
        </w:r>
        <w:r>
          <w:tab/>
        </w:r>
        <w:r>
          <w:fldChar w:fldCharType="begin"/>
        </w:r>
        <w:r>
          <w:instrText xml:space="preserve"> PAGEREF _Toc9470 \h </w:instrText>
        </w:r>
        <w:r>
          <w:fldChar w:fldCharType="separate"/>
        </w:r>
        <w:r>
          <w:t>27</w:t>
        </w:r>
        <w:r>
          <w:fldChar w:fldCharType="end"/>
        </w:r>
      </w:hyperlink>
    </w:p>
    <w:p>
      <w:pPr>
        <w:pStyle w:val="TOC1"/>
        <w:tabs>
          <w:tab w:val="right" w:leader="dot" w:pos="8306"/>
        </w:tabs>
      </w:pPr>
      <w:hyperlink w:anchor="_Toc9823" w:history="1">
        <w:r>
          <w:rPr>
            <w:rFonts w:ascii="仿宋" w:eastAsia="仿宋" w:hAnsi="仿宋" w:cs="仿宋" w:hint="eastAsia"/>
            <w:lang w:eastAsia="zh-CN"/>
          </w:rPr>
          <w:t>九、微生物多糖项目人力资源培养与发展</w:t>
        </w:r>
        <w:r>
          <w:tab/>
        </w:r>
        <w:r>
          <w:fldChar w:fldCharType="begin"/>
        </w:r>
        <w:r>
          <w:instrText xml:space="preserve"> PAGEREF _Toc9823 \h </w:instrText>
        </w:r>
        <w:r>
          <w:fldChar w:fldCharType="separate"/>
        </w:r>
        <w:r>
          <w:t>28</w:t>
        </w:r>
        <w:r>
          <w:fldChar w:fldCharType="end"/>
        </w:r>
      </w:hyperlink>
    </w:p>
    <w:p>
      <w:pPr>
        <w:pStyle w:val="TOC2"/>
        <w:tabs>
          <w:tab w:val="right" w:leader="dot" w:pos="8306"/>
        </w:tabs>
      </w:pPr>
      <w:hyperlink w:anchor="_Toc1267" w:history="1">
        <w:r>
          <w:rPr>
            <w:rFonts w:ascii="仿宋" w:eastAsia="仿宋" w:hAnsi="仿宋" w:cs="仿宋" w:hint="eastAsia"/>
            <w:lang w:eastAsia="zh-CN"/>
          </w:rPr>
          <w:t>(一)、人才需求与规划</w:t>
        </w:r>
        <w:r>
          <w:tab/>
        </w:r>
        <w:r>
          <w:fldChar w:fldCharType="begin"/>
        </w:r>
        <w:r>
          <w:instrText xml:space="preserve"> PAGEREF _Toc1267 \h </w:instrText>
        </w:r>
        <w:r>
          <w:fldChar w:fldCharType="separate"/>
        </w:r>
        <w:r>
          <w:t>28</w:t>
        </w:r>
        <w:r>
          <w:fldChar w:fldCharType="end"/>
        </w:r>
      </w:hyperlink>
    </w:p>
    <w:p>
      <w:pPr>
        <w:pStyle w:val="TOC2"/>
        <w:tabs>
          <w:tab w:val="right" w:leader="dot" w:pos="8306"/>
        </w:tabs>
      </w:pPr>
      <w:hyperlink w:anchor="_Toc1788" w:history="1">
        <w:r>
          <w:rPr>
            <w:rFonts w:ascii="仿宋" w:eastAsia="仿宋" w:hAnsi="仿宋" w:cs="仿宋" w:hint="eastAsia"/>
            <w:lang w:eastAsia="zh-CN"/>
          </w:rPr>
          <w:t>(二)、培训与发展计划</w:t>
        </w:r>
        <w:r>
          <w:tab/>
        </w:r>
        <w:r>
          <w:fldChar w:fldCharType="begin"/>
        </w:r>
        <w:r>
          <w:instrText xml:space="preserve"> PAGEREF _Toc1788 \h </w:instrText>
        </w:r>
        <w:r>
          <w:fldChar w:fldCharType="separate"/>
        </w:r>
        <w:r>
          <w:t>29</w:t>
        </w:r>
        <w:r>
          <w:fldChar w:fldCharType="end"/>
        </w:r>
      </w:hyperlink>
    </w:p>
    <w:p>
      <w:pPr>
        <w:pStyle w:val="TOC1"/>
        <w:tabs>
          <w:tab w:val="right" w:leader="dot" w:pos="8306"/>
        </w:tabs>
      </w:pPr>
      <w:hyperlink w:anchor="_Toc5568" w:history="1">
        <w:r>
          <w:rPr>
            <w:rFonts w:ascii="仿宋" w:eastAsia="仿宋" w:hAnsi="仿宋" w:cs="仿宋" w:hint="eastAsia"/>
            <w:lang w:eastAsia="zh-CN"/>
          </w:rPr>
          <w:t>十、微生物多糖项目社会影响</w:t>
        </w:r>
        <w:r>
          <w:tab/>
        </w:r>
        <w:r>
          <w:fldChar w:fldCharType="begin"/>
        </w:r>
        <w:r>
          <w:instrText xml:space="preserve"> PAGEREF _Toc5568 \h </w:instrText>
        </w:r>
        <w:r>
          <w:fldChar w:fldCharType="separate"/>
        </w:r>
        <w:r>
          <w:t>29</w:t>
        </w:r>
        <w:r>
          <w:fldChar w:fldCharType="end"/>
        </w:r>
      </w:hyperlink>
    </w:p>
    <w:p>
      <w:pPr>
        <w:pStyle w:val="TOC2"/>
        <w:tabs>
          <w:tab w:val="right" w:leader="dot" w:pos="8306"/>
        </w:tabs>
      </w:pPr>
      <w:hyperlink w:anchor="_Toc8266" w:history="1">
        <w:r>
          <w:rPr>
            <w:rFonts w:ascii="仿宋" w:eastAsia="仿宋" w:hAnsi="仿宋" w:cs="仿宋" w:hint="eastAsia"/>
            <w:lang w:eastAsia="zh-CN"/>
          </w:rPr>
          <w:t>(一)、社会责任与义务</w:t>
        </w:r>
        <w:r>
          <w:tab/>
        </w:r>
        <w:r>
          <w:fldChar w:fldCharType="begin"/>
        </w:r>
        <w:r>
          <w:instrText xml:space="preserve"> PAGEREF _Toc8266 \h </w:instrText>
        </w:r>
        <w:r>
          <w:fldChar w:fldCharType="separate"/>
        </w:r>
        <w:r>
          <w:t>29</w:t>
        </w:r>
        <w:r>
          <w:fldChar w:fldCharType="end"/>
        </w:r>
      </w:hyperlink>
    </w:p>
    <w:p>
      <w:pPr>
        <w:pStyle w:val="TOC2"/>
        <w:tabs>
          <w:tab w:val="right" w:leader="dot" w:pos="8306"/>
        </w:tabs>
      </w:pPr>
      <w:hyperlink w:anchor="_Toc15328" w:history="1">
        <w:r>
          <w:rPr>
            <w:rFonts w:ascii="仿宋" w:eastAsia="仿宋" w:hAnsi="仿宋" w:cs="仿宋" w:hint="eastAsia"/>
            <w:lang w:eastAsia="zh-CN"/>
          </w:rPr>
          <w:t>(二)、社会参与与沟通</w:t>
        </w:r>
        <w:r>
          <w:tab/>
        </w:r>
        <w:r>
          <w:fldChar w:fldCharType="begin"/>
        </w:r>
        <w:r>
          <w:instrText xml:space="preserve"> PAGEREF _Toc15328 \h </w:instrText>
        </w:r>
        <w:r>
          <w:fldChar w:fldCharType="separate"/>
        </w:r>
        <w:r>
          <w:t>30</w:t>
        </w:r>
        <w:r>
          <w:fldChar w:fldCharType="end"/>
        </w:r>
      </w:hyperlink>
    </w:p>
    <w:p>
      <w:pPr>
        <w:pStyle w:val="TOC1"/>
        <w:tabs>
          <w:tab w:val="right" w:leader="dot" w:pos="8306"/>
        </w:tabs>
      </w:pPr>
      <w:hyperlink w:anchor="_Toc22643" w:history="1">
        <w:r>
          <w:rPr>
            <w:rFonts w:ascii="仿宋" w:eastAsia="仿宋" w:hAnsi="仿宋" w:cs="仿宋" w:hint="eastAsia"/>
            <w:lang w:eastAsia="zh-CN"/>
          </w:rPr>
          <w:t>十一、微生物多糖项目人力资源管理</w:t>
        </w:r>
        <w:r>
          <w:tab/>
        </w:r>
        <w:r>
          <w:fldChar w:fldCharType="begin"/>
        </w:r>
        <w:r>
          <w:instrText xml:space="preserve"> PAGEREF _Toc22643 \h </w:instrText>
        </w:r>
        <w:r>
          <w:fldChar w:fldCharType="separate"/>
        </w:r>
        <w:r>
          <w:t>31</w:t>
        </w:r>
        <w:r>
          <w:fldChar w:fldCharType="end"/>
        </w:r>
      </w:hyperlink>
    </w:p>
    <w:p>
      <w:pPr>
        <w:pStyle w:val="TOC2"/>
        <w:tabs>
          <w:tab w:val="right" w:leader="dot" w:pos="8306"/>
        </w:tabs>
      </w:pPr>
      <w:hyperlink w:anchor="_Toc4583" w:history="1">
        <w:r>
          <w:rPr>
            <w:rFonts w:ascii="仿宋" w:eastAsia="仿宋" w:hAnsi="仿宋" w:cs="仿宋" w:hint="eastAsia"/>
            <w:lang w:eastAsia="zh-CN"/>
          </w:rPr>
          <w:t>(一)、建立健全的预算管理制度</w:t>
        </w:r>
        <w:r>
          <w:tab/>
        </w:r>
        <w:r>
          <w:fldChar w:fldCharType="begin"/>
        </w:r>
        <w:r>
          <w:instrText xml:space="preserve"> PAGEREF _Toc4583 \h </w:instrText>
        </w:r>
        <w:r>
          <w:fldChar w:fldCharType="separate"/>
        </w:r>
        <w:r>
          <w:t>31</w:t>
        </w:r>
        <w:r>
          <w:fldChar w:fldCharType="end"/>
        </w:r>
      </w:hyperlink>
    </w:p>
    <w:p>
      <w:pPr>
        <w:pStyle w:val="TOC2"/>
        <w:tabs>
          <w:tab w:val="right" w:leader="dot" w:pos="8306"/>
        </w:tabs>
      </w:pPr>
      <w:hyperlink w:anchor="_Toc24686" w:history="1">
        <w:r>
          <w:rPr>
            <w:rFonts w:ascii="仿宋" w:eastAsia="仿宋" w:hAnsi="仿宋" w:cs="仿宋" w:hint="eastAsia"/>
            <w:lang w:eastAsia="zh-CN"/>
          </w:rPr>
          <w:t>(二)、加强资金流动监控</w:t>
        </w:r>
        <w:r>
          <w:tab/>
        </w:r>
        <w:r>
          <w:fldChar w:fldCharType="begin"/>
        </w:r>
        <w:r>
          <w:instrText xml:space="preserve"> PAGEREF _Toc24686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71" w:history="1">
        <w:r>
          <w:rPr>
            <w:rFonts w:ascii="仿宋" w:eastAsia="仿宋" w:hAnsi="仿宋" w:cs="仿宋" w:hint="eastAsia"/>
            <w:lang w:eastAsia="zh-CN"/>
          </w:rPr>
          <w:t>(三)、制定完善的风险控制机制</w:t>
        </w:r>
        <w:r>
          <w:tab/>
        </w:r>
        <w:r>
          <w:fldChar w:fldCharType="begin"/>
        </w:r>
        <w:r>
          <w:instrText xml:space="preserve"> PAGEREF _Toc19171 \h </w:instrText>
        </w:r>
        <w:r>
          <w:fldChar w:fldCharType="separate"/>
        </w:r>
        <w:r>
          <w:t>34</w:t>
        </w:r>
        <w:r>
          <w:fldChar w:fldCharType="end"/>
        </w:r>
      </w:hyperlink>
    </w:p>
    <w:p>
      <w:pPr>
        <w:pStyle w:val="TOC2"/>
        <w:tabs>
          <w:tab w:val="right" w:leader="dot" w:pos="8306"/>
        </w:tabs>
      </w:pPr>
      <w:hyperlink w:anchor="_Toc30038" w:history="1">
        <w:r>
          <w:rPr>
            <w:rFonts w:ascii="仿宋" w:eastAsia="仿宋" w:hAnsi="仿宋" w:cs="仿宋" w:hint="eastAsia"/>
            <w:lang w:eastAsia="zh-CN"/>
          </w:rPr>
          <w:t>(四)、优化成本管理</w:t>
        </w:r>
        <w:r>
          <w:tab/>
        </w:r>
        <w:r>
          <w:fldChar w:fldCharType="begin"/>
        </w:r>
        <w:r>
          <w:instrText xml:space="preserve"> PAGEREF _Toc30038 \h </w:instrText>
        </w:r>
        <w:r>
          <w:fldChar w:fldCharType="separate"/>
        </w:r>
        <w:r>
          <w:t>35</w:t>
        </w:r>
        <w:r>
          <w:fldChar w:fldCharType="end"/>
        </w:r>
      </w:hyperlink>
    </w:p>
    <w:p>
      <w:pPr>
        <w:pStyle w:val="TOC1"/>
        <w:tabs>
          <w:tab w:val="right" w:leader="dot" w:pos="8306"/>
        </w:tabs>
      </w:pPr>
      <w:hyperlink w:anchor="_Toc13497" w:history="1">
        <w:r>
          <w:rPr>
            <w:rFonts w:ascii="仿宋" w:eastAsia="仿宋" w:hAnsi="仿宋" w:cs="仿宋" w:hint="eastAsia"/>
            <w:lang w:eastAsia="zh-CN"/>
          </w:rPr>
          <w:t>十二、微生物多糖项目风险管理</w:t>
        </w:r>
        <w:r>
          <w:tab/>
        </w:r>
        <w:r>
          <w:fldChar w:fldCharType="begin"/>
        </w:r>
        <w:r>
          <w:instrText xml:space="preserve"> PAGEREF _Toc13497 \h </w:instrText>
        </w:r>
        <w:r>
          <w:fldChar w:fldCharType="separate"/>
        </w:r>
        <w:r>
          <w:t>36</w:t>
        </w:r>
        <w:r>
          <w:fldChar w:fldCharType="end"/>
        </w:r>
      </w:hyperlink>
    </w:p>
    <w:p>
      <w:pPr>
        <w:pStyle w:val="TOC2"/>
        <w:tabs>
          <w:tab w:val="right" w:leader="dot" w:pos="8306"/>
        </w:tabs>
      </w:pPr>
      <w:hyperlink w:anchor="_Toc1483" w:history="1">
        <w:r>
          <w:rPr>
            <w:rFonts w:ascii="仿宋" w:eastAsia="仿宋" w:hAnsi="仿宋" w:cs="仿宋" w:hint="eastAsia"/>
            <w:lang w:eastAsia="zh-CN"/>
          </w:rPr>
          <w:t>(一)、风险识别与评估</w:t>
        </w:r>
        <w:r>
          <w:tab/>
        </w:r>
        <w:r>
          <w:fldChar w:fldCharType="begin"/>
        </w:r>
        <w:r>
          <w:instrText xml:space="preserve"> PAGEREF _Toc1483 \h </w:instrText>
        </w:r>
        <w:r>
          <w:fldChar w:fldCharType="separate"/>
        </w:r>
        <w:r>
          <w:t>36</w:t>
        </w:r>
        <w:r>
          <w:fldChar w:fldCharType="end"/>
        </w:r>
      </w:hyperlink>
    </w:p>
    <w:p>
      <w:pPr>
        <w:pStyle w:val="TOC2"/>
        <w:tabs>
          <w:tab w:val="right" w:leader="dot" w:pos="8306"/>
        </w:tabs>
      </w:pPr>
      <w:hyperlink w:anchor="_Toc17043" w:history="1">
        <w:r>
          <w:rPr>
            <w:rFonts w:ascii="仿宋" w:eastAsia="仿宋" w:hAnsi="仿宋" w:cs="仿宋" w:hint="eastAsia"/>
            <w:lang w:eastAsia="zh-CN"/>
          </w:rPr>
          <w:t>(二)、风险应对策略</w:t>
        </w:r>
        <w:r>
          <w:tab/>
        </w:r>
        <w:r>
          <w:fldChar w:fldCharType="begin"/>
        </w:r>
        <w:r>
          <w:instrText xml:space="preserve"> PAGEREF _Toc17043 \h </w:instrText>
        </w:r>
        <w:r>
          <w:fldChar w:fldCharType="separate"/>
        </w:r>
        <w:r>
          <w:t>37</w:t>
        </w:r>
        <w:r>
          <w:fldChar w:fldCharType="end"/>
        </w:r>
      </w:hyperlink>
    </w:p>
    <w:p>
      <w:pPr>
        <w:pStyle w:val="TOC2"/>
        <w:tabs>
          <w:tab w:val="right" w:leader="dot" w:pos="8306"/>
        </w:tabs>
      </w:pPr>
      <w:hyperlink w:anchor="_Toc9011" w:history="1">
        <w:r>
          <w:rPr>
            <w:rFonts w:ascii="仿宋" w:eastAsia="仿宋" w:hAnsi="仿宋" w:cs="仿宋" w:hint="eastAsia"/>
            <w:lang w:eastAsia="zh-CN"/>
          </w:rPr>
          <w:t>(三)、风险监控与控制</w:t>
        </w:r>
        <w:r>
          <w:tab/>
        </w:r>
        <w:r>
          <w:fldChar w:fldCharType="begin"/>
        </w:r>
        <w:r>
          <w:instrText xml:space="preserve"> PAGEREF _Toc9011 \h </w:instrText>
        </w:r>
        <w:r>
          <w:fldChar w:fldCharType="separate"/>
        </w:r>
        <w:r>
          <w:t>39</w:t>
        </w:r>
        <w:r>
          <w:fldChar w:fldCharType="end"/>
        </w:r>
      </w:hyperlink>
    </w:p>
    <w:p>
      <w:pPr>
        <w:pStyle w:val="TOC1"/>
        <w:tabs>
          <w:tab w:val="right" w:leader="dot" w:pos="8306"/>
        </w:tabs>
      </w:pPr>
      <w:hyperlink w:anchor="_Toc1945" w:history="1">
        <w:r>
          <w:rPr>
            <w:rFonts w:ascii="仿宋" w:eastAsia="仿宋" w:hAnsi="仿宋" w:cs="仿宋" w:hint="eastAsia"/>
            <w:lang w:eastAsia="zh-CN"/>
          </w:rPr>
          <w:t>十三、微生物多糖项目治理与监督</w:t>
        </w:r>
        <w:r>
          <w:tab/>
        </w:r>
        <w:r>
          <w:fldChar w:fldCharType="begin"/>
        </w:r>
        <w:r>
          <w:instrText xml:space="preserve"> PAGEREF _Toc1945 \h </w:instrText>
        </w:r>
        <w:r>
          <w:fldChar w:fldCharType="separate"/>
        </w:r>
        <w:r>
          <w:t>40</w:t>
        </w:r>
        <w:r>
          <w:fldChar w:fldCharType="end"/>
        </w:r>
      </w:hyperlink>
    </w:p>
    <w:p>
      <w:pPr>
        <w:pStyle w:val="TOC2"/>
        <w:tabs>
          <w:tab w:val="right" w:leader="dot" w:pos="8306"/>
        </w:tabs>
      </w:pPr>
      <w:hyperlink w:anchor="_Toc9737" w:history="1">
        <w:r>
          <w:rPr>
            <w:rFonts w:ascii="仿宋" w:eastAsia="仿宋" w:hAnsi="仿宋" w:cs="仿宋" w:hint="eastAsia"/>
            <w:lang w:eastAsia="zh-CN"/>
          </w:rPr>
          <w:t>(一)、微生物多糖项目治理结构</w:t>
        </w:r>
        <w:r>
          <w:tab/>
        </w:r>
        <w:r>
          <w:fldChar w:fldCharType="begin"/>
        </w:r>
        <w:r>
          <w:instrText xml:space="preserve"> PAGEREF _Toc9737 \h </w:instrText>
        </w:r>
        <w:r>
          <w:fldChar w:fldCharType="separate"/>
        </w:r>
        <w:r>
          <w:t>40</w:t>
        </w:r>
        <w:r>
          <w:fldChar w:fldCharType="end"/>
        </w:r>
      </w:hyperlink>
    </w:p>
    <w:p>
      <w:pPr>
        <w:pStyle w:val="TOC2"/>
        <w:tabs>
          <w:tab w:val="right" w:leader="dot" w:pos="8306"/>
        </w:tabs>
      </w:pPr>
      <w:hyperlink w:anchor="_Toc3204" w:history="1">
        <w:r>
          <w:rPr>
            <w:rFonts w:ascii="仿宋" w:eastAsia="仿宋" w:hAnsi="仿宋" w:cs="仿宋" w:hint="eastAsia"/>
            <w:lang w:eastAsia="zh-CN"/>
          </w:rPr>
          <w:t>(二)、监督与审计</w:t>
        </w:r>
        <w:r>
          <w:tab/>
        </w:r>
        <w:r>
          <w:fldChar w:fldCharType="begin"/>
        </w:r>
        <w:r>
          <w:instrText xml:space="preserve"> PAGEREF _Toc3204 \h </w:instrText>
        </w:r>
        <w:r>
          <w:fldChar w:fldCharType="separate"/>
        </w:r>
        <w:r>
          <w:t>42</w:t>
        </w:r>
        <w:r>
          <w:fldChar w:fldCharType="end"/>
        </w:r>
      </w:hyperlink>
    </w:p>
    <w:p>
      <w:pPr>
        <w:pStyle w:val="TOC1"/>
        <w:tabs>
          <w:tab w:val="right" w:leader="dot" w:pos="8306"/>
        </w:tabs>
      </w:pPr>
      <w:hyperlink w:anchor="_Toc26015" w:history="1">
        <w:r>
          <w:rPr>
            <w:rFonts w:ascii="仿宋" w:eastAsia="仿宋" w:hAnsi="仿宋" w:cs="仿宋" w:hint="eastAsia"/>
            <w:lang w:eastAsia="zh-CN"/>
          </w:rPr>
          <w:t>十四、微生物多糖项目实施保障措施</w:t>
        </w:r>
        <w:r>
          <w:tab/>
        </w:r>
        <w:r>
          <w:fldChar w:fldCharType="begin"/>
        </w:r>
        <w:r>
          <w:instrText xml:space="preserve"> PAGEREF _Toc26015 \h </w:instrText>
        </w:r>
        <w:r>
          <w:fldChar w:fldCharType="separate"/>
        </w:r>
        <w:r>
          <w:t>43</w:t>
        </w:r>
        <w:r>
          <w:fldChar w:fldCharType="end"/>
        </w:r>
      </w:hyperlink>
    </w:p>
    <w:p>
      <w:pPr>
        <w:pStyle w:val="TOC2"/>
        <w:tabs>
          <w:tab w:val="right" w:leader="dot" w:pos="8306"/>
        </w:tabs>
      </w:pPr>
      <w:hyperlink w:anchor="_Toc32472" w:history="1">
        <w:r>
          <w:rPr>
            <w:rFonts w:ascii="仿宋" w:eastAsia="仿宋" w:hAnsi="仿宋" w:cs="仿宋" w:hint="eastAsia"/>
            <w:lang w:eastAsia="zh-CN"/>
          </w:rPr>
          <w:t>(一)、微生物多糖项目实施保障机制</w:t>
        </w:r>
        <w:r>
          <w:tab/>
        </w:r>
        <w:r>
          <w:fldChar w:fldCharType="begin"/>
        </w:r>
        <w:r>
          <w:instrText xml:space="preserve"> PAGEREF _Toc32472 \h </w:instrText>
        </w:r>
        <w:r>
          <w:fldChar w:fldCharType="separate"/>
        </w:r>
        <w:r>
          <w:t>43</w:t>
        </w:r>
        <w:r>
          <w:fldChar w:fldCharType="end"/>
        </w:r>
      </w:hyperlink>
    </w:p>
    <w:p>
      <w:pPr>
        <w:pStyle w:val="TOC2"/>
        <w:tabs>
          <w:tab w:val="right" w:leader="dot" w:pos="8306"/>
        </w:tabs>
      </w:pPr>
      <w:hyperlink w:anchor="_Toc9985" w:history="1">
        <w:r>
          <w:rPr>
            <w:rFonts w:ascii="仿宋" w:eastAsia="仿宋" w:hAnsi="仿宋" w:cs="仿宋" w:hint="eastAsia"/>
            <w:lang w:eastAsia="zh-CN"/>
          </w:rPr>
          <w:t>(二)、微生物多糖项目法律合规要求</w:t>
        </w:r>
        <w:r>
          <w:tab/>
        </w:r>
        <w:r>
          <w:fldChar w:fldCharType="begin"/>
        </w:r>
        <w:r>
          <w:instrText xml:space="preserve"> PAGEREF _Toc9985 \h </w:instrText>
        </w:r>
        <w:r>
          <w:fldChar w:fldCharType="separate"/>
        </w:r>
        <w:r>
          <w:t>47</w:t>
        </w:r>
        <w:r>
          <w:fldChar w:fldCharType="end"/>
        </w:r>
      </w:hyperlink>
    </w:p>
    <w:p>
      <w:pPr>
        <w:pStyle w:val="TOC2"/>
        <w:tabs>
          <w:tab w:val="right" w:leader="dot" w:pos="8306"/>
        </w:tabs>
      </w:pPr>
      <w:hyperlink w:anchor="_Toc28348" w:history="1">
        <w:r>
          <w:rPr>
            <w:rFonts w:ascii="仿宋" w:eastAsia="仿宋" w:hAnsi="仿宋" w:cs="仿宋" w:hint="eastAsia"/>
            <w:lang w:eastAsia="zh-CN"/>
          </w:rPr>
          <w:t>(三)、微生物多糖项目合同管理与法律事务</w:t>
        </w:r>
        <w:r>
          <w:tab/>
        </w:r>
        <w:r>
          <w:fldChar w:fldCharType="begin"/>
        </w:r>
        <w:r>
          <w:instrText xml:space="preserve"> PAGEREF _Toc28348 \h </w:instrText>
        </w:r>
        <w:r>
          <w:fldChar w:fldCharType="separate"/>
        </w:r>
        <w:r>
          <w:t>51</w:t>
        </w:r>
        <w:r>
          <w:fldChar w:fldCharType="end"/>
        </w:r>
      </w:hyperlink>
    </w:p>
    <w:p>
      <w:pPr>
        <w:pStyle w:val="TOC2"/>
        <w:tabs>
          <w:tab w:val="right" w:leader="dot" w:pos="8306"/>
        </w:tabs>
      </w:pPr>
      <w:hyperlink w:anchor="_Toc17368" w:history="1">
        <w:r>
          <w:rPr>
            <w:rFonts w:ascii="仿宋" w:eastAsia="仿宋" w:hAnsi="仿宋" w:cs="仿宋" w:hint="eastAsia"/>
            <w:lang w:eastAsia="zh-CN"/>
          </w:rPr>
          <w:t>(四)、微生物多糖项目知识产权保护策略</w:t>
        </w:r>
        <w:r>
          <w:tab/>
        </w:r>
        <w:r>
          <w:fldChar w:fldCharType="begin"/>
        </w:r>
        <w:r>
          <w:instrText xml:space="preserve"> PAGEREF _Toc17368 \h </w:instrText>
        </w:r>
        <w:r>
          <w:fldChar w:fldCharType="separate"/>
        </w:r>
        <w:r>
          <w:t>57</w:t>
        </w:r>
        <w:r>
          <w:fldChar w:fldCharType="end"/>
        </w:r>
      </w:hyperlink>
    </w:p>
    <w:p>
      <w:pPr>
        <w:pStyle w:val="TOC1"/>
        <w:tabs>
          <w:tab w:val="right" w:leader="dot" w:pos="8306"/>
        </w:tabs>
      </w:pPr>
      <w:hyperlink w:anchor="_Toc14541" w:history="1">
        <w:r>
          <w:rPr>
            <w:rFonts w:ascii="仿宋" w:eastAsia="仿宋" w:hAnsi="仿宋" w:cs="仿宋" w:hint="eastAsia"/>
            <w:lang w:eastAsia="zh-CN"/>
          </w:rPr>
          <w:t>十五、质量管理体系</w:t>
        </w:r>
        <w:r>
          <w:tab/>
        </w:r>
        <w:r>
          <w:fldChar w:fldCharType="begin"/>
        </w:r>
        <w:r>
          <w:instrText xml:space="preserve"> PAGEREF _Toc14541 \h </w:instrText>
        </w:r>
        <w:r>
          <w:fldChar w:fldCharType="separate"/>
        </w:r>
        <w:r>
          <w:t>60</w:t>
        </w:r>
        <w:r>
          <w:fldChar w:fldCharType="end"/>
        </w:r>
      </w:hyperlink>
    </w:p>
    <w:p>
      <w:pPr>
        <w:pStyle w:val="TOC2"/>
        <w:tabs>
          <w:tab w:val="right" w:leader="dot" w:pos="8306"/>
        </w:tabs>
      </w:pPr>
      <w:hyperlink w:anchor="_Toc20863" w:history="1">
        <w:r>
          <w:rPr>
            <w:rFonts w:ascii="仿宋" w:eastAsia="仿宋" w:hAnsi="仿宋" w:cs="仿宋" w:hint="eastAsia"/>
            <w:lang w:eastAsia="zh-CN"/>
          </w:rPr>
          <w:t>(一)、质量目标与方针</w:t>
        </w:r>
        <w:r>
          <w:tab/>
        </w:r>
        <w:r>
          <w:fldChar w:fldCharType="begin"/>
        </w:r>
        <w:r>
          <w:instrText xml:space="preserve"> PAGEREF _Toc20863 \h </w:instrText>
        </w:r>
        <w:r>
          <w:fldChar w:fldCharType="separate"/>
        </w:r>
        <w:r>
          <w:t>60</w:t>
        </w:r>
        <w:r>
          <w:fldChar w:fldCharType="end"/>
        </w:r>
      </w:hyperlink>
    </w:p>
    <w:p>
      <w:pPr>
        <w:pStyle w:val="TOC2"/>
        <w:tabs>
          <w:tab w:val="right" w:leader="dot" w:pos="8306"/>
        </w:tabs>
      </w:pPr>
      <w:hyperlink w:anchor="_Toc25446" w:history="1">
        <w:r>
          <w:rPr>
            <w:rFonts w:ascii="仿宋" w:eastAsia="仿宋" w:hAnsi="仿宋" w:cs="仿宋" w:hint="eastAsia"/>
            <w:lang w:eastAsia="zh-CN"/>
          </w:rPr>
          <w:t>(二)、质量管理责任</w:t>
        </w:r>
        <w:r>
          <w:tab/>
        </w:r>
        <w:r>
          <w:fldChar w:fldCharType="begin"/>
        </w:r>
        <w:r>
          <w:instrText xml:space="preserve"> PAGEREF _Toc25446 \h </w:instrText>
        </w:r>
        <w:r>
          <w:fldChar w:fldCharType="separate"/>
        </w:r>
        <w:r>
          <w:t>61</w:t>
        </w:r>
        <w:r>
          <w:fldChar w:fldCharType="end"/>
        </w:r>
      </w:hyperlink>
    </w:p>
    <w:p>
      <w:pPr>
        <w:pStyle w:val="TOC2"/>
        <w:tabs>
          <w:tab w:val="right" w:leader="dot" w:pos="8306"/>
        </w:tabs>
      </w:pPr>
      <w:hyperlink w:anchor="_Toc4521" w:history="1">
        <w:r>
          <w:rPr>
            <w:rFonts w:ascii="仿宋" w:eastAsia="仿宋" w:hAnsi="仿宋" w:cs="仿宋" w:hint="eastAsia"/>
            <w:lang w:eastAsia="zh-CN"/>
          </w:rPr>
          <w:t>(三)、质量管理体系文件</w:t>
        </w:r>
        <w:r>
          <w:tab/>
        </w:r>
        <w:r>
          <w:fldChar w:fldCharType="begin"/>
        </w:r>
        <w:r>
          <w:instrText xml:space="preserve"> PAGEREF _Toc4521 \h </w:instrText>
        </w:r>
        <w:r>
          <w:fldChar w:fldCharType="separate"/>
        </w:r>
        <w:r>
          <w:t>62</w:t>
        </w:r>
        <w:r>
          <w:fldChar w:fldCharType="end"/>
        </w:r>
      </w:hyperlink>
    </w:p>
    <w:p>
      <w:pPr>
        <w:pStyle w:val="TOC2"/>
        <w:tabs>
          <w:tab w:val="right" w:leader="dot" w:pos="8306"/>
        </w:tabs>
      </w:pPr>
      <w:hyperlink w:anchor="_Toc13096" w:history="1">
        <w:r>
          <w:rPr>
            <w:rFonts w:ascii="仿宋" w:eastAsia="仿宋" w:hAnsi="仿宋" w:cs="仿宋" w:hint="eastAsia"/>
            <w:lang w:eastAsia="zh-CN"/>
          </w:rPr>
          <w:t>(四)、质量培训与教育</w:t>
        </w:r>
        <w:r>
          <w:tab/>
        </w:r>
        <w:r>
          <w:fldChar w:fldCharType="begin"/>
        </w:r>
        <w:r>
          <w:instrText xml:space="preserve"> PAGEREF _Toc13096 \h </w:instrText>
        </w:r>
        <w:r>
          <w:fldChar w:fldCharType="separate"/>
        </w:r>
        <w:r>
          <w:t>64</w:t>
        </w:r>
        <w:r>
          <w:fldChar w:fldCharType="end"/>
        </w:r>
      </w:hyperlink>
    </w:p>
    <w:p>
      <w:pPr>
        <w:pStyle w:val="TOC2"/>
        <w:tabs>
          <w:tab w:val="right" w:leader="dot" w:pos="8306"/>
        </w:tabs>
      </w:pPr>
      <w:hyperlink w:anchor="_Toc326" w:history="1">
        <w:r>
          <w:rPr>
            <w:rFonts w:ascii="仿宋" w:eastAsia="仿宋" w:hAnsi="仿宋" w:cs="仿宋" w:hint="eastAsia"/>
            <w:lang w:eastAsia="zh-CN"/>
          </w:rPr>
          <w:t>(五)、质量审核与评价</w:t>
        </w:r>
        <w:r>
          <w:tab/>
        </w:r>
        <w:r>
          <w:fldChar w:fldCharType="begin"/>
        </w:r>
        <w:r>
          <w:instrText xml:space="preserve"> PAGEREF _Toc326 \h </w:instrText>
        </w:r>
        <w:r>
          <w:fldChar w:fldCharType="separate"/>
        </w:r>
        <w:r>
          <w:t>65</w:t>
        </w:r>
        <w:r>
          <w:fldChar w:fldCharType="end"/>
        </w:r>
      </w:hyperlink>
    </w:p>
    <w:p>
      <w:pPr>
        <w:pStyle w:val="TOC2"/>
        <w:tabs>
          <w:tab w:val="right" w:leader="dot" w:pos="8306"/>
        </w:tabs>
      </w:pPr>
      <w:hyperlink w:anchor="_Toc6347" w:history="1">
        <w:r>
          <w:rPr>
            <w:rFonts w:ascii="仿宋" w:eastAsia="仿宋" w:hAnsi="仿宋" w:cs="仿宋" w:hint="eastAsia"/>
            <w:lang w:eastAsia="zh-CN"/>
          </w:rPr>
          <w:t>(六)、不符合与纠正措施</w:t>
        </w:r>
        <w:r>
          <w:tab/>
        </w:r>
        <w:r>
          <w:fldChar w:fldCharType="begin"/>
        </w:r>
        <w:r>
          <w:instrText xml:space="preserve"> PAGEREF _Toc6347 \h </w:instrText>
        </w:r>
        <w:r>
          <w:fldChar w:fldCharType="separate"/>
        </w:r>
        <w:r>
          <w:t>66</w:t>
        </w:r>
        <w:r>
          <w:fldChar w:fldCharType="end"/>
        </w:r>
      </w:hyperlink>
    </w:p>
    <w:p>
      <w:pPr>
        <w:pStyle w:val="TOC1"/>
        <w:tabs>
          <w:tab w:val="right" w:leader="dot" w:pos="8306"/>
        </w:tabs>
      </w:pPr>
      <w:hyperlink w:anchor="_Toc16270" w:history="1">
        <w:r>
          <w:rPr>
            <w:rFonts w:ascii="仿宋" w:eastAsia="仿宋" w:hAnsi="仿宋" w:cs="仿宋" w:hint="eastAsia"/>
            <w:lang w:eastAsia="zh-CN"/>
          </w:rPr>
          <w:t>十六、利益相关者分析与沟通计划</w:t>
        </w:r>
        <w:r>
          <w:tab/>
        </w:r>
        <w:r>
          <w:fldChar w:fldCharType="begin"/>
        </w:r>
        <w:r>
          <w:instrText xml:space="preserve"> PAGEREF _Toc16270 \h </w:instrText>
        </w:r>
        <w:r>
          <w:fldChar w:fldCharType="separate"/>
        </w:r>
        <w:r>
          <w:t>68</w:t>
        </w:r>
        <w:r>
          <w:fldChar w:fldCharType="end"/>
        </w:r>
      </w:hyperlink>
    </w:p>
    <w:p>
      <w:pPr>
        <w:pStyle w:val="TOC2"/>
        <w:tabs>
          <w:tab w:val="right" w:leader="dot" w:pos="8306"/>
        </w:tabs>
      </w:pPr>
      <w:hyperlink w:anchor="_Toc27267" w:history="1">
        <w:r>
          <w:rPr>
            <w:rFonts w:ascii="仿宋" w:eastAsia="仿宋" w:hAnsi="仿宋" w:cs="仿宋" w:hint="eastAsia"/>
            <w:lang w:eastAsia="zh-CN"/>
          </w:rPr>
          <w:t>(一)、利益相关者分析</w:t>
        </w:r>
        <w:r>
          <w:tab/>
        </w:r>
        <w:r>
          <w:fldChar w:fldCharType="begin"/>
        </w:r>
        <w:r>
          <w:instrText xml:space="preserve"> PAGEREF _Toc27267 \h </w:instrText>
        </w:r>
        <w:r>
          <w:fldChar w:fldCharType="separate"/>
        </w:r>
        <w:r>
          <w:t>68</w:t>
        </w:r>
        <w:r>
          <w:fldChar w:fldCharType="end"/>
        </w:r>
      </w:hyperlink>
    </w:p>
    <w:p>
      <w:pPr>
        <w:pStyle w:val="TOC2"/>
        <w:tabs>
          <w:tab w:val="right" w:leader="dot" w:pos="8306"/>
        </w:tabs>
      </w:pPr>
      <w:hyperlink w:anchor="_Toc5717" w:history="1">
        <w:r>
          <w:rPr>
            <w:rFonts w:ascii="仿宋" w:eastAsia="仿宋" w:hAnsi="仿宋" w:cs="仿宋" w:hint="eastAsia"/>
            <w:lang w:eastAsia="zh-CN"/>
          </w:rPr>
          <w:t>(二)、沟通计划</w:t>
        </w:r>
        <w:r>
          <w:tab/>
        </w:r>
        <w:r>
          <w:fldChar w:fldCharType="begin"/>
        </w:r>
        <w:r>
          <w:instrText xml:space="preserve"> PAGEREF _Toc5717 \h </w:instrText>
        </w:r>
        <w:r>
          <w:fldChar w:fldCharType="separate"/>
        </w:r>
        <w:r>
          <w:t>69</w:t>
        </w:r>
        <w:r>
          <w:fldChar w:fldCharType="end"/>
        </w:r>
      </w:hyperlink>
    </w:p>
    <w:p>
      <w:pPr>
        <w:pStyle w:val="TOC1"/>
        <w:tabs>
          <w:tab w:val="right" w:leader="dot" w:pos="8306"/>
        </w:tabs>
      </w:pPr>
      <w:hyperlink w:anchor="_Toc11645" w:history="1">
        <w:r>
          <w:rPr>
            <w:rFonts w:ascii="仿宋" w:eastAsia="仿宋" w:hAnsi="仿宋" w:cs="仿宋" w:hint="eastAsia"/>
            <w:lang w:eastAsia="zh-CN"/>
          </w:rPr>
          <w:t>十七、风险识别与分类</w:t>
        </w:r>
        <w:r>
          <w:tab/>
        </w:r>
        <w:r>
          <w:fldChar w:fldCharType="begin"/>
        </w:r>
        <w:r>
          <w:instrText xml:space="preserve"> PAGEREF _Toc11645 \h </w:instrText>
        </w:r>
        <w:r>
          <w:fldChar w:fldCharType="separate"/>
        </w:r>
        <w:r>
          <w:t>70</w:t>
        </w:r>
        <w:r>
          <w:fldChar w:fldCharType="end"/>
        </w:r>
      </w:hyperlink>
    </w:p>
    <w:p>
      <w:pPr>
        <w:pStyle w:val="TOC2"/>
        <w:tabs>
          <w:tab w:val="right" w:leader="dot" w:pos="8306"/>
        </w:tabs>
      </w:pPr>
      <w:hyperlink w:anchor="_Toc30233" w:history="1">
        <w:r>
          <w:rPr>
            <w:rFonts w:ascii="仿宋" w:eastAsia="仿宋" w:hAnsi="仿宋" w:cs="仿宋" w:hint="eastAsia"/>
            <w:lang w:eastAsia="zh-CN"/>
          </w:rPr>
          <w:t>(一)、风险识别</w:t>
        </w:r>
        <w:r>
          <w:tab/>
        </w:r>
        <w:r>
          <w:fldChar w:fldCharType="begin"/>
        </w:r>
        <w:r>
          <w:instrText xml:space="preserve"> PAGEREF _Toc30233 \h </w:instrText>
        </w:r>
        <w:r>
          <w:fldChar w:fldCharType="separate"/>
        </w:r>
        <w:r>
          <w:t>70</w:t>
        </w:r>
        <w:r>
          <w:fldChar w:fldCharType="end"/>
        </w:r>
      </w:hyperlink>
    </w:p>
    <w:p>
      <w:pPr>
        <w:pStyle w:val="TOC2"/>
        <w:tabs>
          <w:tab w:val="right" w:leader="dot" w:pos="8306"/>
        </w:tabs>
      </w:pPr>
      <w:hyperlink w:anchor="_Toc6202" w:history="1">
        <w:r>
          <w:rPr>
            <w:rFonts w:ascii="仿宋" w:eastAsia="仿宋" w:hAnsi="仿宋" w:cs="仿宋" w:hint="eastAsia"/>
            <w:lang w:eastAsia="zh-CN"/>
          </w:rPr>
          <w:t>(二)、风险分类</w:t>
        </w:r>
        <w:r>
          <w:tab/>
        </w:r>
        <w:r>
          <w:fldChar w:fldCharType="begin"/>
        </w:r>
        <w:r>
          <w:instrText xml:space="preserve"> PAGEREF _Toc6202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30"/>
      <w:r>
        <w:rPr>
          <w:rFonts w:ascii="仿宋" w:eastAsia="仿宋" w:hAnsi="仿宋" w:cs="仿宋" w:hint="eastAsia"/>
          <w:sz w:val="28"/>
          <w:lang w:eastAsia="zh-CN"/>
        </w:rPr>
        <w:t>一、微生物多糖项目绩效评估</w:t>
      </w:r>
      <w:bookmarkEnd w:id="2"/>
    </w:p>
    <w:p>
      <w:pPr>
        <w:pStyle w:val="Heading2"/>
        <w:rPr>
          <w:rFonts w:ascii="仿宋" w:eastAsia="仿宋" w:hAnsi="仿宋" w:cs="仿宋" w:hint="eastAsia"/>
          <w:lang w:eastAsia="zh-CN"/>
        </w:rPr>
      </w:pPr>
      <w:bookmarkStart w:id="3" w:name="_Toc254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中，我们设计了一套全面的绩效评估指标，以确保微生物多糖项目的可控和成功交付。这些指标跨足微生物多糖项目目标、成本、进度和质量等多个维度，为我们提供了全面洞察微生物多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目标达成率是我们关注的首要指标。我们设定了明确的目标，并通过定期监测和评估，迅速发现并应对潜在的目标偏差。这为微生物多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成本绩效是另一个核心关注点。通过实际成本与预算成本的对比分析，我们深入了解成本差异的原因，及时调整资源分配，保持微生物多糖项目在经济效益方面的合理水平。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进度作为关键的绩效指标之一，得到了精心的关注。我们制定了详细的微生物多糖项目进度计划，并设立了进度符合度指标，确保实际进度与计划进度保持一致。这使我们能够快速发现和解决潜在的进度问题，保持微生物多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生物多糖项目绩效的不可或缺的一环。我们引入了一系列的质量标准和客户满意度指标，以确保微生物多糖项目交付的成果在质量上达到或超越预期水平。通过持续监测这些指标，我们努力提升微生物多糖项目整体质量水平，为微生物多糖项目的成功交付提供有力保障。通过这些科学且全面的绩效评估，我们能够更好地引导微生物多糖项目的持续改进，确保微生物多糖项目目标的顺利达成。</w:t>
      </w:r>
    </w:p>
    <w:p>
      <w:pPr>
        <w:pStyle w:val="Heading2"/>
        <w:ind w:firstLine="560" w:firstLineChars="200"/>
        <w:rPr>
          <w:rFonts w:ascii="仿宋" w:eastAsia="仿宋" w:hAnsi="仿宋" w:cs="仿宋" w:hint="eastAsia"/>
          <w:sz w:val="28"/>
          <w:lang w:eastAsia="zh-CN"/>
        </w:rPr>
      </w:pPr>
      <w:bookmarkStart w:id="4" w:name="_Toc141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绩效评估是微生物多糖项目中的关键环节，为确保微生物多糖项目达到预期目标，我们采用了多层次、多维度的绩效评估方法。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生物多糖项目的战略目标对齐，确保每个决策和行动都与微生物多糖项目整体目标保持一致。团队会定期召开战略对齐会议，审视当前工作与微生物多糖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微生物多糖项目进度、质量、成本和风险等方面。这些指标通过数据收集和分析，为微生物多糖项目管理团队提供了客观的评估依据。例如，我们通过微生物多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绩效评估不仅仅停留在微生物多糖项目内部，还考虑了微生物多糖项目对外部环境的影响。我们定期进行干系人满意度调查，以了解各利益相关方对微生物多糖项目的期望和满意度，并及时做出调整。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这种多层次、多角度的绩效评估方法，使得我们能够全面了解微生物多糖项目的运行状态，及时做出调整，确保微生物多糖项目在不断变化的环境中保持稳健前行。</w:t>
      </w:r>
    </w:p>
    <w:p>
      <w:pPr>
        <w:pStyle w:val="Heading2"/>
        <w:ind w:firstLine="560" w:firstLineChars="200"/>
        <w:rPr>
          <w:rFonts w:ascii="仿宋" w:eastAsia="仿宋" w:hAnsi="仿宋" w:cs="仿宋" w:hint="eastAsia"/>
          <w:sz w:val="28"/>
          <w:lang w:eastAsia="zh-CN"/>
        </w:rPr>
      </w:pPr>
      <w:bookmarkStart w:id="5" w:name="_Toc1309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为了确保微生物多糖项目的有效管理和不断优化，我们采用了精心设计的绩效评估周期。这个周期旨在实现灵活、实时和全面的评估，以适应微生物多糖项目执行中的各种挑战。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生物多糖项目的不同需求，分为短期、中期和长期。短期评估关注每个迭代或工作周期，以及时发现和解决当前任务中的问题。中期评估涵盖几个迭代，深入了解整体微生物多糖项目的趋势和性能。长期评估则着眼于整个微生物多糖项目阶段，确保微生物多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生物多糖项目管理工具和协作平台，团队成员能够随时更新和分享微生物多糖项目数据。这种实时性的反馈机制使我们能够及时察觉潜在问题，快速调整，保持微生物多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生物多糖项目的决策制定密不可分。每个周期的微生物多糖项目回顾会议成为集体总结经验、识别问题深层次原因并找到创新解决方案的平台。这种定期的反思与调整机制使微生物多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940"/>
      <w:r>
        <w:rPr>
          <w:rFonts w:ascii="仿宋" w:eastAsia="仿宋" w:hAnsi="仿宋" w:cs="仿宋" w:hint="eastAsia"/>
          <w:sz w:val="28"/>
          <w:lang w:eastAsia="zh-CN"/>
        </w:rPr>
        <w:t>二、微生物多糖项目概论</w:t>
      </w:r>
      <w:bookmarkEnd w:id="6"/>
    </w:p>
    <w:p>
      <w:pPr>
        <w:pStyle w:val="Heading2"/>
        <w:rPr>
          <w:rFonts w:ascii="仿宋" w:eastAsia="仿宋" w:hAnsi="仿宋" w:cs="仿宋" w:hint="eastAsia"/>
          <w:lang w:eastAsia="zh-CN"/>
        </w:rPr>
      </w:pPr>
      <w:bookmarkStart w:id="7" w:name="_Toc5836"/>
      <w:r>
        <w:rPr>
          <w:rFonts w:ascii="仿宋" w:eastAsia="仿宋" w:hAnsi="仿宋" w:cs="仿宋" w:hint="eastAsia"/>
          <w:lang w:eastAsia="zh-CN"/>
        </w:rPr>
        <w:t>(一)、微生物多糖项目概况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起源追溯至对市场的深入洞察。市场的不断演变与变革为微生物多糖项目提供了难得的机遇。当前市场存在的需求缺口和变革的大环境共同构成了微生物多糖项目的背景。这个微生物多糖项目旨在充分利用市场机遇，填补行业中尚未满足的需求，为客户提供全新的解决方案。市场的变革和需求的增长使得这个微生物多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微生物多糖项目名称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正式命名为微生物多糖。这个名称不仅仅是一个标识，更代表了微生物多糖项目的核心理念和愿景。它蕴含着微生物多糖项目所要解决问题的关键字，具有强烈的表达和辨识度，为微生物多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微生物多糖项目目标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核心目标是提供一种全新、高效的解决方案，满足客户日益增长的需求。微生物多糖项目追求的不仅仅是满足市场需求，更是在市场中获得卓越的竞争优势。通过不断提升产品或服务的质量和创新水平，微生物多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微生物多糖项目范围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全面涵盖了产品研发、制造、市场推广和售后服务，确保从产品设计到最终用户体验的全方位关注。这一全面的微生物多糖项目范围是为了确保微生物多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微生物多糖项目时间表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微生物多糖项目计划在未来18个月内完成，包括研发、测试、市场试点和正式推出等不同阶段。这个时间表的合理设计是为了确保微生物多糖项目各个阶段的顺利推进，以便按时交付高质量的成果。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微生物多糖项目预算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微生物多糖项目总预算估算为XX百万美元，主要分配在研发、市场推广、人员培训和运营等方面。这一充足的预算为微生物多糖项目提供了充足的资源，确保微生物多糖项目在各个方面都能取得优异的表现。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1.7 微生物多糖项目风险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可能面临的风险包括市场接受度低、技术难题、竞争激烈等。微生物多糖项目团队已经制定了相应的风险应对计划，通过前瞻性的风险管理，确保微生物多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微生物多糖项目团队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微生物多糖项目汇聚了一支经验丰富、多领域专业素养的核心团队，确保微生物多糖项目在各个方面都能拥有高水平的执行力。团队的协同作战是微生物多糖项目成功的关键因素之一。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微生物多糖项目背景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微生物多糖项目的背景根植于市场对更高效、创新产品的渴望，同时也受到科技发展对行业格局的深刻改变的影响。这为微生物多糖项目提供了广阔的发展空间和市场需求。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微生物多糖项目现状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截至目前，微生物多糖项目已完成市场调研和技术验证，取得了初步的成功。这为微生物多糖项目在未来的发展奠定了坚实的基础，为更远大的目标打下了坚实的基石。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4628"/>
      <w:r>
        <w:rPr>
          <w:rFonts w:ascii="仿宋" w:eastAsia="仿宋" w:hAnsi="仿宋" w:cs="仿宋" w:hint="eastAsia"/>
          <w:sz w:val="28"/>
          <w:lang w:eastAsia="zh-CN"/>
        </w:rPr>
        <w:t>(二)、微生物多糖项目目标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keyword》微生物多糖项目首要业务目标是在市场中占据有利地位，实现产品/服务的成功推广和销售。通过不断提升产品质量、创新性，微生物多糖项目追求成为行业中的领导者，赢得更多客户的青睐。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在科技迅速发展的时代，微生物多糖项目着眼于技术创新。通过持续的研发和技术升级，微生物多糖项目旨在推出更具创新性的产品或服务，以满足市场对新鲜、先进解决方案的需求。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为了建立可持续的客户关系，微生物多糖项目设定了客户满意度目标。通过提供卓越的产品质量和优质的客户服务，微生物多糖项目追求赢得客户的信任和忠诚度，确保他们的满意度达到行业领先水平。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微生物多糖项目注重社会责任和可持续发展。通过实施环保、社会责任微生物多糖项目，微生物多糖项目致力于在经济发展的同时保护环境，促进社会公平，实现可持续经营。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微生物多糖项目的团队是实现目标的核心驱动力。因此，微生物多糖项目设定了团队发展目标，包括提升团队成员的专业技能、培养领导力，以及搭建协同高效的团队工作氛围。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6865"/>
      <w:r>
        <w:rPr>
          <w:rFonts w:ascii="仿宋" w:eastAsia="仿宋" w:hAnsi="仿宋" w:cs="仿宋" w:hint="eastAsia"/>
          <w:sz w:val="28"/>
          <w:lang w:eastAsia="zh-CN"/>
        </w:rPr>
        <w:t>(三)、微生物多糖项目提出的理由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微生物多糖项目提出的理由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提出源于对市场机遇的深刻洞察。当前市场中存在的需求缺口和行业发展趋势表明，有巨大的商业机会等待被开发。通过准确捕捉市场机遇，微生物多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理念基于对技术创新的信仰。通过持续的研发和技术投入，微生物多糖项目有望推出更具创新性的产品或服务。在科技飞速发展的当下，微生物多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提出是为了增强企业的行业竞争力。通过提升产品或服务的质量和独特性，微生物多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响应了消费者需求的变化。随着社会和科技的不断发展，消费者对产品和服务的需求也在发生变化。通过深入了解并及时回应消费者的新需求，微生物多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微生物多糖项目的提出是企业战略发展规划的一部分。在面对日益激烈的市场竞争和不断变化的商业环境中，微生物多糖项目作为企业战略的一环，旨在为企业开辟新的增长领域，巩固企业在行业中的地位。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提出不仅仅是基于商业考量，还注重社会责任。通过推出环保、社会责任等方面的微生物多糖项目，微生物多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微生物多糖项目的提出反映了对利益相关者期望的关注。包括客户、员工、投资者等利益相关者在企业发展中都有着各自的期望，微生物多糖项目力求在满足这些期望的同时，取得更大的共赢。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9997"/>
      <w:r>
        <w:rPr>
          <w:rFonts w:ascii="仿宋" w:eastAsia="仿宋" w:hAnsi="仿宋" w:cs="仿宋" w:hint="eastAsia"/>
          <w:sz w:val="28"/>
          <w:lang w:eastAsia="zh-CN"/>
        </w:rPr>
        <w:t>(四)、微生物多糖项目意义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在实施微生物多糖项目的过程中，我们不仅仅是在追逐商业成功，更是为企业和社会的多个层面创造了深远的意义。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首要意义在于提升企业的市场竞争力。通过持续的创新和对产品质量的高标准要求，微生物多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多糖项目的推进将促使行业技术水平的提升。通过引入先进技术和创新性解决方案，微生物多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微生物多糖项目不仅创造了大量就业机会，提高了就业水平，还注重社会责任和环保。通过参与社会公益事业和推动环保微生物多糖项目，微生物多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综合而言，微生物多糖项目意义重大，不仅推动了企业的发展，也为行业和社会的进步贡献了积极力量。这是一个全面而深刻的影响，将在未来产生可持续的正面效应。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9791"/>
      <w:r>
        <w:rPr>
          <w:rFonts w:ascii="仿宋" w:eastAsia="仿宋" w:hAnsi="仿宋" w:cs="仿宋" w:hint="eastAsia"/>
          <w:sz w:val="28"/>
          <w:lang w:eastAsia="zh-CN"/>
        </w:rPr>
        <w:t>(五)、微生物多糖项目背景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在当今迅猛发展的商业环境中，微生物多糖项目的动因根植于对多方面因素的审慎考量。这个微生物多糖项目的提出并非孤立的决策，而是对企业所处背景深入思考的产物。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生物多糖项目背后的首要原因。科技的迅速发展和全球市场的快速变化使得企业必须灵活应对。微生物多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竞争的激烈程度也是微生物多糖项目背景中不可忽视的一环。企业需要在激烈竞争中脱颖而出，为此，微生物多糖项目致力于打破常规，提供独特的价值主张，以吸引客户并确保市场份额的增长。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技术的迅速发展为企业带来了机遇与挑战。作为微生物多糖项目启动的背景之一，对新兴技术的应用将有助于提升企业的技术水平，使其在不断演进的商业环境中保持竞争优势。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此外，社会对企业责任的期望也在逐渐升高。微生物多糖项目充分融入了社会责任的理念，通过可持续经营和社会公益微生物多糖项目，企图为社会贡献一份力量，在商业成功的同时关注社会价值。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535"/>
      <w:r>
        <w:rPr>
          <w:rFonts w:ascii="仿宋" w:eastAsia="仿宋" w:hAnsi="仿宋" w:cs="仿宋" w:hint="eastAsia"/>
          <w:sz w:val="28"/>
          <w:lang w:eastAsia="zh-CN"/>
        </w:rPr>
        <w:t>三、微生物多糖项目文档管理</w:t>
      </w:r>
      <w:bookmarkEnd w:id="12"/>
    </w:p>
    <w:p>
      <w:pPr>
        <w:pStyle w:val="Heading2"/>
        <w:rPr>
          <w:rFonts w:ascii="仿宋" w:eastAsia="仿宋" w:hAnsi="仿宋" w:cs="仿宋" w:hint="eastAsia"/>
          <w:lang w:eastAsia="zh-CN"/>
        </w:rPr>
      </w:pPr>
      <w:bookmarkStart w:id="13" w:name="_Toc2247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微生物多糖项目高度重视文档的质量和准确性，以支持微生物多糖项目的各项活动和决策。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文档的编制始于微生物多糖项目计划的初期，我们制定了详细的文档编制计划，明确了每个文档的内容、格式和编写责任人。在微生物多糖项目启动阶段，我们首先编制了微生物多糖项目章程，明确定义了微生物多糖项目的目标、范围、风险等关键要素。随后，微生物多糖项目团队根据计划陆续编制了需求文档、设计文档、测试文档等各类文档，确保微生物多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生物多糖项目管理中的重要环节，旨在确保微生物多糖项目文档符合质量标准和微生物多糖项目需求。在微生物多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生物多糖项目相关利益方和专业领域的专家对文档进行独立审查。这有助于获取更全面、客观的反馈，确保微生物多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微生物多糖项目在文档编制与审查方面建立了严格的管理机制，通过规范的流程和多维度的审查，确保微生物多糖项目文档的质量、准确性和可靠性，为微生物多糖项目的顺利推进提供了有力支持。</w:t>
      </w:r>
    </w:p>
    <w:p>
      <w:pPr>
        <w:pStyle w:val="Heading2"/>
        <w:ind w:firstLine="560" w:firstLineChars="200"/>
        <w:rPr>
          <w:rFonts w:ascii="仿宋" w:eastAsia="仿宋" w:hAnsi="仿宋" w:cs="仿宋" w:hint="eastAsia"/>
          <w:sz w:val="28"/>
          <w:lang w:eastAsia="zh-CN"/>
        </w:rPr>
      </w:pPr>
      <w:bookmarkStart w:id="14" w:name="_Toc362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我们通过多渠道发布文档，包括电子邮件、微生物多糖项目管理平台、内部网站等，以满足不同团队成员的偏好和需求。多渠道发布确保了信息的全面覆盖。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我们采用了精细的权限控制，确保只有授权人员可以访问敏感信息。这种安全措施保护了微生物多糖项目文档的机密性，防止了未经授权的信息泄露。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883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文档存档与归档是微生物多糖项目生命周期中一个至关重要的环节，直接关系到微生物多糖项目信息的长期保存和历史记录的完整性。在微生物多糖项目中，我们实施了一系列有效的文档存档与归档管理策略：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821"/>
      <w:r>
        <w:rPr>
          <w:rFonts w:ascii="仿宋" w:eastAsia="仿宋" w:hAnsi="仿宋" w:cs="仿宋" w:hint="eastAsia"/>
          <w:sz w:val="28"/>
          <w:lang w:eastAsia="zh-CN"/>
        </w:rPr>
        <w:t>四、微生物多糖项目建设单位说明</w:t>
      </w:r>
      <w:bookmarkEnd w:id="16"/>
    </w:p>
    <w:p>
      <w:pPr>
        <w:pStyle w:val="Heading2"/>
        <w:rPr>
          <w:rFonts w:ascii="仿宋" w:eastAsia="仿宋" w:hAnsi="仿宋" w:cs="仿宋" w:hint="eastAsia"/>
          <w:lang w:eastAsia="zh-CN"/>
        </w:rPr>
      </w:pPr>
      <w:bookmarkStart w:id="17" w:name="_Toc24231"/>
      <w:r>
        <w:rPr>
          <w:rFonts w:ascii="仿宋" w:eastAsia="仿宋" w:hAnsi="仿宋" w:cs="仿宋" w:hint="eastAsia"/>
          <w:lang w:eastAsia="zh-CN"/>
        </w:rPr>
        <w:t>(一)、微生物多糖项目承办单位基本情况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https://d.book118.com/218121116107006044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15D00"/>
    <w:rsid w:val="09015D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2111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2024-03-01T01:03:00Z</dcterms:created>
  <dcterms:modified xsi:type="dcterms:W3CDTF">2024-03-01T01:03:34Z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151CD97587554959B701347C3707407D_11</vt:lpwstr>
  </property>
  <property fmtid="{D5CDD505-2E9C-101B-9397-08002B2CF9AE}" pid="3" name="KSOProductBuildVer">
    <vt:lpwstr>2052-12.1.0.16388</vt:lpwstr>
  </property>
</Properties>
</file>