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其他煤炭采选产品（低热值燃料）项目计划设计方案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7" w:history="1">
        <w:r>
          <w:rPr>
            <w:rFonts w:ascii="仿宋" w:eastAsia="仿宋" w:hAnsi="仿宋" w:cs="仿宋" w:hint="eastAsia"/>
            <w:lang w:eastAsia="zh-CN"/>
          </w:rPr>
          <w:t>概论</w:t>
        </w:r>
        <w:r>
          <w:tab/>
        </w:r>
        <w:r>
          <w:fldChar w:fldCharType="begin"/>
        </w:r>
        <w:r>
          <w:instrText xml:space="preserve"> PAGEREF _Toc947 \h </w:instrText>
        </w:r>
        <w:r>
          <w:fldChar w:fldCharType="separate"/>
        </w:r>
        <w:r>
          <w:t>3</w:t>
        </w:r>
        <w:r>
          <w:fldChar w:fldCharType="end"/>
        </w:r>
      </w:hyperlink>
    </w:p>
    <w:p>
      <w:pPr>
        <w:pStyle w:val="TOC1"/>
        <w:tabs>
          <w:tab w:val="right" w:leader="dot" w:pos="8306"/>
        </w:tabs>
      </w:pPr>
      <w:hyperlink w:anchor="_Toc28770" w:history="1">
        <w:r>
          <w:rPr>
            <w:rFonts w:ascii="仿宋" w:eastAsia="仿宋" w:hAnsi="仿宋" w:cs="仿宋" w:hint="eastAsia"/>
            <w:lang w:eastAsia="zh-CN"/>
          </w:rPr>
          <w:t>一、市场分析、调研</w:t>
        </w:r>
        <w:r>
          <w:tab/>
        </w:r>
        <w:r>
          <w:fldChar w:fldCharType="begin"/>
        </w:r>
        <w:r>
          <w:instrText xml:space="preserve"> PAGEREF _Toc28770 \h </w:instrText>
        </w:r>
        <w:r>
          <w:fldChar w:fldCharType="separate"/>
        </w:r>
        <w:r>
          <w:t>3</w:t>
        </w:r>
        <w:r>
          <w:fldChar w:fldCharType="end"/>
        </w:r>
      </w:hyperlink>
    </w:p>
    <w:p>
      <w:pPr>
        <w:pStyle w:val="TOC2"/>
        <w:tabs>
          <w:tab w:val="right" w:leader="dot" w:pos="8306"/>
        </w:tabs>
      </w:pPr>
      <w:hyperlink w:anchor="_Toc5139" w:history="1">
        <w:r>
          <w:rPr>
            <w:rFonts w:ascii="仿宋" w:eastAsia="仿宋" w:hAnsi="仿宋" w:cs="仿宋" w:hint="eastAsia"/>
            <w:lang w:eastAsia="zh-CN"/>
          </w:rPr>
          <w:t>(一)、其他煤炭采选产品（低热值燃料）行业分析</w:t>
        </w:r>
        <w:r>
          <w:tab/>
        </w:r>
        <w:r>
          <w:fldChar w:fldCharType="begin"/>
        </w:r>
        <w:r>
          <w:instrText xml:space="preserve"> PAGEREF _Toc5139 \h </w:instrText>
        </w:r>
        <w:r>
          <w:fldChar w:fldCharType="separate"/>
        </w:r>
        <w:r>
          <w:t>3</w:t>
        </w:r>
        <w:r>
          <w:fldChar w:fldCharType="end"/>
        </w:r>
      </w:hyperlink>
    </w:p>
    <w:p>
      <w:pPr>
        <w:pStyle w:val="TOC2"/>
        <w:tabs>
          <w:tab w:val="right" w:leader="dot" w:pos="8306"/>
        </w:tabs>
      </w:pPr>
      <w:hyperlink w:anchor="_Toc29558" w:history="1">
        <w:r>
          <w:rPr>
            <w:rFonts w:ascii="仿宋" w:eastAsia="仿宋" w:hAnsi="仿宋" w:cs="仿宋" w:hint="eastAsia"/>
            <w:lang w:eastAsia="zh-CN"/>
          </w:rPr>
          <w:t>(二)、其他煤炭采选产品（低热值燃料）市场分析预测</w:t>
        </w:r>
        <w:r>
          <w:tab/>
        </w:r>
        <w:r>
          <w:fldChar w:fldCharType="begin"/>
        </w:r>
        <w:r>
          <w:instrText xml:space="preserve"> PAGEREF _Toc29558 \h </w:instrText>
        </w:r>
        <w:r>
          <w:fldChar w:fldCharType="separate"/>
        </w:r>
        <w:r>
          <w:t>4</w:t>
        </w:r>
        <w:r>
          <w:fldChar w:fldCharType="end"/>
        </w:r>
      </w:hyperlink>
    </w:p>
    <w:p>
      <w:pPr>
        <w:pStyle w:val="TOC1"/>
        <w:tabs>
          <w:tab w:val="right" w:leader="dot" w:pos="8306"/>
        </w:tabs>
      </w:pPr>
      <w:hyperlink w:anchor="_Toc7900" w:history="1">
        <w:r>
          <w:rPr>
            <w:rFonts w:ascii="仿宋" w:eastAsia="仿宋" w:hAnsi="仿宋" w:cs="仿宋" w:hint="eastAsia"/>
            <w:lang w:eastAsia="zh-CN"/>
          </w:rPr>
          <w:t>二、其他煤炭采选产品（低热值燃料）项目建设单位说明</w:t>
        </w:r>
        <w:r>
          <w:tab/>
        </w:r>
        <w:r>
          <w:fldChar w:fldCharType="begin"/>
        </w:r>
        <w:r>
          <w:instrText xml:space="preserve"> PAGEREF _Toc7900 \h </w:instrText>
        </w:r>
        <w:r>
          <w:fldChar w:fldCharType="separate"/>
        </w:r>
        <w:r>
          <w:t>5</w:t>
        </w:r>
        <w:r>
          <w:fldChar w:fldCharType="end"/>
        </w:r>
      </w:hyperlink>
    </w:p>
    <w:p>
      <w:pPr>
        <w:pStyle w:val="TOC2"/>
        <w:tabs>
          <w:tab w:val="right" w:leader="dot" w:pos="8306"/>
        </w:tabs>
      </w:pPr>
      <w:hyperlink w:anchor="_Toc1323" w:history="1">
        <w:r>
          <w:rPr>
            <w:rFonts w:ascii="仿宋" w:eastAsia="仿宋" w:hAnsi="仿宋" w:cs="仿宋" w:hint="eastAsia"/>
            <w:lang w:eastAsia="zh-CN"/>
          </w:rPr>
          <w:t>(一)、其他煤炭采选产品（低热值燃料）项目承办单位基本情况</w:t>
        </w:r>
        <w:r>
          <w:tab/>
        </w:r>
        <w:r>
          <w:fldChar w:fldCharType="begin"/>
        </w:r>
        <w:r>
          <w:instrText xml:space="preserve"> PAGEREF _Toc1323 \h </w:instrText>
        </w:r>
        <w:r>
          <w:fldChar w:fldCharType="separate"/>
        </w:r>
        <w:r>
          <w:t>5</w:t>
        </w:r>
        <w:r>
          <w:fldChar w:fldCharType="end"/>
        </w:r>
      </w:hyperlink>
    </w:p>
    <w:p>
      <w:pPr>
        <w:pStyle w:val="TOC2"/>
        <w:tabs>
          <w:tab w:val="right" w:leader="dot" w:pos="8306"/>
        </w:tabs>
      </w:pPr>
      <w:hyperlink w:anchor="_Toc2346" w:history="1">
        <w:r>
          <w:rPr>
            <w:rFonts w:ascii="仿宋" w:eastAsia="仿宋" w:hAnsi="仿宋" w:cs="仿宋" w:hint="eastAsia"/>
            <w:lang w:eastAsia="zh-CN"/>
          </w:rPr>
          <w:t>(二)、公司经济效益分析</w:t>
        </w:r>
        <w:r>
          <w:tab/>
        </w:r>
        <w:r>
          <w:fldChar w:fldCharType="begin"/>
        </w:r>
        <w:r>
          <w:instrText xml:space="preserve"> PAGEREF _Toc2346 \h </w:instrText>
        </w:r>
        <w:r>
          <w:fldChar w:fldCharType="separate"/>
        </w:r>
        <w:r>
          <w:t>5</w:t>
        </w:r>
        <w:r>
          <w:fldChar w:fldCharType="end"/>
        </w:r>
      </w:hyperlink>
    </w:p>
    <w:p>
      <w:pPr>
        <w:pStyle w:val="TOC1"/>
        <w:tabs>
          <w:tab w:val="right" w:leader="dot" w:pos="8306"/>
        </w:tabs>
      </w:pPr>
      <w:hyperlink w:anchor="_Toc18202" w:history="1">
        <w:r>
          <w:rPr>
            <w:rFonts w:ascii="仿宋" w:eastAsia="仿宋" w:hAnsi="仿宋" w:cs="仿宋" w:hint="eastAsia"/>
            <w:lang w:eastAsia="zh-CN"/>
          </w:rPr>
          <w:t>三、产品规划分析</w:t>
        </w:r>
        <w:r>
          <w:tab/>
        </w:r>
        <w:r>
          <w:fldChar w:fldCharType="begin"/>
        </w:r>
        <w:r>
          <w:instrText xml:space="preserve"> PAGEREF _Toc18202 \h </w:instrText>
        </w:r>
        <w:r>
          <w:fldChar w:fldCharType="separate"/>
        </w:r>
        <w:r>
          <w:t>6</w:t>
        </w:r>
        <w:r>
          <w:fldChar w:fldCharType="end"/>
        </w:r>
      </w:hyperlink>
    </w:p>
    <w:p>
      <w:pPr>
        <w:pStyle w:val="TOC2"/>
        <w:tabs>
          <w:tab w:val="right" w:leader="dot" w:pos="8306"/>
        </w:tabs>
      </w:pPr>
      <w:hyperlink w:anchor="_Toc9077" w:history="1">
        <w:r>
          <w:rPr>
            <w:rFonts w:ascii="仿宋" w:eastAsia="仿宋" w:hAnsi="仿宋" w:cs="仿宋" w:hint="eastAsia"/>
            <w:lang w:eastAsia="zh-CN"/>
          </w:rPr>
          <w:t>(一)、产品规划</w:t>
        </w:r>
        <w:r>
          <w:tab/>
        </w:r>
        <w:r>
          <w:fldChar w:fldCharType="begin"/>
        </w:r>
        <w:r>
          <w:instrText xml:space="preserve"> PAGEREF _Toc9077 \h </w:instrText>
        </w:r>
        <w:r>
          <w:fldChar w:fldCharType="separate"/>
        </w:r>
        <w:r>
          <w:t>6</w:t>
        </w:r>
        <w:r>
          <w:fldChar w:fldCharType="end"/>
        </w:r>
      </w:hyperlink>
    </w:p>
    <w:p>
      <w:pPr>
        <w:pStyle w:val="TOC2"/>
        <w:tabs>
          <w:tab w:val="right" w:leader="dot" w:pos="8306"/>
        </w:tabs>
      </w:pPr>
      <w:hyperlink w:anchor="_Toc12306" w:history="1">
        <w:r>
          <w:rPr>
            <w:rFonts w:ascii="仿宋" w:eastAsia="仿宋" w:hAnsi="仿宋" w:cs="仿宋" w:hint="eastAsia"/>
            <w:lang w:eastAsia="zh-CN"/>
          </w:rPr>
          <w:t>(二)、建设规模</w:t>
        </w:r>
        <w:r>
          <w:tab/>
        </w:r>
        <w:r>
          <w:fldChar w:fldCharType="begin"/>
        </w:r>
        <w:r>
          <w:instrText xml:space="preserve"> PAGEREF _Toc12306 \h </w:instrText>
        </w:r>
        <w:r>
          <w:fldChar w:fldCharType="separate"/>
        </w:r>
        <w:r>
          <w:t>7</w:t>
        </w:r>
        <w:r>
          <w:fldChar w:fldCharType="end"/>
        </w:r>
      </w:hyperlink>
    </w:p>
    <w:p>
      <w:pPr>
        <w:pStyle w:val="TOC1"/>
        <w:tabs>
          <w:tab w:val="right" w:leader="dot" w:pos="8306"/>
        </w:tabs>
      </w:pPr>
      <w:hyperlink w:anchor="_Toc14496" w:history="1">
        <w:r>
          <w:rPr>
            <w:rFonts w:ascii="仿宋" w:eastAsia="仿宋" w:hAnsi="仿宋" w:cs="仿宋" w:hint="eastAsia"/>
            <w:lang w:eastAsia="zh-CN"/>
          </w:rPr>
          <w:t>四、其他煤炭采选产品（低热值燃料）项目土建工程</w:t>
        </w:r>
        <w:r>
          <w:tab/>
        </w:r>
        <w:r>
          <w:fldChar w:fldCharType="begin"/>
        </w:r>
        <w:r>
          <w:instrText xml:space="preserve"> PAGEREF _Toc14496 \h </w:instrText>
        </w:r>
        <w:r>
          <w:fldChar w:fldCharType="separate"/>
        </w:r>
        <w:r>
          <w:t>9</w:t>
        </w:r>
        <w:r>
          <w:fldChar w:fldCharType="end"/>
        </w:r>
      </w:hyperlink>
    </w:p>
    <w:p>
      <w:pPr>
        <w:pStyle w:val="TOC2"/>
        <w:tabs>
          <w:tab w:val="right" w:leader="dot" w:pos="8306"/>
        </w:tabs>
      </w:pPr>
      <w:hyperlink w:anchor="_Toc6516" w:history="1">
        <w:r>
          <w:rPr>
            <w:rFonts w:ascii="仿宋" w:eastAsia="仿宋" w:hAnsi="仿宋" w:cs="仿宋" w:hint="eastAsia"/>
            <w:lang w:eastAsia="zh-CN"/>
          </w:rPr>
          <w:t>(一)、建筑工程设计原则</w:t>
        </w:r>
        <w:r>
          <w:tab/>
        </w:r>
        <w:r>
          <w:fldChar w:fldCharType="begin"/>
        </w:r>
        <w:r>
          <w:instrText xml:space="preserve"> PAGEREF _Toc6516 \h </w:instrText>
        </w:r>
        <w:r>
          <w:fldChar w:fldCharType="separate"/>
        </w:r>
        <w:r>
          <w:t>9</w:t>
        </w:r>
        <w:r>
          <w:fldChar w:fldCharType="end"/>
        </w:r>
      </w:hyperlink>
    </w:p>
    <w:p>
      <w:pPr>
        <w:pStyle w:val="TOC2"/>
        <w:tabs>
          <w:tab w:val="right" w:leader="dot" w:pos="8306"/>
        </w:tabs>
      </w:pPr>
      <w:hyperlink w:anchor="_Toc13931" w:history="1">
        <w:r>
          <w:rPr>
            <w:rFonts w:ascii="仿宋" w:eastAsia="仿宋" w:hAnsi="仿宋" w:cs="仿宋" w:hint="eastAsia"/>
            <w:lang w:eastAsia="zh-CN"/>
          </w:rPr>
          <w:t>(二)、土建工程设计年限及安全等级</w:t>
        </w:r>
        <w:r>
          <w:tab/>
        </w:r>
        <w:r>
          <w:fldChar w:fldCharType="begin"/>
        </w:r>
        <w:r>
          <w:instrText xml:space="preserve"> PAGEREF _Toc13931 \h </w:instrText>
        </w:r>
        <w:r>
          <w:fldChar w:fldCharType="separate"/>
        </w:r>
        <w:r>
          <w:t>10</w:t>
        </w:r>
        <w:r>
          <w:fldChar w:fldCharType="end"/>
        </w:r>
      </w:hyperlink>
    </w:p>
    <w:p>
      <w:pPr>
        <w:pStyle w:val="TOC2"/>
        <w:tabs>
          <w:tab w:val="right" w:leader="dot" w:pos="8306"/>
        </w:tabs>
      </w:pPr>
      <w:hyperlink w:anchor="_Toc21599" w:history="1">
        <w:r>
          <w:rPr>
            <w:rFonts w:ascii="仿宋" w:eastAsia="仿宋" w:hAnsi="仿宋" w:cs="仿宋" w:hint="eastAsia"/>
            <w:lang w:eastAsia="zh-CN"/>
          </w:rPr>
          <w:t>(三)、建筑工程设计总体要求</w:t>
        </w:r>
        <w:r>
          <w:tab/>
        </w:r>
        <w:r>
          <w:fldChar w:fldCharType="begin"/>
        </w:r>
        <w:r>
          <w:instrText xml:space="preserve"> PAGEREF _Toc21599 \h </w:instrText>
        </w:r>
        <w:r>
          <w:fldChar w:fldCharType="separate"/>
        </w:r>
        <w:r>
          <w:t>11</w:t>
        </w:r>
        <w:r>
          <w:fldChar w:fldCharType="end"/>
        </w:r>
      </w:hyperlink>
    </w:p>
    <w:p>
      <w:pPr>
        <w:pStyle w:val="TOC2"/>
        <w:tabs>
          <w:tab w:val="right" w:leader="dot" w:pos="8306"/>
        </w:tabs>
      </w:pPr>
      <w:hyperlink w:anchor="_Toc17005" w:history="1">
        <w:r>
          <w:rPr>
            <w:rFonts w:ascii="仿宋" w:eastAsia="仿宋" w:hAnsi="仿宋" w:cs="仿宋" w:hint="eastAsia"/>
            <w:lang w:eastAsia="zh-CN"/>
          </w:rPr>
          <w:t>(四)、土建工程建设指标</w:t>
        </w:r>
        <w:r>
          <w:tab/>
        </w:r>
        <w:r>
          <w:fldChar w:fldCharType="begin"/>
        </w:r>
        <w:r>
          <w:instrText xml:space="preserve"> PAGEREF _Toc17005 \h </w:instrText>
        </w:r>
        <w:r>
          <w:fldChar w:fldCharType="separate"/>
        </w:r>
        <w:r>
          <w:t>12</w:t>
        </w:r>
        <w:r>
          <w:fldChar w:fldCharType="end"/>
        </w:r>
      </w:hyperlink>
    </w:p>
    <w:p>
      <w:pPr>
        <w:pStyle w:val="TOC1"/>
        <w:tabs>
          <w:tab w:val="right" w:leader="dot" w:pos="8306"/>
        </w:tabs>
      </w:pPr>
      <w:hyperlink w:anchor="_Toc27952" w:history="1">
        <w:r>
          <w:rPr>
            <w:rFonts w:ascii="仿宋" w:eastAsia="仿宋" w:hAnsi="仿宋" w:cs="仿宋" w:hint="eastAsia"/>
            <w:lang w:eastAsia="zh-CN"/>
          </w:rPr>
          <w:t>五、其他煤炭采选产品（低热值燃料）项目危机管理</w:t>
        </w:r>
        <w:r>
          <w:tab/>
        </w:r>
        <w:r>
          <w:fldChar w:fldCharType="begin"/>
        </w:r>
        <w:r>
          <w:instrText xml:space="preserve"> PAGEREF _Toc27952 \h </w:instrText>
        </w:r>
        <w:r>
          <w:fldChar w:fldCharType="separate"/>
        </w:r>
        <w:r>
          <w:t>12</w:t>
        </w:r>
        <w:r>
          <w:fldChar w:fldCharType="end"/>
        </w:r>
      </w:hyperlink>
    </w:p>
    <w:p>
      <w:pPr>
        <w:pStyle w:val="TOC2"/>
        <w:tabs>
          <w:tab w:val="right" w:leader="dot" w:pos="8306"/>
        </w:tabs>
      </w:pPr>
      <w:hyperlink w:anchor="_Toc26640" w:history="1">
        <w:r>
          <w:rPr>
            <w:rFonts w:ascii="仿宋" w:eastAsia="仿宋" w:hAnsi="仿宋" w:cs="仿宋" w:hint="eastAsia"/>
            <w:lang w:eastAsia="zh-CN"/>
          </w:rPr>
          <w:t>(一)、危机预警与识别</w:t>
        </w:r>
        <w:r>
          <w:tab/>
        </w:r>
        <w:r>
          <w:fldChar w:fldCharType="begin"/>
        </w:r>
        <w:r>
          <w:instrText xml:space="preserve"> PAGEREF _Toc26640 \h </w:instrText>
        </w:r>
        <w:r>
          <w:fldChar w:fldCharType="separate"/>
        </w:r>
        <w:r>
          <w:t>12</w:t>
        </w:r>
        <w:r>
          <w:fldChar w:fldCharType="end"/>
        </w:r>
      </w:hyperlink>
    </w:p>
    <w:p>
      <w:pPr>
        <w:pStyle w:val="TOC2"/>
        <w:tabs>
          <w:tab w:val="right" w:leader="dot" w:pos="8306"/>
        </w:tabs>
      </w:pPr>
      <w:hyperlink w:anchor="_Toc14378" w:history="1">
        <w:r>
          <w:rPr>
            <w:rFonts w:ascii="仿宋" w:eastAsia="仿宋" w:hAnsi="仿宋" w:cs="仿宋" w:hint="eastAsia"/>
            <w:lang w:eastAsia="zh-CN"/>
          </w:rPr>
          <w:t>(二)、危机应对与恢复</w:t>
        </w:r>
        <w:r>
          <w:tab/>
        </w:r>
        <w:r>
          <w:fldChar w:fldCharType="begin"/>
        </w:r>
        <w:r>
          <w:instrText xml:space="preserve"> PAGEREF _Toc14378 \h </w:instrText>
        </w:r>
        <w:r>
          <w:fldChar w:fldCharType="separate"/>
        </w:r>
        <w:r>
          <w:t>13</w:t>
        </w:r>
        <w:r>
          <w:fldChar w:fldCharType="end"/>
        </w:r>
      </w:hyperlink>
    </w:p>
    <w:p>
      <w:pPr>
        <w:pStyle w:val="TOC1"/>
        <w:tabs>
          <w:tab w:val="right" w:leader="dot" w:pos="8306"/>
        </w:tabs>
      </w:pPr>
      <w:hyperlink w:anchor="_Toc12056" w:history="1">
        <w:r>
          <w:rPr>
            <w:rFonts w:ascii="仿宋" w:eastAsia="仿宋" w:hAnsi="仿宋" w:cs="仿宋" w:hint="eastAsia"/>
            <w:lang w:eastAsia="zh-CN"/>
          </w:rPr>
          <w:t>六、其他煤炭采选产品（低热值燃料）项目概论</w:t>
        </w:r>
        <w:r>
          <w:tab/>
        </w:r>
        <w:r>
          <w:fldChar w:fldCharType="begin"/>
        </w:r>
        <w:r>
          <w:instrText xml:space="preserve"> PAGEREF _Toc12056 \h </w:instrText>
        </w:r>
        <w:r>
          <w:fldChar w:fldCharType="separate"/>
        </w:r>
        <w:r>
          <w:t>15</w:t>
        </w:r>
        <w:r>
          <w:fldChar w:fldCharType="end"/>
        </w:r>
      </w:hyperlink>
    </w:p>
    <w:p>
      <w:pPr>
        <w:pStyle w:val="TOC2"/>
        <w:tabs>
          <w:tab w:val="right" w:leader="dot" w:pos="8306"/>
        </w:tabs>
      </w:pPr>
      <w:hyperlink w:anchor="_Toc22599" w:history="1">
        <w:r>
          <w:rPr>
            <w:rFonts w:ascii="仿宋" w:eastAsia="仿宋" w:hAnsi="仿宋" w:cs="仿宋" w:hint="eastAsia"/>
            <w:lang w:eastAsia="zh-CN"/>
          </w:rPr>
          <w:t>(一)、其他煤炭采选产品（低热值燃料）项目概况</w:t>
        </w:r>
        <w:r>
          <w:tab/>
        </w:r>
        <w:r>
          <w:fldChar w:fldCharType="begin"/>
        </w:r>
        <w:r>
          <w:instrText xml:space="preserve"> PAGEREF _Toc22599 \h </w:instrText>
        </w:r>
        <w:r>
          <w:fldChar w:fldCharType="separate"/>
        </w:r>
        <w:r>
          <w:t>15</w:t>
        </w:r>
        <w:r>
          <w:fldChar w:fldCharType="end"/>
        </w:r>
      </w:hyperlink>
    </w:p>
    <w:p>
      <w:pPr>
        <w:pStyle w:val="TOC2"/>
        <w:tabs>
          <w:tab w:val="right" w:leader="dot" w:pos="8306"/>
        </w:tabs>
      </w:pPr>
      <w:hyperlink w:anchor="_Toc10177" w:history="1">
        <w:r>
          <w:rPr>
            <w:rFonts w:ascii="仿宋" w:eastAsia="仿宋" w:hAnsi="仿宋" w:cs="仿宋" w:hint="eastAsia"/>
            <w:lang w:eastAsia="zh-CN"/>
          </w:rPr>
          <w:t>(二)、其他煤炭采选产品（低热值燃料）项目目标</w:t>
        </w:r>
        <w:r>
          <w:tab/>
        </w:r>
        <w:r>
          <w:fldChar w:fldCharType="begin"/>
        </w:r>
        <w:r>
          <w:instrText xml:space="preserve"> PAGEREF _Toc10177 \h </w:instrText>
        </w:r>
        <w:r>
          <w:fldChar w:fldCharType="separate"/>
        </w:r>
        <w:r>
          <w:t>18</w:t>
        </w:r>
        <w:r>
          <w:fldChar w:fldCharType="end"/>
        </w:r>
      </w:hyperlink>
    </w:p>
    <w:p>
      <w:pPr>
        <w:pStyle w:val="TOC2"/>
        <w:tabs>
          <w:tab w:val="right" w:leader="dot" w:pos="8306"/>
        </w:tabs>
      </w:pPr>
      <w:hyperlink w:anchor="_Toc14705" w:history="1">
        <w:r>
          <w:rPr>
            <w:rFonts w:ascii="仿宋" w:eastAsia="仿宋" w:hAnsi="仿宋" w:cs="仿宋" w:hint="eastAsia"/>
            <w:lang w:eastAsia="zh-CN"/>
          </w:rPr>
          <w:t>(三)、其他煤炭采选产品（低热值燃料）项目提出的理由</w:t>
        </w:r>
        <w:r>
          <w:tab/>
        </w:r>
        <w:r>
          <w:fldChar w:fldCharType="begin"/>
        </w:r>
        <w:r>
          <w:instrText xml:space="preserve"> PAGEREF _Toc14705 \h </w:instrText>
        </w:r>
        <w:r>
          <w:fldChar w:fldCharType="separate"/>
        </w:r>
        <w:r>
          <w:t>19</w:t>
        </w:r>
        <w:r>
          <w:fldChar w:fldCharType="end"/>
        </w:r>
      </w:hyperlink>
    </w:p>
    <w:p>
      <w:pPr>
        <w:pStyle w:val="TOC2"/>
        <w:tabs>
          <w:tab w:val="right" w:leader="dot" w:pos="8306"/>
        </w:tabs>
      </w:pPr>
      <w:hyperlink w:anchor="_Toc8314" w:history="1">
        <w:r>
          <w:rPr>
            <w:rFonts w:ascii="仿宋" w:eastAsia="仿宋" w:hAnsi="仿宋" w:cs="仿宋" w:hint="eastAsia"/>
            <w:lang w:eastAsia="zh-CN"/>
          </w:rPr>
          <w:t>(四)、其他煤炭采选产品（低热值燃料）项目意义</w:t>
        </w:r>
        <w:r>
          <w:tab/>
        </w:r>
        <w:r>
          <w:fldChar w:fldCharType="begin"/>
        </w:r>
        <w:r>
          <w:instrText xml:space="preserve"> PAGEREF _Toc8314 \h </w:instrText>
        </w:r>
        <w:r>
          <w:fldChar w:fldCharType="separate"/>
        </w:r>
        <w:r>
          <w:t>21</w:t>
        </w:r>
        <w:r>
          <w:fldChar w:fldCharType="end"/>
        </w:r>
      </w:hyperlink>
    </w:p>
    <w:p>
      <w:pPr>
        <w:pStyle w:val="TOC2"/>
        <w:tabs>
          <w:tab w:val="right" w:leader="dot" w:pos="8306"/>
        </w:tabs>
      </w:pPr>
      <w:hyperlink w:anchor="_Toc446" w:history="1">
        <w:r>
          <w:rPr>
            <w:rFonts w:ascii="仿宋" w:eastAsia="仿宋" w:hAnsi="仿宋" w:cs="仿宋" w:hint="eastAsia"/>
            <w:lang w:eastAsia="zh-CN"/>
          </w:rPr>
          <w:t>(五)、其他煤炭采选产品（低热值燃料）项目背景</w:t>
        </w:r>
        <w:r>
          <w:tab/>
        </w:r>
        <w:r>
          <w:fldChar w:fldCharType="begin"/>
        </w:r>
        <w:r>
          <w:instrText xml:space="preserve"> PAGEREF _Toc446 \h </w:instrText>
        </w:r>
        <w:r>
          <w:fldChar w:fldCharType="separate"/>
        </w:r>
        <w:r>
          <w:t>22</w:t>
        </w:r>
        <w:r>
          <w:fldChar w:fldCharType="end"/>
        </w:r>
      </w:hyperlink>
    </w:p>
    <w:p>
      <w:pPr>
        <w:pStyle w:val="TOC1"/>
        <w:tabs>
          <w:tab w:val="right" w:leader="dot" w:pos="8306"/>
        </w:tabs>
      </w:pPr>
      <w:hyperlink w:anchor="_Toc6854" w:history="1">
        <w:r>
          <w:rPr>
            <w:rFonts w:ascii="仿宋" w:eastAsia="仿宋" w:hAnsi="仿宋" w:cs="仿宋" w:hint="eastAsia"/>
            <w:lang w:eastAsia="zh-CN"/>
          </w:rPr>
          <w:t>七、其他煤炭采选产品（低热值燃料）项目计划安排</w:t>
        </w:r>
        <w:r>
          <w:tab/>
        </w:r>
        <w:r>
          <w:fldChar w:fldCharType="begin"/>
        </w:r>
        <w:r>
          <w:instrText xml:space="preserve"> PAGEREF _Toc6854 \h </w:instrText>
        </w:r>
        <w:r>
          <w:fldChar w:fldCharType="separate"/>
        </w:r>
        <w:r>
          <w:t>23</w:t>
        </w:r>
        <w:r>
          <w:fldChar w:fldCharType="end"/>
        </w:r>
      </w:hyperlink>
    </w:p>
    <w:p>
      <w:pPr>
        <w:pStyle w:val="TOC2"/>
        <w:tabs>
          <w:tab w:val="right" w:leader="dot" w:pos="8306"/>
        </w:tabs>
      </w:pPr>
      <w:hyperlink w:anchor="_Toc22888" w:history="1">
        <w:r>
          <w:rPr>
            <w:rFonts w:ascii="仿宋" w:eastAsia="仿宋" w:hAnsi="仿宋" w:cs="仿宋" w:hint="eastAsia"/>
            <w:lang w:eastAsia="zh-CN"/>
          </w:rPr>
          <w:t>(一)、建设周期</w:t>
        </w:r>
        <w:r>
          <w:tab/>
        </w:r>
        <w:r>
          <w:fldChar w:fldCharType="begin"/>
        </w:r>
        <w:r>
          <w:instrText xml:space="preserve"> PAGEREF _Toc22888 \h </w:instrText>
        </w:r>
        <w:r>
          <w:fldChar w:fldCharType="separate"/>
        </w:r>
        <w:r>
          <w:t>23</w:t>
        </w:r>
        <w:r>
          <w:fldChar w:fldCharType="end"/>
        </w:r>
      </w:hyperlink>
    </w:p>
    <w:p>
      <w:pPr>
        <w:pStyle w:val="TOC2"/>
        <w:tabs>
          <w:tab w:val="right" w:leader="dot" w:pos="8306"/>
        </w:tabs>
      </w:pPr>
      <w:hyperlink w:anchor="_Toc32709" w:history="1">
        <w:r>
          <w:rPr>
            <w:rFonts w:ascii="仿宋" w:eastAsia="仿宋" w:hAnsi="仿宋" w:cs="仿宋" w:hint="eastAsia"/>
            <w:lang w:eastAsia="zh-CN"/>
          </w:rPr>
          <w:t>(二)、建设进度</w:t>
        </w:r>
        <w:r>
          <w:tab/>
        </w:r>
        <w:r>
          <w:fldChar w:fldCharType="begin"/>
        </w:r>
        <w:r>
          <w:instrText xml:space="preserve"> PAGEREF _Toc32709 \h </w:instrText>
        </w:r>
        <w:r>
          <w:fldChar w:fldCharType="separate"/>
        </w:r>
        <w:r>
          <w:t>24</w:t>
        </w:r>
        <w:r>
          <w:fldChar w:fldCharType="end"/>
        </w:r>
      </w:hyperlink>
    </w:p>
    <w:p>
      <w:pPr>
        <w:pStyle w:val="TOC2"/>
        <w:tabs>
          <w:tab w:val="right" w:leader="dot" w:pos="8306"/>
        </w:tabs>
      </w:pPr>
      <w:hyperlink w:anchor="_Toc10128" w:history="1">
        <w:r>
          <w:rPr>
            <w:rFonts w:ascii="仿宋" w:eastAsia="仿宋" w:hAnsi="仿宋" w:cs="仿宋" w:hint="eastAsia"/>
            <w:lang w:eastAsia="zh-CN"/>
          </w:rPr>
          <w:t>(三)、进度安排注意事项</w:t>
        </w:r>
        <w:r>
          <w:tab/>
        </w:r>
        <w:r>
          <w:fldChar w:fldCharType="begin"/>
        </w:r>
        <w:r>
          <w:instrText xml:space="preserve"> PAGEREF _Toc10128 \h </w:instrText>
        </w:r>
        <w:r>
          <w:fldChar w:fldCharType="separate"/>
        </w:r>
        <w:r>
          <w:t>25</w:t>
        </w:r>
        <w:r>
          <w:fldChar w:fldCharType="end"/>
        </w:r>
      </w:hyperlink>
    </w:p>
    <w:p>
      <w:pPr>
        <w:pStyle w:val="TOC2"/>
        <w:tabs>
          <w:tab w:val="right" w:leader="dot" w:pos="8306"/>
        </w:tabs>
      </w:pPr>
      <w:hyperlink w:anchor="_Toc23161" w:history="1">
        <w:r>
          <w:rPr>
            <w:rFonts w:ascii="仿宋" w:eastAsia="仿宋" w:hAnsi="仿宋" w:cs="仿宋" w:hint="eastAsia"/>
            <w:lang w:eastAsia="zh-CN"/>
          </w:rPr>
          <w:t>(四)、人力资源配置</w:t>
        </w:r>
        <w:r>
          <w:tab/>
        </w:r>
        <w:r>
          <w:fldChar w:fldCharType="begin"/>
        </w:r>
        <w:r>
          <w:instrText xml:space="preserve"> PAGEREF _Toc23161 \h </w:instrText>
        </w:r>
        <w:r>
          <w:fldChar w:fldCharType="separate"/>
        </w:r>
        <w:r>
          <w:t>27</w:t>
        </w:r>
        <w:r>
          <w:fldChar w:fldCharType="end"/>
        </w:r>
      </w:hyperlink>
    </w:p>
    <w:p>
      <w:pPr>
        <w:pStyle w:val="TOC1"/>
        <w:tabs>
          <w:tab w:val="right" w:leader="dot" w:pos="8306"/>
        </w:tabs>
      </w:pPr>
      <w:hyperlink w:anchor="_Toc4624" w:history="1">
        <w:r>
          <w:rPr>
            <w:rFonts w:ascii="仿宋" w:eastAsia="仿宋" w:hAnsi="仿宋" w:cs="仿宋" w:hint="eastAsia"/>
            <w:lang w:eastAsia="zh-CN"/>
          </w:rPr>
          <w:t>八、其他煤炭采选产品（低热值燃料）项目风险管理</w:t>
        </w:r>
        <w:r>
          <w:tab/>
        </w:r>
        <w:r>
          <w:fldChar w:fldCharType="begin"/>
        </w:r>
        <w:r>
          <w:instrText xml:space="preserve"> PAGEREF _Toc4624 \h </w:instrText>
        </w:r>
        <w:r>
          <w:fldChar w:fldCharType="separate"/>
        </w:r>
        <w:r>
          <w:t>28</w:t>
        </w:r>
        <w:r>
          <w:fldChar w:fldCharType="end"/>
        </w:r>
      </w:hyperlink>
    </w:p>
    <w:p>
      <w:pPr>
        <w:pStyle w:val="TOC2"/>
        <w:tabs>
          <w:tab w:val="right" w:leader="dot" w:pos="8306"/>
        </w:tabs>
      </w:pPr>
      <w:hyperlink w:anchor="_Toc19653" w:history="1">
        <w:r>
          <w:rPr>
            <w:rFonts w:ascii="仿宋" w:eastAsia="仿宋" w:hAnsi="仿宋" w:cs="仿宋" w:hint="eastAsia"/>
            <w:lang w:eastAsia="zh-CN"/>
          </w:rPr>
          <w:t>(一)、风险识别与评估</w:t>
        </w:r>
        <w:r>
          <w:tab/>
        </w:r>
        <w:r>
          <w:fldChar w:fldCharType="begin"/>
        </w:r>
        <w:r>
          <w:instrText xml:space="preserve"> PAGEREF _Toc19653 \h </w:instrText>
        </w:r>
        <w:r>
          <w:fldChar w:fldCharType="separate"/>
        </w:r>
        <w:r>
          <w:t>28</w:t>
        </w:r>
        <w:r>
          <w:fldChar w:fldCharType="end"/>
        </w:r>
      </w:hyperlink>
    </w:p>
    <w:p>
      <w:pPr>
        <w:pStyle w:val="TOC2"/>
        <w:tabs>
          <w:tab w:val="right" w:leader="dot" w:pos="8306"/>
        </w:tabs>
      </w:pPr>
      <w:hyperlink w:anchor="_Toc16617" w:history="1">
        <w:r>
          <w:rPr>
            <w:rFonts w:ascii="仿宋" w:eastAsia="仿宋" w:hAnsi="仿宋" w:cs="仿宋" w:hint="eastAsia"/>
            <w:lang w:eastAsia="zh-CN"/>
          </w:rPr>
          <w:t>(二)、风险应对策略</w:t>
        </w:r>
        <w:r>
          <w:tab/>
        </w:r>
        <w:r>
          <w:fldChar w:fldCharType="begin"/>
        </w:r>
        <w:r>
          <w:instrText xml:space="preserve"> PAGEREF _Toc16617 \h </w:instrText>
        </w:r>
        <w:r>
          <w:fldChar w:fldCharType="separate"/>
        </w:r>
        <w:r>
          <w:t>29</w:t>
        </w:r>
        <w:r>
          <w:fldChar w:fldCharType="end"/>
        </w:r>
      </w:hyperlink>
    </w:p>
    <w:p>
      <w:pPr>
        <w:pStyle w:val="TOC2"/>
        <w:tabs>
          <w:tab w:val="right" w:leader="dot" w:pos="8306"/>
        </w:tabs>
      </w:pPr>
      <w:hyperlink w:anchor="_Toc23978" w:history="1">
        <w:r>
          <w:rPr>
            <w:rFonts w:ascii="仿宋" w:eastAsia="仿宋" w:hAnsi="仿宋" w:cs="仿宋" w:hint="eastAsia"/>
            <w:lang w:eastAsia="zh-CN"/>
          </w:rPr>
          <w:t>(三)、风险监控与控制</w:t>
        </w:r>
        <w:r>
          <w:tab/>
        </w:r>
        <w:r>
          <w:fldChar w:fldCharType="begin"/>
        </w:r>
        <w:r>
          <w:instrText xml:space="preserve"> PAGEREF _Toc23978 \h </w:instrText>
        </w:r>
        <w:r>
          <w:fldChar w:fldCharType="separate"/>
        </w:r>
        <w:r>
          <w:t>31</w:t>
        </w:r>
        <w:r>
          <w:fldChar w:fldCharType="end"/>
        </w:r>
      </w:hyperlink>
    </w:p>
    <w:p>
      <w:pPr>
        <w:pStyle w:val="TOC1"/>
        <w:tabs>
          <w:tab w:val="right" w:leader="dot" w:pos="8306"/>
        </w:tabs>
      </w:pPr>
      <w:hyperlink w:anchor="_Toc10763" w:history="1">
        <w:r>
          <w:rPr>
            <w:rFonts w:ascii="仿宋" w:eastAsia="仿宋" w:hAnsi="仿宋" w:cs="仿宋" w:hint="eastAsia"/>
            <w:lang w:eastAsia="zh-CN"/>
          </w:rPr>
          <w:t>九、其他煤炭采选产品（低热值燃料）项目经营效益</w:t>
        </w:r>
        <w:r>
          <w:tab/>
        </w:r>
        <w:r>
          <w:fldChar w:fldCharType="begin"/>
        </w:r>
        <w:r>
          <w:instrText xml:space="preserve"> PAGEREF _Toc10763 \h </w:instrText>
        </w:r>
        <w:r>
          <w:fldChar w:fldCharType="separate"/>
        </w:r>
        <w:r>
          <w:t>32</w:t>
        </w:r>
        <w:r>
          <w:fldChar w:fldCharType="end"/>
        </w:r>
      </w:hyperlink>
    </w:p>
    <w:p>
      <w:pPr>
        <w:pStyle w:val="TOC2"/>
        <w:tabs>
          <w:tab w:val="right" w:leader="dot" w:pos="8306"/>
        </w:tabs>
      </w:pPr>
      <w:hyperlink w:anchor="_Toc29285" w:history="1">
        <w:r>
          <w:rPr>
            <w:rFonts w:ascii="仿宋" w:eastAsia="仿宋" w:hAnsi="仿宋" w:cs="仿宋" w:hint="eastAsia"/>
            <w:lang w:eastAsia="zh-CN"/>
          </w:rPr>
          <w:t>(一)、经济评价财务测算</w:t>
        </w:r>
        <w:r>
          <w:tab/>
        </w:r>
        <w:r>
          <w:fldChar w:fldCharType="begin"/>
        </w:r>
        <w:r>
          <w:instrText xml:space="preserve"> PAGEREF _Toc29285 \h </w:instrText>
        </w:r>
        <w:r>
          <w:fldChar w:fldCharType="separate"/>
        </w:r>
        <w:r>
          <w:t>32</w:t>
        </w:r>
        <w:r>
          <w:fldChar w:fldCharType="end"/>
        </w:r>
      </w:hyperlink>
    </w:p>
    <w:p>
      <w:pPr>
        <w:pStyle w:val="TOC2"/>
        <w:tabs>
          <w:tab w:val="right" w:leader="dot" w:pos="8306"/>
        </w:tabs>
      </w:pPr>
      <w:hyperlink w:anchor="_Toc4244" w:history="1">
        <w:r>
          <w:rPr>
            <w:rFonts w:ascii="仿宋" w:eastAsia="仿宋" w:hAnsi="仿宋" w:cs="仿宋" w:hint="eastAsia"/>
            <w:lang w:eastAsia="zh-CN"/>
          </w:rPr>
          <w:t>(二)、其他煤炭采选产品（低热值燃料）项目盈利能力分析</w:t>
        </w:r>
        <w:r>
          <w:tab/>
        </w:r>
        <w:r>
          <w:fldChar w:fldCharType="begin"/>
        </w:r>
        <w:r>
          <w:instrText xml:space="preserve"> PAGEREF _Toc4244 \h </w:instrText>
        </w:r>
        <w:r>
          <w:fldChar w:fldCharType="separate"/>
        </w:r>
        <w:r>
          <w:t>33</w:t>
        </w:r>
        <w:r>
          <w:fldChar w:fldCharType="end"/>
        </w:r>
      </w:hyperlink>
    </w:p>
    <w:p>
      <w:pPr>
        <w:pStyle w:val="TOC1"/>
        <w:tabs>
          <w:tab w:val="right" w:leader="dot" w:pos="8306"/>
        </w:tabs>
      </w:pPr>
      <w:hyperlink w:anchor="_Toc4419" w:history="1">
        <w:r>
          <w:rPr>
            <w:rFonts w:ascii="仿宋" w:eastAsia="仿宋" w:hAnsi="仿宋" w:cs="仿宋" w:hint="eastAsia"/>
            <w:lang w:eastAsia="zh-CN"/>
          </w:rPr>
          <w:t>十、其他煤炭采选产品（低热值燃料）项目社会影响</w:t>
        </w:r>
        <w:r>
          <w:tab/>
        </w:r>
        <w:r>
          <w:fldChar w:fldCharType="begin"/>
        </w:r>
        <w:r>
          <w:instrText xml:space="preserve"> PAGEREF _Toc4419 \h </w:instrText>
        </w:r>
        <w:r>
          <w:fldChar w:fldCharType="separate"/>
        </w:r>
        <w:r>
          <w:t>34</w:t>
        </w:r>
        <w:r>
          <w:fldChar w:fldCharType="end"/>
        </w:r>
      </w:hyperlink>
    </w:p>
    <w:p>
      <w:pPr>
        <w:pStyle w:val="TOC2"/>
        <w:tabs>
          <w:tab w:val="right" w:leader="dot" w:pos="8306"/>
        </w:tabs>
      </w:pPr>
      <w:hyperlink w:anchor="_Toc31407" w:history="1">
        <w:r>
          <w:rPr>
            <w:rFonts w:ascii="仿宋" w:eastAsia="仿宋" w:hAnsi="仿宋" w:cs="仿宋" w:hint="eastAsia"/>
            <w:lang w:eastAsia="zh-CN"/>
          </w:rPr>
          <w:t>(一)、社会责任与义务</w:t>
        </w:r>
        <w:r>
          <w:tab/>
        </w:r>
        <w:r>
          <w:fldChar w:fldCharType="begin"/>
        </w:r>
        <w:r>
          <w:instrText xml:space="preserve"> PAGEREF _Toc31407 \h </w:instrText>
        </w:r>
        <w:r>
          <w:fldChar w:fldCharType="separate"/>
        </w:r>
        <w:r>
          <w:t>34</w:t>
        </w:r>
        <w:r>
          <w:fldChar w:fldCharType="end"/>
        </w:r>
      </w:hyperlink>
    </w:p>
    <w:p>
      <w:pPr>
        <w:pStyle w:val="TOC2"/>
        <w:tabs>
          <w:tab w:val="right" w:leader="dot" w:pos="8306"/>
        </w:tabs>
      </w:pPr>
      <w:hyperlink w:anchor="_Toc17524" w:history="1">
        <w:r>
          <w:rPr>
            <w:rFonts w:ascii="仿宋" w:eastAsia="仿宋" w:hAnsi="仿宋" w:cs="仿宋" w:hint="eastAsia"/>
            <w:lang w:eastAsia="zh-CN"/>
          </w:rPr>
          <w:t>(二)、社会参与与沟通</w:t>
        </w:r>
        <w:r>
          <w:tab/>
        </w:r>
        <w:r>
          <w:fldChar w:fldCharType="begin"/>
        </w:r>
        <w:r>
          <w:instrText xml:space="preserve"> PAGEREF _Toc17524 \h </w:instrText>
        </w:r>
        <w:r>
          <w:fldChar w:fldCharType="separate"/>
        </w:r>
        <w:r>
          <w:t>35</w:t>
        </w:r>
        <w:r>
          <w:fldChar w:fldCharType="end"/>
        </w:r>
      </w:hyperlink>
    </w:p>
    <w:p>
      <w:pPr>
        <w:pStyle w:val="TOC1"/>
        <w:tabs>
          <w:tab w:val="right" w:leader="dot" w:pos="8306"/>
        </w:tabs>
      </w:pPr>
      <w:hyperlink w:anchor="_Toc15287" w:history="1">
        <w:r>
          <w:rPr>
            <w:rFonts w:ascii="仿宋" w:eastAsia="仿宋" w:hAnsi="仿宋" w:cs="仿宋" w:hint="eastAsia"/>
            <w:lang w:eastAsia="zh-CN"/>
          </w:rPr>
          <w:t>十一、生产安全保护</w:t>
        </w:r>
        <w:r>
          <w:tab/>
        </w:r>
        <w:r>
          <w:fldChar w:fldCharType="begin"/>
        </w:r>
        <w:r>
          <w:instrText xml:space="preserve"> PAGEREF _Toc15287 \h </w:instrText>
        </w:r>
        <w:r>
          <w:fldChar w:fldCharType="separate"/>
        </w:r>
        <w:r>
          <w:t>36</w:t>
        </w:r>
        <w:r>
          <w:fldChar w:fldCharType="end"/>
        </w:r>
      </w:hyperlink>
    </w:p>
    <w:p>
      <w:pPr>
        <w:pStyle w:val="TOC2"/>
        <w:tabs>
          <w:tab w:val="right" w:leader="dot" w:pos="8306"/>
        </w:tabs>
      </w:pPr>
      <w:hyperlink w:anchor="_Toc25640" w:history="1">
        <w:r>
          <w:rPr>
            <w:rFonts w:ascii="仿宋" w:eastAsia="仿宋" w:hAnsi="仿宋" w:cs="仿宋" w:hint="eastAsia"/>
            <w:lang w:eastAsia="zh-CN"/>
          </w:rPr>
          <w:t>(一)、消防安全</w:t>
        </w:r>
        <w:r>
          <w:tab/>
        </w:r>
        <w:r>
          <w:fldChar w:fldCharType="begin"/>
        </w:r>
        <w:r>
          <w:instrText xml:space="preserve"> PAGEREF _Toc25640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641" w:history="1">
        <w:r>
          <w:rPr>
            <w:rFonts w:ascii="仿宋" w:eastAsia="仿宋" w:hAnsi="仿宋" w:cs="仿宋" w:hint="eastAsia"/>
            <w:lang w:eastAsia="zh-CN"/>
          </w:rPr>
          <w:t>(二)、防火防爆总图布置措施</w:t>
        </w:r>
        <w:r>
          <w:tab/>
        </w:r>
        <w:r>
          <w:fldChar w:fldCharType="begin"/>
        </w:r>
        <w:r>
          <w:instrText xml:space="preserve"> PAGEREF _Toc23641 \h </w:instrText>
        </w:r>
        <w:r>
          <w:fldChar w:fldCharType="separate"/>
        </w:r>
        <w:r>
          <w:t>38</w:t>
        </w:r>
        <w:r>
          <w:fldChar w:fldCharType="end"/>
        </w:r>
      </w:hyperlink>
    </w:p>
    <w:p>
      <w:pPr>
        <w:pStyle w:val="TOC2"/>
        <w:tabs>
          <w:tab w:val="right" w:leader="dot" w:pos="8306"/>
        </w:tabs>
      </w:pPr>
      <w:hyperlink w:anchor="_Toc2729" w:history="1">
        <w:r>
          <w:rPr>
            <w:rFonts w:ascii="仿宋" w:eastAsia="仿宋" w:hAnsi="仿宋" w:cs="仿宋" w:hint="eastAsia"/>
            <w:lang w:eastAsia="zh-CN"/>
          </w:rPr>
          <w:t>(三)、自然灾害防范措施</w:t>
        </w:r>
        <w:r>
          <w:tab/>
        </w:r>
        <w:r>
          <w:fldChar w:fldCharType="begin"/>
        </w:r>
        <w:r>
          <w:instrText xml:space="preserve"> PAGEREF _Toc2729 \h </w:instrText>
        </w:r>
        <w:r>
          <w:fldChar w:fldCharType="separate"/>
        </w:r>
        <w:r>
          <w:t>39</w:t>
        </w:r>
        <w:r>
          <w:fldChar w:fldCharType="end"/>
        </w:r>
      </w:hyperlink>
    </w:p>
    <w:p>
      <w:pPr>
        <w:pStyle w:val="TOC2"/>
        <w:tabs>
          <w:tab w:val="right" w:leader="dot" w:pos="8306"/>
        </w:tabs>
      </w:pPr>
      <w:hyperlink w:anchor="_Toc14526" w:history="1">
        <w:r>
          <w:rPr>
            <w:rFonts w:ascii="仿宋" w:eastAsia="仿宋" w:hAnsi="仿宋" w:cs="仿宋" w:hint="eastAsia"/>
            <w:lang w:eastAsia="zh-CN"/>
          </w:rPr>
          <w:t>(四)、安全色及安全标志使用要求</w:t>
        </w:r>
        <w:r>
          <w:tab/>
        </w:r>
        <w:r>
          <w:fldChar w:fldCharType="begin"/>
        </w:r>
        <w:r>
          <w:instrText xml:space="preserve"> PAGEREF _Toc14526 \h </w:instrText>
        </w:r>
        <w:r>
          <w:fldChar w:fldCharType="separate"/>
        </w:r>
        <w:r>
          <w:t>40</w:t>
        </w:r>
        <w:r>
          <w:fldChar w:fldCharType="end"/>
        </w:r>
      </w:hyperlink>
    </w:p>
    <w:p>
      <w:pPr>
        <w:pStyle w:val="TOC2"/>
        <w:tabs>
          <w:tab w:val="right" w:leader="dot" w:pos="8306"/>
        </w:tabs>
      </w:pPr>
      <w:hyperlink w:anchor="_Toc19041" w:history="1">
        <w:r>
          <w:rPr>
            <w:rFonts w:ascii="仿宋" w:eastAsia="仿宋" w:hAnsi="仿宋" w:cs="仿宋" w:hint="eastAsia"/>
            <w:lang w:eastAsia="zh-CN"/>
          </w:rPr>
          <w:t>(五)、防尘防毒措施</w:t>
        </w:r>
        <w:r>
          <w:tab/>
        </w:r>
        <w:r>
          <w:fldChar w:fldCharType="begin"/>
        </w:r>
        <w:r>
          <w:instrText xml:space="preserve"> PAGEREF _Toc19041 \h </w:instrText>
        </w:r>
        <w:r>
          <w:fldChar w:fldCharType="separate"/>
        </w:r>
        <w:r>
          <w:t>41</w:t>
        </w:r>
        <w:r>
          <w:fldChar w:fldCharType="end"/>
        </w:r>
      </w:hyperlink>
    </w:p>
    <w:p>
      <w:pPr>
        <w:pStyle w:val="TOC2"/>
        <w:tabs>
          <w:tab w:val="right" w:leader="dot" w:pos="8306"/>
        </w:tabs>
      </w:pPr>
      <w:hyperlink w:anchor="_Toc11524" w:history="1">
        <w:r>
          <w:rPr>
            <w:rFonts w:ascii="仿宋" w:eastAsia="仿宋" w:hAnsi="仿宋" w:cs="仿宋" w:hint="eastAsia"/>
            <w:lang w:eastAsia="zh-CN"/>
          </w:rPr>
          <w:t>(六)、防静电、触电防护及防雷措施</w:t>
        </w:r>
        <w:r>
          <w:tab/>
        </w:r>
        <w:r>
          <w:fldChar w:fldCharType="begin"/>
        </w:r>
        <w:r>
          <w:instrText xml:space="preserve"> PAGEREF _Toc11524 \h </w:instrText>
        </w:r>
        <w:r>
          <w:fldChar w:fldCharType="separate"/>
        </w:r>
        <w:r>
          <w:t>42</w:t>
        </w:r>
        <w:r>
          <w:fldChar w:fldCharType="end"/>
        </w:r>
      </w:hyperlink>
    </w:p>
    <w:p>
      <w:pPr>
        <w:pStyle w:val="TOC2"/>
        <w:tabs>
          <w:tab w:val="right" w:leader="dot" w:pos="8306"/>
        </w:tabs>
      </w:pPr>
      <w:hyperlink w:anchor="_Toc15589" w:history="1">
        <w:r>
          <w:rPr>
            <w:rFonts w:ascii="仿宋" w:eastAsia="仿宋" w:hAnsi="仿宋" w:cs="仿宋" w:hint="eastAsia"/>
            <w:lang w:eastAsia="zh-CN"/>
          </w:rPr>
          <w:t>(七)、机械设备安全保障措施</w:t>
        </w:r>
        <w:r>
          <w:tab/>
        </w:r>
        <w:r>
          <w:fldChar w:fldCharType="begin"/>
        </w:r>
        <w:r>
          <w:instrText xml:space="preserve"> PAGEREF _Toc15589 \h </w:instrText>
        </w:r>
        <w:r>
          <w:fldChar w:fldCharType="separate"/>
        </w:r>
        <w:r>
          <w:t>44</w:t>
        </w:r>
        <w:r>
          <w:fldChar w:fldCharType="end"/>
        </w:r>
      </w:hyperlink>
    </w:p>
    <w:p>
      <w:pPr>
        <w:pStyle w:val="TOC1"/>
        <w:tabs>
          <w:tab w:val="right" w:leader="dot" w:pos="8306"/>
        </w:tabs>
      </w:pPr>
      <w:hyperlink w:anchor="_Toc10901" w:history="1">
        <w:r>
          <w:rPr>
            <w:rFonts w:ascii="仿宋" w:eastAsia="仿宋" w:hAnsi="仿宋" w:cs="仿宋" w:hint="eastAsia"/>
            <w:lang w:eastAsia="zh-CN"/>
          </w:rPr>
          <w:t>十二、其他煤炭采选产品（低热值燃料）项目人力资源培养与发展</w:t>
        </w:r>
        <w:r>
          <w:tab/>
        </w:r>
        <w:r>
          <w:fldChar w:fldCharType="begin"/>
        </w:r>
        <w:r>
          <w:instrText xml:space="preserve"> PAGEREF _Toc10901 \h </w:instrText>
        </w:r>
        <w:r>
          <w:fldChar w:fldCharType="separate"/>
        </w:r>
        <w:r>
          <w:t>45</w:t>
        </w:r>
        <w:r>
          <w:fldChar w:fldCharType="end"/>
        </w:r>
      </w:hyperlink>
    </w:p>
    <w:p>
      <w:pPr>
        <w:pStyle w:val="TOC2"/>
        <w:tabs>
          <w:tab w:val="right" w:leader="dot" w:pos="8306"/>
        </w:tabs>
      </w:pPr>
      <w:hyperlink w:anchor="_Toc31611" w:history="1">
        <w:r>
          <w:rPr>
            <w:rFonts w:ascii="仿宋" w:eastAsia="仿宋" w:hAnsi="仿宋" w:cs="仿宋" w:hint="eastAsia"/>
            <w:lang w:eastAsia="zh-CN"/>
          </w:rPr>
          <w:t>(一)、人才需求与规划</w:t>
        </w:r>
        <w:r>
          <w:tab/>
        </w:r>
        <w:r>
          <w:fldChar w:fldCharType="begin"/>
        </w:r>
        <w:r>
          <w:instrText xml:space="preserve"> PAGEREF _Toc31611 \h </w:instrText>
        </w:r>
        <w:r>
          <w:fldChar w:fldCharType="separate"/>
        </w:r>
        <w:r>
          <w:t>45</w:t>
        </w:r>
        <w:r>
          <w:fldChar w:fldCharType="end"/>
        </w:r>
      </w:hyperlink>
    </w:p>
    <w:p>
      <w:pPr>
        <w:pStyle w:val="TOC2"/>
        <w:tabs>
          <w:tab w:val="right" w:leader="dot" w:pos="8306"/>
        </w:tabs>
      </w:pPr>
      <w:hyperlink w:anchor="_Toc9498" w:history="1">
        <w:r>
          <w:rPr>
            <w:rFonts w:ascii="仿宋" w:eastAsia="仿宋" w:hAnsi="仿宋" w:cs="仿宋" w:hint="eastAsia"/>
            <w:lang w:eastAsia="zh-CN"/>
          </w:rPr>
          <w:t>(二)、培训与发展计划</w:t>
        </w:r>
        <w:r>
          <w:tab/>
        </w:r>
        <w:r>
          <w:fldChar w:fldCharType="begin"/>
        </w:r>
        <w:r>
          <w:instrText xml:space="preserve"> PAGEREF _Toc9498 \h </w:instrText>
        </w:r>
        <w:r>
          <w:fldChar w:fldCharType="separate"/>
        </w:r>
        <w:r>
          <w:t>46</w:t>
        </w:r>
        <w:r>
          <w:fldChar w:fldCharType="end"/>
        </w:r>
      </w:hyperlink>
    </w:p>
    <w:p>
      <w:pPr>
        <w:pStyle w:val="TOC1"/>
        <w:tabs>
          <w:tab w:val="right" w:leader="dot" w:pos="8306"/>
        </w:tabs>
      </w:pPr>
      <w:hyperlink w:anchor="_Toc21689" w:history="1">
        <w:r>
          <w:rPr>
            <w:rFonts w:ascii="仿宋" w:eastAsia="仿宋" w:hAnsi="仿宋" w:cs="仿宋" w:hint="eastAsia"/>
            <w:lang w:eastAsia="zh-CN"/>
          </w:rPr>
          <w:t>十三、营销与推广策略</w:t>
        </w:r>
        <w:r>
          <w:tab/>
        </w:r>
        <w:r>
          <w:fldChar w:fldCharType="begin"/>
        </w:r>
        <w:r>
          <w:instrText xml:space="preserve"> PAGEREF _Toc21689 \h </w:instrText>
        </w:r>
        <w:r>
          <w:fldChar w:fldCharType="separate"/>
        </w:r>
        <w:r>
          <w:t>47</w:t>
        </w:r>
        <w:r>
          <w:fldChar w:fldCharType="end"/>
        </w:r>
      </w:hyperlink>
    </w:p>
    <w:p>
      <w:pPr>
        <w:pStyle w:val="TOC2"/>
        <w:tabs>
          <w:tab w:val="right" w:leader="dot" w:pos="8306"/>
        </w:tabs>
      </w:pPr>
      <w:hyperlink w:anchor="_Toc31770" w:history="1">
        <w:r>
          <w:rPr>
            <w:rFonts w:ascii="仿宋" w:eastAsia="仿宋" w:hAnsi="仿宋" w:cs="仿宋" w:hint="eastAsia"/>
            <w:lang w:eastAsia="zh-CN"/>
          </w:rPr>
          <w:t>(一)、产品/服务定位与特点</w:t>
        </w:r>
        <w:r>
          <w:tab/>
        </w:r>
        <w:r>
          <w:fldChar w:fldCharType="begin"/>
        </w:r>
        <w:r>
          <w:instrText xml:space="preserve"> PAGEREF _Toc31770 \h </w:instrText>
        </w:r>
        <w:r>
          <w:fldChar w:fldCharType="separate"/>
        </w:r>
        <w:r>
          <w:t>47</w:t>
        </w:r>
        <w:r>
          <w:fldChar w:fldCharType="end"/>
        </w:r>
      </w:hyperlink>
    </w:p>
    <w:p>
      <w:pPr>
        <w:pStyle w:val="TOC2"/>
        <w:tabs>
          <w:tab w:val="right" w:leader="dot" w:pos="8306"/>
        </w:tabs>
      </w:pPr>
      <w:hyperlink w:anchor="_Toc28715" w:history="1">
        <w:r>
          <w:rPr>
            <w:rFonts w:ascii="仿宋" w:eastAsia="仿宋" w:hAnsi="仿宋" w:cs="仿宋" w:hint="eastAsia"/>
            <w:lang w:eastAsia="zh-CN"/>
          </w:rPr>
          <w:t>(二)、市场定位与竞争分析</w:t>
        </w:r>
        <w:r>
          <w:tab/>
        </w:r>
        <w:r>
          <w:fldChar w:fldCharType="begin"/>
        </w:r>
        <w:r>
          <w:instrText xml:space="preserve"> PAGEREF _Toc28715 \h </w:instrText>
        </w:r>
        <w:r>
          <w:fldChar w:fldCharType="separate"/>
        </w:r>
        <w:r>
          <w:t>48</w:t>
        </w:r>
        <w:r>
          <w:fldChar w:fldCharType="end"/>
        </w:r>
      </w:hyperlink>
    </w:p>
    <w:p>
      <w:pPr>
        <w:pStyle w:val="TOC2"/>
        <w:tabs>
          <w:tab w:val="right" w:leader="dot" w:pos="8306"/>
        </w:tabs>
      </w:pPr>
      <w:hyperlink w:anchor="_Toc28297" w:history="1">
        <w:r>
          <w:rPr>
            <w:rFonts w:ascii="仿宋" w:eastAsia="仿宋" w:hAnsi="仿宋" w:cs="仿宋" w:hint="eastAsia"/>
            <w:lang w:eastAsia="zh-CN"/>
          </w:rPr>
          <w:t>(三)、营销渠道与策略</w:t>
        </w:r>
        <w:r>
          <w:tab/>
        </w:r>
        <w:r>
          <w:fldChar w:fldCharType="begin"/>
        </w:r>
        <w:r>
          <w:instrText xml:space="preserve"> PAGEREF _Toc28297 \h </w:instrText>
        </w:r>
        <w:r>
          <w:fldChar w:fldCharType="separate"/>
        </w:r>
        <w:r>
          <w:t>49</w:t>
        </w:r>
        <w:r>
          <w:fldChar w:fldCharType="end"/>
        </w:r>
      </w:hyperlink>
    </w:p>
    <w:p>
      <w:pPr>
        <w:pStyle w:val="TOC2"/>
        <w:tabs>
          <w:tab w:val="right" w:leader="dot" w:pos="8306"/>
        </w:tabs>
      </w:pPr>
      <w:hyperlink w:anchor="_Toc22568" w:history="1">
        <w:r>
          <w:rPr>
            <w:rFonts w:ascii="仿宋" w:eastAsia="仿宋" w:hAnsi="仿宋" w:cs="仿宋" w:hint="eastAsia"/>
            <w:lang w:eastAsia="zh-CN"/>
          </w:rPr>
          <w:t>(四)、推广与宣传活动</w:t>
        </w:r>
        <w:r>
          <w:tab/>
        </w:r>
        <w:r>
          <w:fldChar w:fldCharType="begin"/>
        </w:r>
        <w:r>
          <w:instrText xml:space="preserve"> PAGEREF _Toc22568 \h </w:instrText>
        </w:r>
        <w:r>
          <w:fldChar w:fldCharType="separate"/>
        </w:r>
        <w:r>
          <w:t>50</w:t>
        </w:r>
        <w:r>
          <w:fldChar w:fldCharType="end"/>
        </w:r>
      </w:hyperlink>
    </w:p>
    <w:p>
      <w:pPr>
        <w:pStyle w:val="TOC1"/>
        <w:tabs>
          <w:tab w:val="right" w:leader="dot" w:pos="8306"/>
        </w:tabs>
      </w:pPr>
      <w:hyperlink w:anchor="_Toc20434" w:history="1">
        <w:r>
          <w:rPr>
            <w:rFonts w:ascii="仿宋" w:eastAsia="仿宋" w:hAnsi="仿宋" w:cs="仿宋" w:hint="eastAsia"/>
            <w:lang w:eastAsia="zh-CN"/>
          </w:rPr>
          <w:t>十四、其他煤炭采选产品（低热值燃料）项目实施保障措施</w:t>
        </w:r>
        <w:r>
          <w:tab/>
        </w:r>
        <w:r>
          <w:fldChar w:fldCharType="begin"/>
        </w:r>
        <w:r>
          <w:instrText xml:space="preserve"> PAGEREF _Toc20434 \h </w:instrText>
        </w:r>
        <w:r>
          <w:fldChar w:fldCharType="separate"/>
        </w:r>
        <w:r>
          <w:t>56</w:t>
        </w:r>
        <w:r>
          <w:fldChar w:fldCharType="end"/>
        </w:r>
      </w:hyperlink>
    </w:p>
    <w:p>
      <w:pPr>
        <w:pStyle w:val="TOC2"/>
        <w:tabs>
          <w:tab w:val="right" w:leader="dot" w:pos="8306"/>
        </w:tabs>
      </w:pPr>
      <w:hyperlink w:anchor="_Toc25397" w:history="1">
        <w:r>
          <w:rPr>
            <w:rFonts w:ascii="仿宋" w:eastAsia="仿宋" w:hAnsi="仿宋" w:cs="仿宋" w:hint="eastAsia"/>
            <w:lang w:eastAsia="zh-CN"/>
          </w:rPr>
          <w:t>(一)、其他煤炭采选产品（低热值燃料）项目实施保障机制</w:t>
        </w:r>
        <w:r>
          <w:tab/>
        </w:r>
        <w:r>
          <w:fldChar w:fldCharType="begin"/>
        </w:r>
        <w:r>
          <w:instrText xml:space="preserve"> PAGEREF _Toc25397 \h </w:instrText>
        </w:r>
        <w:r>
          <w:fldChar w:fldCharType="separate"/>
        </w:r>
        <w:r>
          <w:t>56</w:t>
        </w:r>
        <w:r>
          <w:fldChar w:fldCharType="end"/>
        </w:r>
      </w:hyperlink>
    </w:p>
    <w:p>
      <w:pPr>
        <w:pStyle w:val="TOC2"/>
        <w:tabs>
          <w:tab w:val="right" w:leader="dot" w:pos="8306"/>
        </w:tabs>
      </w:pPr>
      <w:hyperlink w:anchor="_Toc12826" w:history="1">
        <w:r>
          <w:rPr>
            <w:rFonts w:ascii="仿宋" w:eastAsia="仿宋" w:hAnsi="仿宋" w:cs="仿宋" w:hint="eastAsia"/>
            <w:lang w:eastAsia="zh-CN"/>
          </w:rPr>
          <w:t>(二)、其他煤炭采选产品（低热值燃料）项目法律合规要求</w:t>
        </w:r>
        <w:r>
          <w:tab/>
        </w:r>
        <w:r>
          <w:fldChar w:fldCharType="begin"/>
        </w:r>
        <w:r>
          <w:instrText xml:space="preserve"> PAGEREF _Toc12826 \h </w:instrText>
        </w:r>
        <w:r>
          <w:fldChar w:fldCharType="separate"/>
        </w:r>
        <w:r>
          <w:t>60</w:t>
        </w:r>
        <w:r>
          <w:fldChar w:fldCharType="end"/>
        </w:r>
      </w:hyperlink>
    </w:p>
    <w:p>
      <w:pPr>
        <w:pStyle w:val="TOC2"/>
        <w:tabs>
          <w:tab w:val="right" w:leader="dot" w:pos="8306"/>
        </w:tabs>
      </w:pPr>
      <w:hyperlink w:anchor="_Toc430" w:history="1">
        <w:r>
          <w:rPr>
            <w:rFonts w:ascii="仿宋" w:eastAsia="仿宋" w:hAnsi="仿宋" w:cs="仿宋" w:hint="eastAsia"/>
            <w:lang w:eastAsia="zh-CN"/>
          </w:rPr>
          <w:t>(三)、其他煤炭采选产品（低热值燃料）项目合同管理与法律事务</w:t>
        </w:r>
        <w:r>
          <w:tab/>
        </w:r>
        <w:r>
          <w:fldChar w:fldCharType="begin"/>
        </w:r>
        <w:r>
          <w:instrText xml:space="preserve"> PAGEREF _Toc430 \h </w:instrText>
        </w:r>
        <w:r>
          <w:fldChar w:fldCharType="separate"/>
        </w:r>
        <w:r>
          <w:t>65</w:t>
        </w:r>
        <w:r>
          <w:fldChar w:fldCharType="end"/>
        </w:r>
      </w:hyperlink>
    </w:p>
    <w:p>
      <w:pPr>
        <w:pStyle w:val="TOC2"/>
        <w:tabs>
          <w:tab w:val="right" w:leader="dot" w:pos="8306"/>
        </w:tabs>
      </w:pPr>
      <w:hyperlink w:anchor="_Toc6106" w:history="1">
        <w:r>
          <w:rPr>
            <w:rFonts w:ascii="仿宋" w:eastAsia="仿宋" w:hAnsi="仿宋" w:cs="仿宋" w:hint="eastAsia"/>
            <w:lang w:eastAsia="zh-CN"/>
          </w:rPr>
          <w:t>(四)、其他煤炭采选产品（低热值燃料）项目知识产权保护策略</w:t>
        </w:r>
        <w:r>
          <w:tab/>
        </w:r>
        <w:r>
          <w:fldChar w:fldCharType="begin"/>
        </w:r>
        <w:r>
          <w:instrText xml:space="preserve"> PAGEREF _Toc6106 \h </w:instrText>
        </w:r>
        <w:r>
          <w:fldChar w:fldCharType="separate"/>
        </w:r>
        <w:r>
          <w:t>72</w:t>
        </w:r>
        <w:r>
          <w:fldChar w:fldCharType="end"/>
        </w:r>
      </w:hyperlink>
    </w:p>
    <w:p>
      <w:pPr>
        <w:pStyle w:val="TOC1"/>
        <w:tabs>
          <w:tab w:val="right" w:leader="dot" w:pos="8306"/>
        </w:tabs>
      </w:pPr>
      <w:hyperlink w:anchor="_Toc22924" w:history="1">
        <w:r>
          <w:rPr>
            <w:rFonts w:ascii="仿宋" w:eastAsia="仿宋" w:hAnsi="仿宋" w:cs="仿宋" w:hint="eastAsia"/>
            <w:lang w:eastAsia="zh-CN"/>
          </w:rPr>
          <w:t>十五、供应链管理</w:t>
        </w:r>
        <w:r>
          <w:tab/>
        </w:r>
        <w:r>
          <w:fldChar w:fldCharType="begin"/>
        </w:r>
        <w:r>
          <w:instrText xml:space="preserve"> PAGEREF _Toc22924 \h </w:instrText>
        </w:r>
        <w:r>
          <w:fldChar w:fldCharType="separate"/>
        </w:r>
        <w:r>
          <w:t>74</w:t>
        </w:r>
        <w:r>
          <w:fldChar w:fldCharType="end"/>
        </w:r>
      </w:hyperlink>
    </w:p>
    <w:p>
      <w:pPr>
        <w:pStyle w:val="TOC2"/>
        <w:tabs>
          <w:tab w:val="right" w:leader="dot" w:pos="8306"/>
        </w:tabs>
      </w:pPr>
      <w:hyperlink w:anchor="_Toc3839" w:history="1">
        <w:r>
          <w:rPr>
            <w:rFonts w:ascii="仿宋" w:eastAsia="仿宋" w:hAnsi="仿宋" w:cs="仿宋" w:hint="eastAsia"/>
            <w:lang w:eastAsia="zh-CN"/>
          </w:rPr>
          <w:t>(一)、供应链战略规划</w:t>
        </w:r>
        <w:r>
          <w:tab/>
        </w:r>
        <w:r>
          <w:fldChar w:fldCharType="begin"/>
        </w:r>
        <w:r>
          <w:instrText xml:space="preserve"> PAGEREF _Toc3839 \h </w:instrText>
        </w:r>
        <w:r>
          <w:fldChar w:fldCharType="separate"/>
        </w:r>
        <w:r>
          <w:t>74</w:t>
        </w:r>
        <w:r>
          <w:fldChar w:fldCharType="end"/>
        </w:r>
      </w:hyperlink>
    </w:p>
    <w:p>
      <w:pPr>
        <w:pStyle w:val="TOC2"/>
        <w:tabs>
          <w:tab w:val="right" w:leader="dot" w:pos="8306"/>
        </w:tabs>
      </w:pPr>
      <w:hyperlink w:anchor="_Toc10625" w:history="1">
        <w:r>
          <w:rPr>
            <w:rFonts w:ascii="仿宋" w:eastAsia="仿宋" w:hAnsi="仿宋" w:cs="仿宋" w:hint="eastAsia"/>
            <w:lang w:eastAsia="zh-CN"/>
          </w:rPr>
          <w:t>(二)、供应商选择与合作</w:t>
        </w:r>
        <w:r>
          <w:tab/>
        </w:r>
        <w:r>
          <w:fldChar w:fldCharType="begin"/>
        </w:r>
        <w:r>
          <w:instrText xml:space="preserve"> PAGEREF _Toc10625 \h </w:instrText>
        </w:r>
        <w:r>
          <w:fldChar w:fldCharType="separate"/>
        </w:r>
        <w:r>
          <w:t>76</w:t>
        </w:r>
        <w:r>
          <w:fldChar w:fldCharType="end"/>
        </w:r>
      </w:hyperlink>
    </w:p>
    <w:p>
      <w:pPr>
        <w:pStyle w:val="TOC2"/>
        <w:tabs>
          <w:tab w:val="right" w:leader="dot" w:pos="8306"/>
        </w:tabs>
      </w:pPr>
      <w:hyperlink w:anchor="_Toc27169" w:history="1">
        <w:r>
          <w:rPr>
            <w:rFonts w:ascii="仿宋" w:eastAsia="仿宋" w:hAnsi="仿宋" w:cs="仿宋" w:hint="eastAsia"/>
            <w:lang w:eastAsia="zh-CN"/>
          </w:rPr>
          <w:t>(三)、物流与库存管理</w:t>
        </w:r>
        <w:r>
          <w:tab/>
        </w:r>
        <w:r>
          <w:fldChar w:fldCharType="begin"/>
        </w:r>
        <w:r>
          <w:instrText xml:space="preserve"> PAGEREF _Toc27169 \h </w:instrText>
        </w:r>
        <w:r>
          <w:fldChar w:fldCharType="separate"/>
        </w:r>
        <w:r>
          <w:t>77</w:t>
        </w:r>
        <w:r>
          <w:fldChar w:fldCharType="end"/>
        </w:r>
      </w:hyperlink>
    </w:p>
    <w:p>
      <w:pPr>
        <w:pStyle w:val="TOC1"/>
        <w:tabs>
          <w:tab w:val="right" w:leader="dot" w:pos="8306"/>
        </w:tabs>
      </w:pPr>
      <w:hyperlink w:anchor="_Toc30139" w:history="1">
        <w:r>
          <w:rPr>
            <w:rFonts w:ascii="仿宋" w:eastAsia="仿宋" w:hAnsi="仿宋" w:cs="仿宋" w:hint="eastAsia"/>
            <w:lang w:eastAsia="zh-CN"/>
          </w:rPr>
          <w:t>十六、其他煤炭采选产品（低热值燃料）项目实施时间节点</w:t>
        </w:r>
        <w:r>
          <w:tab/>
        </w:r>
        <w:r>
          <w:fldChar w:fldCharType="begin"/>
        </w:r>
        <w:r>
          <w:instrText xml:space="preserve"> PAGEREF _Toc30139 \h </w:instrText>
        </w:r>
        <w:r>
          <w:fldChar w:fldCharType="separate"/>
        </w:r>
        <w:r>
          <w:t>79</w:t>
        </w:r>
        <w:r>
          <w:fldChar w:fldCharType="end"/>
        </w:r>
      </w:hyperlink>
    </w:p>
    <w:p>
      <w:pPr>
        <w:pStyle w:val="TOC2"/>
        <w:tabs>
          <w:tab w:val="right" w:leader="dot" w:pos="8306"/>
        </w:tabs>
      </w:pPr>
      <w:hyperlink w:anchor="_Toc12458" w:history="1">
        <w:r>
          <w:rPr>
            <w:rFonts w:ascii="仿宋" w:eastAsia="仿宋" w:hAnsi="仿宋" w:cs="仿宋" w:hint="eastAsia"/>
            <w:lang w:eastAsia="zh-CN"/>
          </w:rPr>
          <w:t>(一)、其他煤炭采选产品（低热值燃料）项目启动阶段时间节点</w:t>
        </w:r>
        <w:r>
          <w:tab/>
        </w:r>
        <w:r>
          <w:fldChar w:fldCharType="begin"/>
        </w:r>
        <w:r>
          <w:instrText xml:space="preserve"> PAGEREF _Toc12458 \h </w:instrText>
        </w:r>
        <w:r>
          <w:fldChar w:fldCharType="separate"/>
        </w:r>
        <w:r>
          <w:t>79</w:t>
        </w:r>
        <w:r>
          <w:fldChar w:fldCharType="end"/>
        </w:r>
      </w:hyperlink>
    </w:p>
    <w:p>
      <w:pPr>
        <w:pStyle w:val="TOC2"/>
        <w:tabs>
          <w:tab w:val="right" w:leader="dot" w:pos="8306"/>
        </w:tabs>
      </w:pPr>
      <w:hyperlink w:anchor="_Toc21526" w:history="1">
        <w:r>
          <w:rPr>
            <w:rFonts w:ascii="仿宋" w:eastAsia="仿宋" w:hAnsi="仿宋" w:cs="仿宋" w:hint="eastAsia"/>
            <w:lang w:eastAsia="zh-CN"/>
          </w:rPr>
          <w:t>(二)、其他煤炭采选产品（低热值燃料）项目执行阶段时间节点</w:t>
        </w:r>
        <w:r>
          <w:tab/>
        </w:r>
        <w:r>
          <w:fldChar w:fldCharType="begin"/>
        </w:r>
        <w:r>
          <w:instrText xml:space="preserve"> PAGEREF _Toc21526 \h </w:instrText>
        </w:r>
        <w:r>
          <w:fldChar w:fldCharType="separate"/>
        </w:r>
        <w:r>
          <w:t>80</w:t>
        </w:r>
        <w:r>
          <w:fldChar w:fldCharType="end"/>
        </w:r>
      </w:hyperlink>
    </w:p>
    <w:p>
      <w:pPr>
        <w:pStyle w:val="TOC2"/>
        <w:tabs>
          <w:tab w:val="right" w:leader="dot" w:pos="8306"/>
        </w:tabs>
      </w:pPr>
      <w:hyperlink w:anchor="_Toc25813" w:history="1">
        <w:r>
          <w:rPr>
            <w:rFonts w:ascii="仿宋" w:eastAsia="仿宋" w:hAnsi="仿宋" w:cs="仿宋" w:hint="eastAsia"/>
            <w:lang w:eastAsia="zh-CN"/>
          </w:rPr>
          <w:t>(三)、其他煤炭采选产品（低热值燃料）项目完成阶段时间节点</w:t>
        </w:r>
        <w:r>
          <w:tab/>
        </w:r>
        <w:r>
          <w:fldChar w:fldCharType="begin"/>
        </w:r>
        <w:r>
          <w:instrText xml:space="preserve"> PAGEREF _Toc25813 \h </w:instrText>
        </w:r>
        <w:r>
          <w:fldChar w:fldCharType="separate"/>
        </w:r>
        <w:r>
          <w:t>81</w:t>
        </w:r>
        <w:r>
          <w:fldChar w:fldCharType="end"/>
        </w:r>
      </w:hyperlink>
    </w:p>
    <w:p>
      <w:pPr>
        <w:pStyle w:val="TOC1"/>
        <w:tabs>
          <w:tab w:val="right" w:leader="dot" w:pos="8306"/>
        </w:tabs>
      </w:pPr>
      <w:hyperlink w:anchor="_Toc6787" w:history="1">
        <w:r>
          <w:rPr>
            <w:rFonts w:ascii="仿宋" w:eastAsia="仿宋" w:hAnsi="仿宋" w:cs="仿宋" w:hint="eastAsia"/>
            <w:lang w:eastAsia="zh-CN"/>
          </w:rPr>
          <w:t>十七、其他煤炭采选产品（低热值燃料）项目工程方案分析</w:t>
        </w:r>
        <w:r>
          <w:tab/>
        </w:r>
        <w:r>
          <w:fldChar w:fldCharType="begin"/>
        </w:r>
        <w:r>
          <w:instrText xml:space="preserve"> PAGEREF _Toc6787 \h </w:instrText>
        </w:r>
        <w:r>
          <w:fldChar w:fldCharType="separate"/>
        </w:r>
        <w:r>
          <w:t>83</w:t>
        </w:r>
        <w:r>
          <w:fldChar w:fldCharType="end"/>
        </w:r>
      </w:hyperlink>
    </w:p>
    <w:p>
      <w:pPr>
        <w:pStyle w:val="TOC2"/>
        <w:tabs>
          <w:tab w:val="right" w:leader="dot" w:pos="8306"/>
        </w:tabs>
      </w:pPr>
      <w:hyperlink w:anchor="_Toc30438" w:history="1">
        <w:r>
          <w:rPr>
            <w:rFonts w:ascii="仿宋" w:eastAsia="仿宋" w:hAnsi="仿宋" w:cs="仿宋" w:hint="eastAsia"/>
            <w:lang w:eastAsia="zh-CN"/>
          </w:rPr>
          <w:t>(一)、建筑工程设计原则</w:t>
        </w:r>
        <w:r>
          <w:tab/>
        </w:r>
        <w:r>
          <w:fldChar w:fldCharType="begin"/>
        </w:r>
        <w:r>
          <w:instrText xml:space="preserve"> PAGEREF _Toc30438 \h </w:instrText>
        </w:r>
        <w:r>
          <w:fldChar w:fldCharType="separate"/>
        </w:r>
        <w:r>
          <w:t>83</w:t>
        </w:r>
        <w:r>
          <w:fldChar w:fldCharType="end"/>
        </w:r>
      </w:hyperlink>
    </w:p>
    <w:p>
      <w:pPr>
        <w:pStyle w:val="TOC2"/>
        <w:tabs>
          <w:tab w:val="right" w:leader="dot" w:pos="8306"/>
        </w:tabs>
      </w:pPr>
      <w:hyperlink w:anchor="_Toc2535" w:history="1">
        <w:r>
          <w:rPr>
            <w:rFonts w:ascii="仿宋" w:eastAsia="仿宋" w:hAnsi="仿宋" w:cs="仿宋" w:hint="eastAsia"/>
            <w:lang w:eastAsia="zh-CN"/>
          </w:rPr>
          <w:t>(二)、土建工程建设指标</w:t>
        </w:r>
        <w:r>
          <w:tab/>
        </w:r>
        <w:r>
          <w:fldChar w:fldCharType="begin"/>
        </w:r>
        <w:r>
          <w:instrText xml:space="preserve"> PAGEREF _Toc2535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770"/>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5139"/>
      <w:r>
        <w:rPr>
          <w:rFonts w:ascii="仿宋" w:eastAsia="仿宋" w:hAnsi="仿宋" w:cs="仿宋" w:hint="eastAsia"/>
          <w:lang w:eastAsia="zh-CN"/>
        </w:rPr>
        <w:t>(一)、其他煤炭采选产品（低热值燃料）行业分析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其他煤炭采选产品（低热值燃料）行业一直以来都是市场的关注焦点。行业内的发展趋势、竞争态势以及潜在机会都对其他煤炭采选产品（低热值燃料）项目的推进产生深远的影响。通过深入研究行业的整体概貌，我们将更好地理解行业的核心特征，为其他煤炭采选产品（低热值燃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其他煤炭采选产品（低热值燃料）行业，技术一直是推动创新和发展的关键因素。我们将对当前技术趋势进行详尽分析，包括但不限于人工智能、大数据应用、先进制造技术等。这有助于其他煤炭采选产品（低热值燃料）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其他煤炭采选产品（低热值燃料）项目成功的基础。我们将对主要竞争对手进行深入研究，包括其市场份额、产品特点、市场定位等。通过全面了解竞争对手的优势和劣势，其他煤炭采选产品（低热值燃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9558"/>
      <w:r>
        <w:rPr>
          <w:rFonts w:ascii="仿宋" w:eastAsia="仿宋" w:hAnsi="仿宋" w:cs="仿宋" w:hint="eastAsia"/>
          <w:sz w:val="28"/>
          <w:lang w:eastAsia="zh-CN"/>
        </w:rPr>
        <w:t>(二)、其他煤炭采选产品（低热值燃料）市场分析预测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其他煤炭采选产品（低热值燃料）市场未来的增长趋势。这包括市场的整体规模、各细分领域的发展趋势等。其他煤炭采选产品（低热值燃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其他煤炭采选产品（低热值燃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其他煤炭采选产品（低热值燃料）项目实施过程中需要充分考虑的因素。我们将对市场风险进行全面评估，包括但不限于政策法规风险、市场竞争风险、技术变革风险等。通过对潜在风险的深入分析，其他煤炭采选产品（低热值燃料）项目可以制定相应的风险缓解策略，降低不确定性对其他煤炭采选产品（低热值燃料）项目的影响。</w:t>
      </w:r>
    </w:p>
    <w:p>
      <w:pPr>
        <w:pStyle w:val="Heading1"/>
        <w:ind w:firstLine="560" w:firstLineChars="200"/>
        <w:rPr>
          <w:rFonts w:ascii="仿宋" w:eastAsia="仿宋" w:hAnsi="仿宋" w:cs="仿宋" w:hint="eastAsia"/>
          <w:sz w:val="28"/>
          <w:lang w:eastAsia="zh-CN"/>
        </w:rPr>
      </w:pPr>
      <w:bookmarkStart w:id="5" w:name="_Toc7900"/>
      <w:r>
        <w:rPr>
          <w:rFonts w:ascii="仿宋" w:eastAsia="仿宋" w:hAnsi="仿宋" w:cs="仿宋" w:hint="eastAsia"/>
          <w:sz w:val="28"/>
          <w:lang w:eastAsia="zh-CN"/>
        </w:rPr>
        <w:t>二、其他煤炭采选产品（低热值燃料）项目建设单位说明</w:t>
      </w:r>
      <w:bookmarkEnd w:id="5"/>
    </w:p>
    <w:p>
      <w:pPr>
        <w:pStyle w:val="Heading2"/>
        <w:rPr>
          <w:rFonts w:ascii="仿宋" w:eastAsia="仿宋" w:hAnsi="仿宋" w:cs="仿宋" w:hint="eastAsia"/>
          <w:lang w:eastAsia="zh-CN"/>
        </w:rPr>
      </w:pPr>
      <w:bookmarkStart w:id="6" w:name="_Toc1323"/>
      <w:r>
        <w:rPr>
          <w:rFonts w:ascii="仿宋" w:eastAsia="仿宋" w:hAnsi="仿宋" w:cs="仿宋" w:hint="eastAsia"/>
          <w:lang w:eastAsia="zh-CN"/>
        </w:rPr>
        <w:t>(一)、其他煤炭采选产品（低热值燃料）项目承办单位基本情况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346"/>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其他煤炭采选产品（低热值燃料）项目承办单位的XXXX，我们着眼于实现可持续的经济效益。通过技术创新和解决方案的提供，公司预计在其他煤炭采选产品（低热值燃料）项目执行期间将获得可观的收入增长。这一收入来源主要包括其他煤炭采选产品（低热值燃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同时，我们注重成本控制和效率提升，以确保其他煤炭采选产品（低热值燃料）项目的可持续盈利。透过精细的管理和资源优化，公司期望实现其他煤炭采选产品（低热值燃料）项目利润最大化。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其他煤炭采选产品（低热值燃料）项目实施进行全面的投资评估，包括其他煤炭采选产品（低热值燃料）项目启动阶段的资金投入和后续运营成本。通过对其他煤炭采选产品（低热值燃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其他煤炭采选产品（低热值燃料）项目实施过程中具备足够的资金流动性，公司将进行详尽的现金流分析。这包括资金需求的合理预测、其他煤炭采选产品（低热值燃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8202"/>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9077"/>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其他煤炭采选产品（低热值燃料）项目的主要产品是XXXX，预计年产值为XXX万元。这一产品在市场中占据着重要的地位，其广泛的应用范围使得该其他煤炭采选产品（低热值燃料）项目的市场前景非常广阔。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其他煤炭采选产品（低热值燃料）项目的xxx产品作为重要的原材料之一，将在多个领域发挥关键作用。其在建筑、交通、能源等方面的广泛应用将为整个产业链提供强大的支持，形成产业协同效应。其他煤炭采选产品（低热值燃料）项目的年产值XXX万XXX万XXX万万元不仅反映了其在市场上的巨大潜力，更预示着它对国民经济的积极贡献。这种关联度高、涉及面广的产业关系，使得该其他煤炭采选产品（低热值燃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2306"/>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他煤炭采选产品（低热值燃料）项目总征地面积为XXXX平方米，相当于约XX.XX亩，其中净用地面积为XXXX平方米，红线范围内相当于约XX.XX亩。这一用地规模充分考虑了其他煤炭采选产品（低热值燃料）项目的建设需求，保障了其他煤炭采选产品（低热值燃料）项目在合适的空间内得以充分发展。其他煤炭采选产品（低热值燃料）项目规划的总建筑面积为XXXX平方米，其中主体工程建设占XXXX平方米，计容建筑面积达XXXX平方米。预计建筑工程的投资将达到XXXX万元，为其他煤炭采选产品（低热值燃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煤炭采选产品（低热值燃料）项目计划购置的设备共计XXXX台（套），设备购置费用为XXXX万元。这一设备购置计划充分考虑到其他煤炭采选产品（低热值燃料）项目的生产需求和技术要求，确保了其他煤炭采选产品（低热值燃料）项目在生产运营中具备先进的技术装备和高效的生产能力。设备的合理配置将为其他煤炭采选产品（低热值燃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其他煤炭采选产品（低热值燃料）项目计划总投资为XXXX万元，预计年实现营业收入为XXXX万元。这一产能规模的设定旨在确保其他煤炭采选产品（低热值燃料）项目能够在投资与回报之间取得平衡，实现长期可持续的发展。其他煤炭采选产品（低热值燃料）项目的总投资充分考虑到各个方面的需求，包括用地建设、设备购置等多个环节，以确保其他煤炭采选产品（低热值燃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4496"/>
      <w:r>
        <w:rPr>
          <w:rFonts w:ascii="仿宋" w:eastAsia="仿宋" w:hAnsi="仿宋" w:cs="仿宋" w:hint="eastAsia"/>
          <w:sz w:val="28"/>
          <w:lang w:eastAsia="zh-CN"/>
        </w:rPr>
        <w:t>四、其他煤炭采选产品（低热值燃料）项目土建工程</w:t>
      </w:r>
      <w:bookmarkEnd w:id="11"/>
    </w:p>
    <w:p>
      <w:pPr>
        <w:pStyle w:val="Heading2"/>
        <w:rPr>
          <w:rFonts w:ascii="仿宋" w:eastAsia="仿宋" w:hAnsi="仿宋" w:cs="仿宋" w:hint="eastAsia"/>
          <w:lang w:eastAsia="zh-CN"/>
        </w:rPr>
      </w:pPr>
      <w:bookmarkStart w:id="12" w:name="_Toc6516"/>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在其他煤炭采选产品（低热值燃料）项目的建筑工程设计中，我们将秉承一系列重要的设计原则，以确保其他煤炭采选产品（低热值燃料）项目建筑在功能、美观、可持续性等方面达到最佳效果。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首要原则是确保建筑的功能性得到最大化的发挥。我们将充分理解其他煤炭采选产品（低热值燃料）项目的实际需求，合理布局各个功能区域，保证建筑在满足业务需求的同时，提供高效的工作环境。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在建筑设计中，我们将综合考虑建设和运营成本。通过精细的经济效益分析，确保设计方案在高效利用资源的同时，对其他煤炭采选产品（低热值燃料）项目的长期盈利能力有积极的贡献。</w:t>
      </w:r>
    </w:p>
    <w:p>
      <w:pPr>
        <w:pStyle w:val="Heading2"/>
        <w:ind w:firstLine="560" w:firstLineChars="200"/>
        <w:rPr>
          <w:rFonts w:ascii="仿宋" w:eastAsia="仿宋" w:hAnsi="仿宋" w:cs="仿宋" w:hint="eastAsia"/>
          <w:sz w:val="28"/>
          <w:lang w:eastAsia="zh-CN"/>
        </w:rPr>
      </w:pPr>
      <w:bookmarkStart w:id="13" w:name="_Toc13931"/>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其他煤炭采选产品（低热值燃料）项目的土建工程设计中，我们将精准设定设计年限，结合其他煤炭采选产品（低热值燃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其他煤炭采选产品（低热值燃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21599"/>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其他煤炭采选产品（低热值燃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其他煤炭采选产品（低热值燃料）项目的设计在符合法规的同时，达到最高的安全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其他煤炭采选产品（低热值燃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7005"/>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本期工程其他煤炭采选产品（低热值燃料）项目预计总建筑面积XXX平方米，其中：计容建筑面积XXX平方米，计划建筑工程投资XX万元，占其他煤炭采选产品（低热值燃料）项目总投资的XX%。</w:t>
      </w:r>
    </w:p>
    <w:p>
      <w:pPr>
        <w:pStyle w:val="Heading1"/>
        <w:ind w:firstLine="560" w:firstLineChars="200"/>
        <w:rPr>
          <w:rFonts w:ascii="仿宋" w:eastAsia="仿宋" w:hAnsi="仿宋" w:cs="仿宋" w:hint="eastAsia"/>
          <w:sz w:val="28"/>
          <w:lang w:eastAsia="zh-CN"/>
        </w:rPr>
      </w:pPr>
      <w:bookmarkStart w:id="16" w:name="_Toc27952"/>
      <w:r>
        <w:rPr>
          <w:rFonts w:ascii="仿宋" w:eastAsia="仿宋" w:hAnsi="仿宋" w:cs="仿宋" w:hint="eastAsia"/>
          <w:sz w:val="28"/>
          <w:lang w:eastAsia="zh-CN"/>
        </w:rPr>
        <w:t>五、其他煤炭采选产品（低热值燃料）项目危机管理</w:t>
      </w:r>
      <w:bookmarkEnd w:id="16"/>
    </w:p>
    <w:p>
      <w:pPr>
        <w:pStyle w:val="Heading2"/>
        <w:rPr>
          <w:rFonts w:ascii="仿宋" w:eastAsia="仿宋" w:hAnsi="仿宋" w:cs="仿宋" w:hint="eastAsia"/>
          <w:lang w:eastAsia="zh-CN"/>
        </w:rPr>
      </w:pPr>
      <w:bookmarkStart w:id="17" w:name="_Toc26640"/>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其他煤炭采选产品（低热值燃料）项目危机管理中，危机预警与识别是确保其他煤炭采选产品（低热值燃料）项目稳健运行的核心步骤。通过建立全面的监测机制，其他煤炭采选产品（低热值燃料）项目团队旨在及时发现和理解潜在的风险和危机因素，以便采取及时的预防和应对措施，确保其他煤炭采选产品（低热值燃料）项目持续处于可控状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首先，通过深入的风险评估，其他煤炭采选产品（低热值燃料）项目团队全面分析了整个其他煤炭采选产品（低热值燃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其他煤炭采选产品（低热值燃料）项目团队着重于明确定义其他煤炭采选产品（低热值燃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其他煤炭采选产品（低热值燃料）项目进展的持续监控，团队能够及时发现潜在问题并作出迅速反应。其他煤炭采选产品（低热值燃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其他煤炭采选产品（低热值燃料）项目得以更有序、可控地推进。</w:t>
      </w:r>
    </w:p>
    <w:p>
      <w:pPr>
        <w:pStyle w:val="Heading2"/>
        <w:ind w:firstLine="560" w:firstLineChars="200"/>
        <w:rPr>
          <w:rFonts w:ascii="仿宋" w:eastAsia="仿宋" w:hAnsi="仿宋" w:cs="仿宋" w:hint="eastAsia"/>
          <w:sz w:val="28"/>
          <w:lang w:eastAsia="zh-CN"/>
        </w:rPr>
      </w:pPr>
      <w:bookmarkStart w:id="18" w:name="_Toc14378"/>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在危机发生时，其他煤炭采选产品（低热值燃料）项目团队立即行动，成立了应急小组。该小组的任务是迅速制定并实施紧急应对措施，以最小化潜在损失。以下是采取的主要措施：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暂停其他煤炭采选产品（低热值燃料）项目进度：为遏制危机蔓延，其他煤炭采选产品（低热值燃料）项目暂时停止进行，以便全面评估当前状况。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资源重新分配：重新评估其他煤炭采选产品（低热值燃料）项目资源的分配，确保最大限度地减小损失。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实时沟通：与关键利益相关者建立实时沟通机制，向他们传递其他煤炭采选产品（低热值燃料）项目危机的实际状况，保障其他煤炭采选产品（低热值燃料）项目核心利益。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在紧急应对的同时，其他煤炭采选产品（低热值燃料）项目团队强调了团队协作和有效沟通的重要性。以下是团队协作的关键举措：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信息共享机制：建立了信息共享平台，确保团队成员能够及时获取其他煤炭采选产品（低热值燃料）项目危机的实时信息。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领导者沟通：其他煤炭采选产品（低热值燃料）项目领导者通过定期会议和即时沟通工具，指导团队应对危机，保持团队稳定运行。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随着危机得到初步控制，其他煤炭采选产品（低热值燃料）项目团队转向制定恢复计划，以确保其他煤炭采选产品（低热值燃料）项目能够从中迅速恢复。主要恢复计划包括：</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修复受损的进度计划：重新评估其他煤炭采选产品（低热值燃料）项目进度，制定修复计划，确保其他煤炭采选产品（低热值燃料）项目尽快回归正常进程。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重新调整资源分配：优化资源分配，确保其他煤炭采选产品（低热值燃料）项目在有限资源下高效运转。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风险管理机制加强：对其他煤炭采选产品（低热值燃料）项目风险进行全面评估，制定更强化的风险管理策略，以预防未来可能的危机。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9" w:name="_Toc12056"/>
      <w:r>
        <w:rPr>
          <w:rFonts w:ascii="仿宋" w:eastAsia="仿宋" w:hAnsi="仿宋" w:cs="仿宋" w:hint="eastAsia"/>
          <w:sz w:val="28"/>
          <w:lang w:eastAsia="zh-CN"/>
        </w:rPr>
        <w:t>六、其他煤炭采选产品（低热值燃料）项目概论</w:t>
      </w:r>
      <w:bookmarkEnd w:id="19"/>
    </w:p>
    <w:p>
      <w:pPr>
        <w:pStyle w:val="Heading2"/>
        <w:rPr>
          <w:rFonts w:ascii="仿宋" w:eastAsia="仿宋" w:hAnsi="仿宋" w:cs="仿宋" w:hint="eastAsia"/>
          <w:lang w:eastAsia="zh-CN"/>
        </w:rPr>
      </w:pPr>
      <w:bookmarkStart w:id="20" w:name="_Toc22599"/>
      <w:r>
        <w:rPr>
          <w:rFonts w:ascii="仿宋" w:eastAsia="仿宋" w:hAnsi="仿宋" w:cs="仿宋" w:hint="eastAsia"/>
          <w:lang w:eastAsia="zh-CN"/>
        </w:rPr>
        <w:t>(一)、其他煤炭采选产品（低热值燃料）项目概况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煤炭采选产品（低热值燃料）项目的起源追溯至对市场的深入洞察。市场的不断演变与变革为其他煤炭采选产品（低热值燃料）项目提供了难得的机遇。当前市场存在的需求缺口和变革的大环境共同构成了其他煤炭采选产品（低热值燃料）项目的背景。这个其他煤炭采选产品（低热值燃料）项目旨在充分利用市场机遇，填补行业中尚未满足的需求，为客户提供全新的解决方案。市场的变革和需求的增长使得这个其他煤炭采选产品（低热值燃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其他煤炭采选产品（低热值燃料）项目名称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他煤炭采选产品（低热值燃料）项目正式命名为其他煤炭采选产品（低热值燃料）。这个名称不仅仅是一个标识，更代表了其他煤炭采选产品（低热值燃料）项目的核心理念和愿景。它蕴含着其他煤炭采选产品（低热值燃料）项目所要解决问题的关键字，具有强烈的表达和辨识度，为其他煤炭采选产品（低热值燃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其他煤炭采选产品（低热值燃料）项目目标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煤炭采选产品（低热值燃料）项目的核心目标是提供一种全新、高效的解决方案，满足客户日益增长的需求。其他煤炭采选产品（低热值燃料）项目追求的不仅仅是满足市场需求，更是在市场中获得卓越的竞争优势。通过不断提升产品或服务的质量和创新水平，其他煤炭采选产品（低热值燃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其他煤炭采选产品（低热值燃料）项目范围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煤炭采选产品（低热值燃料）项目全面涵盖了产品研发、制造、市场推广和售后服务，确保从产品设计到最终用户体验的全方位关注。这一全面的其他煤炭采选产品（低热值燃料）项目范围是为了确保其他煤炭采选产品（低热值燃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其他煤炭采选产品（低热值燃料）项目时间表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煤炭采选产品（低热值燃料）项目计划在未来18个月内完成，包括研发、测试、市场试点和正式推出等不同阶段。这个时间表的合理设计是为了确保其他煤炭采选产品（低热值燃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其他煤炭采选产品（低热值燃料）项目预算</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https://d.book118.com/218122100024006034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其他煤炭采选产品（低热值燃料）项目计划设计方案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5948FD"/>
    <w:rsid w:val="685948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1812210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2024-02-02T23:08:00Z</dcterms:created>
  <dcterms:modified xsi:type="dcterms:W3CDTF">2024-02-02T23:08:23Z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12F61994BE1446FAA0E5457D85F9CE40_11</vt:lpwstr>
  </property>
  <property fmtid="{D5CDD505-2E9C-101B-9397-08002B2CF9AE}" pid="3" name="KSOProductBuildVer">
    <vt:lpwstr>2052-12.1.0.16250</vt:lpwstr>
  </property>
</Properties>
</file>