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金属制厨房调理器具项目规划设计方案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00" w:history="1">
        <w:r>
          <w:rPr>
            <w:rFonts w:ascii="仿宋" w:eastAsia="仿宋" w:hAnsi="仿宋" w:cs="仿宋" w:hint="eastAsia"/>
            <w:lang w:eastAsia="zh-CN"/>
          </w:rPr>
          <w:t>前言</w:t>
        </w:r>
        <w:r>
          <w:tab/>
        </w:r>
        <w:r>
          <w:fldChar w:fldCharType="begin"/>
        </w:r>
        <w:r>
          <w:instrText xml:space="preserve"> PAGEREF _Toc30200 \h </w:instrText>
        </w:r>
        <w:r>
          <w:fldChar w:fldCharType="separate"/>
        </w:r>
        <w:r>
          <w:t>3</w:t>
        </w:r>
        <w:r>
          <w:fldChar w:fldCharType="end"/>
        </w:r>
      </w:hyperlink>
    </w:p>
    <w:p>
      <w:pPr>
        <w:pStyle w:val="TOC1"/>
        <w:tabs>
          <w:tab w:val="right" w:leader="dot" w:pos="8306"/>
        </w:tabs>
      </w:pPr>
      <w:hyperlink w:anchor="_Toc21328" w:history="1">
        <w:r>
          <w:rPr>
            <w:rFonts w:ascii="仿宋" w:eastAsia="仿宋" w:hAnsi="仿宋" w:cs="仿宋" w:hint="eastAsia"/>
            <w:lang w:eastAsia="zh-CN"/>
          </w:rPr>
          <w:t>一、金属制厨房调理器具项目绩效评估</w:t>
        </w:r>
        <w:r>
          <w:tab/>
        </w:r>
        <w:r>
          <w:fldChar w:fldCharType="begin"/>
        </w:r>
        <w:r>
          <w:instrText xml:space="preserve"> PAGEREF _Toc21328 \h </w:instrText>
        </w:r>
        <w:r>
          <w:fldChar w:fldCharType="separate"/>
        </w:r>
        <w:r>
          <w:t>3</w:t>
        </w:r>
        <w:r>
          <w:fldChar w:fldCharType="end"/>
        </w:r>
      </w:hyperlink>
    </w:p>
    <w:p>
      <w:pPr>
        <w:pStyle w:val="TOC2"/>
        <w:tabs>
          <w:tab w:val="right" w:leader="dot" w:pos="8306"/>
        </w:tabs>
      </w:pPr>
      <w:hyperlink w:anchor="_Toc18497" w:history="1">
        <w:r>
          <w:rPr>
            <w:rFonts w:ascii="仿宋" w:eastAsia="仿宋" w:hAnsi="仿宋" w:cs="仿宋" w:hint="eastAsia"/>
            <w:lang w:eastAsia="zh-CN"/>
          </w:rPr>
          <w:t>(一)、绩效评估指标</w:t>
        </w:r>
        <w:r>
          <w:tab/>
        </w:r>
        <w:r>
          <w:fldChar w:fldCharType="begin"/>
        </w:r>
        <w:r>
          <w:instrText xml:space="preserve"> PAGEREF _Toc18497 \h </w:instrText>
        </w:r>
        <w:r>
          <w:fldChar w:fldCharType="separate"/>
        </w:r>
        <w:r>
          <w:t>3</w:t>
        </w:r>
        <w:r>
          <w:fldChar w:fldCharType="end"/>
        </w:r>
      </w:hyperlink>
    </w:p>
    <w:p>
      <w:pPr>
        <w:pStyle w:val="TOC2"/>
        <w:tabs>
          <w:tab w:val="right" w:leader="dot" w:pos="8306"/>
        </w:tabs>
      </w:pPr>
      <w:hyperlink w:anchor="_Toc24941" w:history="1">
        <w:r>
          <w:rPr>
            <w:rFonts w:ascii="仿宋" w:eastAsia="仿宋" w:hAnsi="仿宋" w:cs="仿宋" w:hint="eastAsia"/>
            <w:lang w:eastAsia="zh-CN"/>
          </w:rPr>
          <w:t>(二)、绩效评估方法</w:t>
        </w:r>
        <w:r>
          <w:tab/>
        </w:r>
        <w:r>
          <w:fldChar w:fldCharType="begin"/>
        </w:r>
        <w:r>
          <w:instrText xml:space="preserve"> PAGEREF _Toc24941 \h </w:instrText>
        </w:r>
        <w:r>
          <w:fldChar w:fldCharType="separate"/>
        </w:r>
        <w:r>
          <w:t>4</w:t>
        </w:r>
        <w:r>
          <w:fldChar w:fldCharType="end"/>
        </w:r>
      </w:hyperlink>
    </w:p>
    <w:p>
      <w:pPr>
        <w:pStyle w:val="TOC2"/>
        <w:tabs>
          <w:tab w:val="right" w:leader="dot" w:pos="8306"/>
        </w:tabs>
      </w:pPr>
      <w:hyperlink w:anchor="_Toc4380" w:history="1">
        <w:r>
          <w:rPr>
            <w:rFonts w:ascii="仿宋" w:eastAsia="仿宋" w:hAnsi="仿宋" w:cs="仿宋" w:hint="eastAsia"/>
            <w:lang w:eastAsia="zh-CN"/>
          </w:rPr>
          <w:t>(三)、绩效评估周期</w:t>
        </w:r>
        <w:r>
          <w:tab/>
        </w:r>
        <w:r>
          <w:fldChar w:fldCharType="begin"/>
        </w:r>
        <w:r>
          <w:instrText xml:space="preserve"> PAGEREF _Toc4380 \h </w:instrText>
        </w:r>
        <w:r>
          <w:fldChar w:fldCharType="separate"/>
        </w:r>
        <w:r>
          <w:t>5</w:t>
        </w:r>
        <w:r>
          <w:fldChar w:fldCharType="end"/>
        </w:r>
      </w:hyperlink>
    </w:p>
    <w:p>
      <w:pPr>
        <w:pStyle w:val="TOC1"/>
        <w:tabs>
          <w:tab w:val="right" w:leader="dot" w:pos="8306"/>
        </w:tabs>
      </w:pPr>
      <w:hyperlink w:anchor="_Toc9960" w:history="1">
        <w:r>
          <w:rPr>
            <w:rFonts w:ascii="仿宋" w:eastAsia="仿宋" w:hAnsi="仿宋" w:cs="仿宋" w:hint="eastAsia"/>
            <w:lang w:eastAsia="zh-CN"/>
          </w:rPr>
          <w:t>二、金属制厨房调理器具项目可持续发展</w:t>
        </w:r>
        <w:r>
          <w:tab/>
        </w:r>
        <w:r>
          <w:fldChar w:fldCharType="begin"/>
        </w:r>
        <w:r>
          <w:instrText xml:space="preserve"> PAGEREF _Toc9960 \h </w:instrText>
        </w:r>
        <w:r>
          <w:fldChar w:fldCharType="separate"/>
        </w:r>
        <w:r>
          <w:t>6</w:t>
        </w:r>
        <w:r>
          <w:fldChar w:fldCharType="end"/>
        </w:r>
      </w:hyperlink>
    </w:p>
    <w:p>
      <w:pPr>
        <w:pStyle w:val="TOC2"/>
        <w:tabs>
          <w:tab w:val="right" w:leader="dot" w:pos="8306"/>
        </w:tabs>
      </w:pPr>
      <w:hyperlink w:anchor="_Toc29614" w:history="1">
        <w:r>
          <w:rPr>
            <w:rFonts w:ascii="仿宋" w:eastAsia="仿宋" w:hAnsi="仿宋" w:cs="仿宋" w:hint="eastAsia"/>
            <w:lang w:eastAsia="zh-CN"/>
          </w:rPr>
          <w:t>(一)、可持续战略与实践</w:t>
        </w:r>
        <w:r>
          <w:tab/>
        </w:r>
        <w:r>
          <w:fldChar w:fldCharType="begin"/>
        </w:r>
        <w:r>
          <w:instrText xml:space="preserve"> PAGEREF _Toc29614 \h </w:instrText>
        </w:r>
        <w:r>
          <w:fldChar w:fldCharType="separate"/>
        </w:r>
        <w:r>
          <w:t>6</w:t>
        </w:r>
        <w:r>
          <w:fldChar w:fldCharType="end"/>
        </w:r>
      </w:hyperlink>
    </w:p>
    <w:p>
      <w:pPr>
        <w:pStyle w:val="TOC2"/>
        <w:tabs>
          <w:tab w:val="right" w:leader="dot" w:pos="8306"/>
        </w:tabs>
      </w:pPr>
      <w:hyperlink w:anchor="_Toc11469" w:history="1">
        <w:r>
          <w:rPr>
            <w:rFonts w:ascii="仿宋" w:eastAsia="仿宋" w:hAnsi="仿宋" w:cs="仿宋" w:hint="eastAsia"/>
            <w:lang w:eastAsia="zh-CN"/>
          </w:rPr>
          <w:t>(二)、环保与社会责任</w:t>
        </w:r>
        <w:r>
          <w:tab/>
        </w:r>
        <w:r>
          <w:fldChar w:fldCharType="begin"/>
        </w:r>
        <w:r>
          <w:instrText xml:space="preserve"> PAGEREF _Toc11469 \h </w:instrText>
        </w:r>
        <w:r>
          <w:fldChar w:fldCharType="separate"/>
        </w:r>
        <w:r>
          <w:t>7</w:t>
        </w:r>
        <w:r>
          <w:fldChar w:fldCharType="end"/>
        </w:r>
      </w:hyperlink>
    </w:p>
    <w:p>
      <w:pPr>
        <w:pStyle w:val="TOC1"/>
        <w:tabs>
          <w:tab w:val="right" w:leader="dot" w:pos="8306"/>
        </w:tabs>
      </w:pPr>
      <w:hyperlink w:anchor="_Toc1353" w:history="1">
        <w:r>
          <w:rPr>
            <w:rFonts w:ascii="仿宋" w:eastAsia="仿宋" w:hAnsi="仿宋" w:cs="仿宋" w:hint="eastAsia"/>
            <w:lang w:eastAsia="zh-CN"/>
          </w:rPr>
          <w:t>三、市场分析、调研</w:t>
        </w:r>
        <w:r>
          <w:tab/>
        </w:r>
        <w:r>
          <w:fldChar w:fldCharType="begin"/>
        </w:r>
        <w:r>
          <w:instrText xml:space="preserve"> PAGEREF _Toc1353 \h </w:instrText>
        </w:r>
        <w:r>
          <w:fldChar w:fldCharType="separate"/>
        </w:r>
        <w:r>
          <w:t>8</w:t>
        </w:r>
        <w:r>
          <w:fldChar w:fldCharType="end"/>
        </w:r>
      </w:hyperlink>
    </w:p>
    <w:p>
      <w:pPr>
        <w:pStyle w:val="TOC2"/>
        <w:tabs>
          <w:tab w:val="right" w:leader="dot" w:pos="8306"/>
        </w:tabs>
      </w:pPr>
      <w:hyperlink w:anchor="_Toc2494" w:history="1">
        <w:r>
          <w:rPr>
            <w:rFonts w:ascii="仿宋" w:eastAsia="仿宋" w:hAnsi="仿宋" w:cs="仿宋" w:hint="eastAsia"/>
            <w:lang w:eastAsia="zh-CN"/>
          </w:rPr>
          <w:t>(一)、金属制厨房调理器具行业分析</w:t>
        </w:r>
        <w:r>
          <w:tab/>
        </w:r>
        <w:r>
          <w:fldChar w:fldCharType="begin"/>
        </w:r>
        <w:r>
          <w:instrText xml:space="preserve"> PAGEREF _Toc2494 \h </w:instrText>
        </w:r>
        <w:r>
          <w:fldChar w:fldCharType="separate"/>
        </w:r>
        <w:r>
          <w:t>8</w:t>
        </w:r>
        <w:r>
          <w:fldChar w:fldCharType="end"/>
        </w:r>
      </w:hyperlink>
    </w:p>
    <w:p>
      <w:pPr>
        <w:pStyle w:val="TOC2"/>
        <w:tabs>
          <w:tab w:val="right" w:leader="dot" w:pos="8306"/>
        </w:tabs>
      </w:pPr>
      <w:hyperlink w:anchor="_Toc18004" w:history="1">
        <w:r>
          <w:rPr>
            <w:rFonts w:ascii="仿宋" w:eastAsia="仿宋" w:hAnsi="仿宋" w:cs="仿宋" w:hint="eastAsia"/>
            <w:lang w:eastAsia="zh-CN"/>
          </w:rPr>
          <w:t>(二)、金属制厨房调理器具市场分析预测</w:t>
        </w:r>
        <w:r>
          <w:tab/>
        </w:r>
        <w:r>
          <w:fldChar w:fldCharType="begin"/>
        </w:r>
        <w:r>
          <w:instrText xml:space="preserve"> PAGEREF _Toc18004 \h </w:instrText>
        </w:r>
        <w:r>
          <w:fldChar w:fldCharType="separate"/>
        </w:r>
        <w:r>
          <w:t>9</w:t>
        </w:r>
        <w:r>
          <w:fldChar w:fldCharType="end"/>
        </w:r>
      </w:hyperlink>
    </w:p>
    <w:p>
      <w:pPr>
        <w:pStyle w:val="TOC1"/>
        <w:tabs>
          <w:tab w:val="right" w:leader="dot" w:pos="8306"/>
        </w:tabs>
      </w:pPr>
      <w:hyperlink w:anchor="_Toc6051" w:history="1">
        <w:r>
          <w:rPr>
            <w:rFonts w:ascii="仿宋" w:eastAsia="仿宋" w:hAnsi="仿宋" w:cs="仿宋" w:hint="eastAsia"/>
            <w:lang w:eastAsia="zh-CN"/>
          </w:rPr>
          <w:t>四、工艺说明</w:t>
        </w:r>
        <w:r>
          <w:tab/>
        </w:r>
        <w:r>
          <w:fldChar w:fldCharType="begin"/>
        </w:r>
        <w:r>
          <w:instrText xml:space="preserve"> PAGEREF _Toc6051 \h </w:instrText>
        </w:r>
        <w:r>
          <w:fldChar w:fldCharType="separate"/>
        </w:r>
        <w:r>
          <w:t>10</w:t>
        </w:r>
        <w:r>
          <w:fldChar w:fldCharType="end"/>
        </w:r>
      </w:hyperlink>
    </w:p>
    <w:p>
      <w:pPr>
        <w:pStyle w:val="TOC2"/>
        <w:tabs>
          <w:tab w:val="right" w:leader="dot" w:pos="8306"/>
        </w:tabs>
      </w:pPr>
      <w:hyperlink w:anchor="_Toc8112" w:history="1">
        <w:r>
          <w:rPr>
            <w:rFonts w:ascii="仿宋" w:eastAsia="仿宋" w:hAnsi="仿宋" w:cs="仿宋" w:hint="eastAsia"/>
            <w:lang w:eastAsia="zh-CN"/>
          </w:rPr>
          <w:t>(一)、技术管理特点</w:t>
        </w:r>
        <w:r>
          <w:tab/>
        </w:r>
        <w:r>
          <w:fldChar w:fldCharType="begin"/>
        </w:r>
        <w:r>
          <w:instrText xml:space="preserve"> PAGEREF _Toc8112 \h </w:instrText>
        </w:r>
        <w:r>
          <w:fldChar w:fldCharType="separate"/>
        </w:r>
        <w:r>
          <w:t>10</w:t>
        </w:r>
        <w:r>
          <w:fldChar w:fldCharType="end"/>
        </w:r>
      </w:hyperlink>
    </w:p>
    <w:p>
      <w:pPr>
        <w:pStyle w:val="TOC2"/>
        <w:tabs>
          <w:tab w:val="right" w:leader="dot" w:pos="8306"/>
        </w:tabs>
      </w:pPr>
      <w:hyperlink w:anchor="_Toc8208" w:history="1">
        <w:r>
          <w:rPr>
            <w:rFonts w:ascii="仿宋" w:eastAsia="仿宋" w:hAnsi="仿宋" w:cs="仿宋" w:hint="eastAsia"/>
            <w:lang w:eastAsia="zh-CN"/>
          </w:rPr>
          <w:t>(二)、金属制厨房调理器具项目工艺技术设计方案</w:t>
        </w:r>
        <w:r>
          <w:tab/>
        </w:r>
        <w:r>
          <w:fldChar w:fldCharType="begin"/>
        </w:r>
        <w:r>
          <w:instrText xml:space="preserve"> PAGEREF _Toc8208 \h </w:instrText>
        </w:r>
        <w:r>
          <w:fldChar w:fldCharType="separate"/>
        </w:r>
        <w:r>
          <w:t>11</w:t>
        </w:r>
        <w:r>
          <w:fldChar w:fldCharType="end"/>
        </w:r>
      </w:hyperlink>
    </w:p>
    <w:p>
      <w:pPr>
        <w:pStyle w:val="TOC2"/>
        <w:tabs>
          <w:tab w:val="right" w:leader="dot" w:pos="8306"/>
        </w:tabs>
      </w:pPr>
      <w:hyperlink w:anchor="_Toc28681" w:history="1">
        <w:r>
          <w:rPr>
            <w:rFonts w:ascii="仿宋" w:eastAsia="仿宋" w:hAnsi="仿宋" w:cs="仿宋" w:hint="eastAsia"/>
            <w:lang w:eastAsia="zh-CN"/>
          </w:rPr>
          <w:t>(三)、设备选型方案</w:t>
        </w:r>
        <w:r>
          <w:tab/>
        </w:r>
        <w:r>
          <w:fldChar w:fldCharType="begin"/>
        </w:r>
        <w:r>
          <w:instrText xml:space="preserve"> PAGEREF _Toc28681 \h </w:instrText>
        </w:r>
        <w:r>
          <w:fldChar w:fldCharType="separate"/>
        </w:r>
        <w:r>
          <w:t>12</w:t>
        </w:r>
        <w:r>
          <w:fldChar w:fldCharType="end"/>
        </w:r>
      </w:hyperlink>
    </w:p>
    <w:p>
      <w:pPr>
        <w:pStyle w:val="TOC1"/>
        <w:tabs>
          <w:tab w:val="right" w:leader="dot" w:pos="8306"/>
        </w:tabs>
      </w:pPr>
      <w:hyperlink w:anchor="_Toc31932" w:history="1">
        <w:r>
          <w:rPr>
            <w:rFonts w:ascii="仿宋" w:eastAsia="仿宋" w:hAnsi="仿宋" w:cs="仿宋" w:hint="eastAsia"/>
            <w:lang w:eastAsia="zh-CN"/>
          </w:rPr>
          <w:t>五、金属制厨房调理器具项目建设单位说明</w:t>
        </w:r>
        <w:r>
          <w:tab/>
        </w:r>
        <w:r>
          <w:fldChar w:fldCharType="begin"/>
        </w:r>
        <w:r>
          <w:instrText xml:space="preserve"> PAGEREF _Toc31932 \h </w:instrText>
        </w:r>
        <w:r>
          <w:fldChar w:fldCharType="separate"/>
        </w:r>
        <w:r>
          <w:t>14</w:t>
        </w:r>
        <w:r>
          <w:fldChar w:fldCharType="end"/>
        </w:r>
      </w:hyperlink>
    </w:p>
    <w:p>
      <w:pPr>
        <w:pStyle w:val="TOC2"/>
        <w:tabs>
          <w:tab w:val="right" w:leader="dot" w:pos="8306"/>
        </w:tabs>
      </w:pPr>
      <w:hyperlink w:anchor="_Toc20729" w:history="1">
        <w:r>
          <w:rPr>
            <w:rFonts w:ascii="仿宋" w:eastAsia="仿宋" w:hAnsi="仿宋" w:cs="仿宋" w:hint="eastAsia"/>
            <w:lang w:eastAsia="zh-CN"/>
          </w:rPr>
          <w:t>(一)、金属制厨房调理器具项目承办单位基本情况</w:t>
        </w:r>
        <w:r>
          <w:tab/>
        </w:r>
        <w:r>
          <w:fldChar w:fldCharType="begin"/>
        </w:r>
        <w:r>
          <w:instrText xml:space="preserve"> PAGEREF _Toc20729 \h </w:instrText>
        </w:r>
        <w:r>
          <w:fldChar w:fldCharType="separate"/>
        </w:r>
        <w:r>
          <w:t>14</w:t>
        </w:r>
        <w:r>
          <w:fldChar w:fldCharType="end"/>
        </w:r>
      </w:hyperlink>
    </w:p>
    <w:p>
      <w:pPr>
        <w:pStyle w:val="TOC2"/>
        <w:tabs>
          <w:tab w:val="right" w:leader="dot" w:pos="8306"/>
        </w:tabs>
      </w:pPr>
      <w:hyperlink w:anchor="_Toc21685" w:history="1">
        <w:r>
          <w:rPr>
            <w:rFonts w:ascii="仿宋" w:eastAsia="仿宋" w:hAnsi="仿宋" w:cs="仿宋" w:hint="eastAsia"/>
            <w:lang w:eastAsia="zh-CN"/>
          </w:rPr>
          <w:t>(二)、公司经济效益分析</w:t>
        </w:r>
        <w:r>
          <w:tab/>
        </w:r>
        <w:r>
          <w:fldChar w:fldCharType="begin"/>
        </w:r>
        <w:r>
          <w:instrText xml:space="preserve"> PAGEREF _Toc21685 \h </w:instrText>
        </w:r>
        <w:r>
          <w:fldChar w:fldCharType="separate"/>
        </w:r>
        <w:r>
          <w:t>14</w:t>
        </w:r>
        <w:r>
          <w:fldChar w:fldCharType="end"/>
        </w:r>
      </w:hyperlink>
    </w:p>
    <w:p>
      <w:pPr>
        <w:pStyle w:val="TOC1"/>
        <w:tabs>
          <w:tab w:val="right" w:leader="dot" w:pos="8306"/>
        </w:tabs>
      </w:pPr>
      <w:hyperlink w:anchor="_Toc14814" w:history="1">
        <w:r>
          <w:rPr>
            <w:rFonts w:ascii="仿宋" w:eastAsia="仿宋" w:hAnsi="仿宋" w:cs="仿宋" w:hint="eastAsia"/>
            <w:lang w:eastAsia="zh-CN"/>
          </w:rPr>
          <w:t>六、金属制厨房调理器具项目土建工程</w:t>
        </w:r>
        <w:r>
          <w:tab/>
        </w:r>
        <w:r>
          <w:fldChar w:fldCharType="begin"/>
        </w:r>
        <w:r>
          <w:instrText xml:space="preserve"> PAGEREF _Toc14814 \h </w:instrText>
        </w:r>
        <w:r>
          <w:fldChar w:fldCharType="separate"/>
        </w:r>
        <w:r>
          <w:t>15</w:t>
        </w:r>
        <w:r>
          <w:fldChar w:fldCharType="end"/>
        </w:r>
      </w:hyperlink>
    </w:p>
    <w:p>
      <w:pPr>
        <w:pStyle w:val="TOC2"/>
        <w:tabs>
          <w:tab w:val="right" w:leader="dot" w:pos="8306"/>
        </w:tabs>
      </w:pPr>
      <w:hyperlink w:anchor="_Toc9272" w:history="1">
        <w:r>
          <w:rPr>
            <w:rFonts w:ascii="仿宋" w:eastAsia="仿宋" w:hAnsi="仿宋" w:cs="仿宋" w:hint="eastAsia"/>
            <w:lang w:eastAsia="zh-CN"/>
          </w:rPr>
          <w:t>(一)、建筑工程设计原则</w:t>
        </w:r>
        <w:r>
          <w:tab/>
        </w:r>
        <w:r>
          <w:fldChar w:fldCharType="begin"/>
        </w:r>
        <w:r>
          <w:instrText xml:space="preserve"> PAGEREF _Toc9272 \h </w:instrText>
        </w:r>
        <w:r>
          <w:fldChar w:fldCharType="separate"/>
        </w:r>
        <w:r>
          <w:t>15</w:t>
        </w:r>
        <w:r>
          <w:fldChar w:fldCharType="end"/>
        </w:r>
      </w:hyperlink>
    </w:p>
    <w:p>
      <w:pPr>
        <w:pStyle w:val="TOC2"/>
        <w:tabs>
          <w:tab w:val="right" w:leader="dot" w:pos="8306"/>
        </w:tabs>
      </w:pPr>
      <w:hyperlink w:anchor="_Toc5849" w:history="1">
        <w:r>
          <w:rPr>
            <w:rFonts w:ascii="仿宋" w:eastAsia="仿宋" w:hAnsi="仿宋" w:cs="仿宋" w:hint="eastAsia"/>
            <w:lang w:eastAsia="zh-CN"/>
          </w:rPr>
          <w:t>(二)、土建工程设计年限及安全等级</w:t>
        </w:r>
        <w:r>
          <w:tab/>
        </w:r>
        <w:r>
          <w:fldChar w:fldCharType="begin"/>
        </w:r>
        <w:r>
          <w:instrText xml:space="preserve"> PAGEREF _Toc5849 \h </w:instrText>
        </w:r>
        <w:r>
          <w:fldChar w:fldCharType="separate"/>
        </w:r>
        <w:r>
          <w:t>17</w:t>
        </w:r>
        <w:r>
          <w:fldChar w:fldCharType="end"/>
        </w:r>
      </w:hyperlink>
    </w:p>
    <w:p>
      <w:pPr>
        <w:pStyle w:val="TOC2"/>
        <w:tabs>
          <w:tab w:val="right" w:leader="dot" w:pos="8306"/>
        </w:tabs>
      </w:pPr>
      <w:hyperlink w:anchor="_Toc27739" w:history="1">
        <w:r>
          <w:rPr>
            <w:rFonts w:ascii="仿宋" w:eastAsia="仿宋" w:hAnsi="仿宋" w:cs="仿宋" w:hint="eastAsia"/>
            <w:lang w:eastAsia="zh-CN"/>
          </w:rPr>
          <w:t>(三)、建筑工程设计总体要求</w:t>
        </w:r>
        <w:r>
          <w:tab/>
        </w:r>
        <w:r>
          <w:fldChar w:fldCharType="begin"/>
        </w:r>
        <w:r>
          <w:instrText xml:space="preserve"> PAGEREF _Toc27739 \h </w:instrText>
        </w:r>
        <w:r>
          <w:fldChar w:fldCharType="separate"/>
        </w:r>
        <w:r>
          <w:t>18</w:t>
        </w:r>
        <w:r>
          <w:fldChar w:fldCharType="end"/>
        </w:r>
      </w:hyperlink>
    </w:p>
    <w:p>
      <w:pPr>
        <w:pStyle w:val="TOC2"/>
        <w:tabs>
          <w:tab w:val="right" w:leader="dot" w:pos="8306"/>
        </w:tabs>
      </w:pPr>
      <w:hyperlink w:anchor="_Toc23634" w:history="1">
        <w:r>
          <w:rPr>
            <w:rFonts w:ascii="仿宋" w:eastAsia="仿宋" w:hAnsi="仿宋" w:cs="仿宋" w:hint="eastAsia"/>
            <w:lang w:eastAsia="zh-CN"/>
          </w:rPr>
          <w:t>(四)、土建工程建设指标</w:t>
        </w:r>
        <w:r>
          <w:tab/>
        </w:r>
        <w:r>
          <w:fldChar w:fldCharType="begin"/>
        </w:r>
        <w:r>
          <w:instrText xml:space="preserve"> PAGEREF _Toc23634 \h </w:instrText>
        </w:r>
        <w:r>
          <w:fldChar w:fldCharType="separate"/>
        </w:r>
        <w:r>
          <w:t>18</w:t>
        </w:r>
        <w:r>
          <w:fldChar w:fldCharType="end"/>
        </w:r>
      </w:hyperlink>
    </w:p>
    <w:p>
      <w:pPr>
        <w:pStyle w:val="TOC1"/>
        <w:tabs>
          <w:tab w:val="right" w:leader="dot" w:pos="8306"/>
        </w:tabs>
      </w:pPr>
      <w:hyperlink w:anchor="_Toc4328" w:history="1">
        <w:r>
          <w:rPr>
            <w:rFonts w:ascii="仿宋" w:eastAsia="仿宋" w:hAnsi="仿宋" w:cs="仿宋" w:hint="eastAsia"/>
            <w:lang w:eastAsia="zh-CN"/>
          </w:rPr>
          <w:t>七、金属制厨房调理器具项目计划安排</w:t>
        </w:r>
        <w:r>
          <w:tab/>
        </w:r>
        <w:r>
          <w:fldChar w:fldCharType="begin"/>
        </w:r>
        <w:r>
          <w:instrText xml:space="preserve"> PAGEREF _Toc4328 \h </w:instrText>
        </w:r>
        <w:r>
          <w:fldChar w:fldCharType="separate"/>
        </w:r>
        <w:r>
          <w:t>19</w:t>
        </w:r>
        <w:r>
          <w:fldChar w:fldCharType="end"/>
        </w:r>
      </w:hyperlink>
    </w:p>
    <w:p>
      <w:pPr>
        <w:pStyle w:val="TOC2"/>
        <w:tabs>
          <w:tab w:val="right" w:leader="dot" w:pos="8306"/>
        </w:tabs>
      </w:pPr>
      <w:hyperlink w:anchor="_Toc9191" w:history="1">
        <w:r>
          <w:rPr>
            <w:rFonts w:ascii="仿宋" w:eastAsia="仿宋" w:hAnsi="仿宋" w:cs="仿宋" w:hint="eastAsia"/>
            <w:lang w:eastAsia="zh-CN"/>
          </w:rPr>
          <w:t>(一)、建设周期</w:t>
        </w:r>
        <w:r>
          <w:tab/>
        </w:r>
        <w:r>
          <w:fldChar w:fldCharType="begin"/>
        </w:r>
        <w:r>
          <w:instrText xml:space="preserve"> PAGEREF _Toc9191 \h </w:instrText>
        </w:r>
        <w:r>
          <w:fldChar w:fldCharType="separate"/>
        </w:r>
        <w:r>
          <w:t>19</w:t>
        </w:r>
        <w:r>
          <w:fldChar w:fldCharType="end"/>
        </w:r>
      </w:hyperlink>
    </w:p>
    <w:p>
      <w:pPr>
        <w:pStyle w:val="TOC2"/>
        <w:tabs>
          <w:tab w:val="right" w:leader="dot" w:pos="8306"/>
        </w:tabs>
      </w:pPr>
      <w:hyperlink w:anchor="_Toc24084" w:history="1">
        <w:r>
          <w:rPr>
            <w:rFonts w:ascii="仿宋" w:eastAsia="仿宋" w:hAnsi="仿宋" w:cs="仿宋" w:hint="eastAsia"/>
            <w:lang w:eastAsia="zh-CN"/>
          </w:rPr>
          <w:t>(二)、建设进度</w:t>
        </w:r>
        <w:r>
          <w:tab/>
        </w:r>
        <w:r>
          <w:fldChar w:fldCharType="begin"/>
        </w:r>
        <w:r>
          <w:instrText xml:space="preserve"> PAGEREF _Toc24084 \h </w:instrText>
        </w:r>
        <w:r>
          <w:fldChar w:fldCharType="separate"/>
        </w:r>
        <w:r>
          <w:t>20</w:t>
        </w:r>
        <w:r>
          <w:fldChar w:fldCharType="end"/>
        </w:r>
      </w:hyperlink>
    </w:p>
    <w:p>
      <w:pPr>
        <w:pStyle w:val="TOC2"/>
        <w:tabs>
          <w:tab w:val="right" w:leader="dot" w:pos="8306"/>
        </w:tabs>
      </w:pPr>
      <w:hyperlink w:anchor="_Toc1477" w:history="1">
        <w:r>
          <w:rPr>
            <w:rFonts w:ascii="仿宋" w:eastAsia="仿宋" w:hAnsi="仿宋" w:cs="仿宋" w:hint="eastAsia"/>
            <w:lang w:eastAsia="zh-CN"/>
          </w:rPr>
          <w:t>(三)、进度安排注意事项</w:t>
        </w:r>
        <w:r>
          <w:tab/>
        </w:r>
        <w:r>
          <w:fldChar w:fldCharType="begin"/>
        </w:r>
        <w:r>
          <w:instrText xml:space="preserve"> PAGEREF _Toc1477 \h </w:instrText>
        </w:r>
        <w:r>
          <w:fldChar w:fldCharType="separate"/>
        </w:r>
        <w:r>
          <w:t>21</w:t>
        </w:r>
        <w:r>
          <w:fldChar w:fldCharType="end"/>
        </w:r>
      </w:hyperlink>
    </w:p>
    <w:p>
      <w:pPr>
        <w:pStyle w:val="TOC2"/>
        <w:tabs>
          <w:tab w:val="right" w:leader="dot" w:pos="8306"/>
        </w:tabs>
      </w:pPr>
      <w:hyperlink w:anchor="_Toc15611" w:history="1">
        <w:r>
          <w:rPr>
            <w:rFonts w:ascii="仿宋" w:eastAsia="仿宋" w:hAnsi="仿宋" w:cs="仿宋" w:hint="eastAsia"/>
            <w:lang w:eastAsia="zh-CN"/>
          </w:rPr>
          <w:t>(四)、人力资源配置</w:t>
        </w:r>
        <w:r>
          <w:tab/>
        </w:r>
        <w:r>
          <w:fldChar w:fldCharType="begin"/>
        </w:r>
        <w:r>
          <w:instrText xml:space="preserve"> PAGEREF _Toc15611 \h </w:instrText>
        </w:r>
        <w:r>
          <w:fldChar w:fldCharType="separate"/>
        </w:r>
        <w:r>
          <w:t>22</w:t>
        </w:r>
        <w:r>
          <w:fldChar w:fldCharType="end"/>
        </w:r>
      </w:hyperlink>
    </w:p>
    <w:p>
      <w:pPr>
        <w:pStyle w:val="TOC1"/>
        <w:tabs>
          <w:tab w:val="right" w:leader="dot" w:pos="8306"/>
        </w:tabs>
      </w:pPr>
      <w:hyperlink w:anchor="_Toc14763" w:history="1">
        <w:r>
          <w:rPr>
            <w:rFonts w:ascii="仿宋" w:eastAsia="仿宋" w:hAnsi="仿宋" w:cs="仿宋" w:hint="eastAsia"/>
            <w:lang w:eastAsia="zh-CN"/>
          </w:rPr>
          <w:t>八、金属制厨房调理器具项目创新与研发</w:t>
        </w:r>
        <w:r>
          <w:tab/>
        </w:r>
        <w:r>
          <w:fldChar w:fldCharType="begin"/>
        </w:r>
        <w:r>
          <w:instrText xml:space="preserve"> PAGEREF _Toc14763 \h </w:instrText>
        </w:r>
        <w:r>
          <w:fldChar w:fldCharType="separate"/>
        </w:r>
        <w:r>
          <w:t>23</w:t>
        </w:r>
        <w:r>
          <w:fldChar w:fldCharType="end"/>
        </w:r>
      </w:hyperlink>
    </w:p>
    <w:p>
      <w:pPr>
        <w:pStyle w:val="TOC2"/>
        <w:tabs>
          <w:tab w:val="right" w:leader="dot" w:pos="8306"/>
        </w:tabs>
      </w:pPr>
      <w:hyperlink w:anchor="_Toc5393" w:history="1">
        <w:r>
          <w:rPr>
            <w:rFonts w:ascii="仿宋" w:eastAsia="仿宋" w:hAnsi="仿宋" w:cs="仿宋" w:hint="eastAsia"/>
            <w:lang w:eastAsia="zh-CN"/>
          </w:rPr>
          <w:t>(一)、创新策略与方向</w:t>
        </w:r>
        <w:r>
          <w:tab/>
        </w:r>
        <w:r>
          <w:fldChar w:fldCharType="begin"/>
        </w:r>
        <w:r>
          <w:instrText xml:space="preserve"> PAGEREF _Toc5393 \h </w:instrText>
        </w:r>
        <w:r>
          <w:fldChar w:fldCharType="separate"/>
        </w:r>
        <w:r>
          <w:t>23</w:t>
        </w:r>
        <w:r>
          <w:fldChar w:fldCharType="end"/>
        </w:r>
      </w:hyperlink>
    </w:p>
    <w:p>
      <w:pPr>
        <w:pStyle w:val="TOC2"/>
        <w:tabs>
          <w:tab w:val="right" w:leader="dot" w:pos="8306"/>
        </w:tabs>
      </w:pPr>
      <w:hyperlink w:anchor="_Toc9519" w:history="1">
        <w:r>
          <w:rPr>
            <w:rFonts w:ascii="仿宋" w:eastAsia="仿宋" w:hAnsi="仿宋" w:cs="仿宋" w:hint="eastAsia"/>
            <w:lang w:eastAsia="zh-CN"/>
          </w:rPr>
          <w:t>(二)、研发规划与投入</w:t>
        </w:r>
        <w:r>
          <w:tab/>
        </w:r>
        <w:r>
          <w:fldChar w:fldCharType="begin"/>
        </w:r>
        <w:r>
          <w:instrText xml:space="preserve"> PAGEREF _Toc9519 \h </w:instrText>
        </w:r>
        <w:r>
          <w:fldChar w:fldCharType="separate"/>
        </w:r>
        <w:r>
          <w:t>24</w:t>
        </w:r>
        <w:r>
          <w:fldChar w:fldCharType="end"/>
        </w:r>
      </w:hyperlink>
    </w:p>
    <w:p>
      <w:pPr>
        <w:pStyle w:val="TOC1"/>
        <w:tabs>
          <w:tab w:val="right" w:leader="dot" w:pos="8306"/>
        </w:tabs>
      </w:pPr>
      <w:hyperlink w:anchor="_Toc2522" w:history="1">
        <w:r>
          <w:rPr>
            <w:rFonts w:ascii="仿宋" w:eastAsia="仿宋" w:hAnsi="仿宋" w:cs="仿宋" w:hint="eastAsia"/>
            <w:lang w:eastAsia="zh-CN"/>
          </w:rPr>
          <w:t>九、金属制厨房调理器具项目经营效益</w:t>
        </w:r>
        <w:r>
          <w:tab/>
        </w:r>
        <w:r>
          <w:fldChar w:fldCharType="begin"/>
        </w:r>
        <w:r>
          <w:instrText xml:space="preserve"> PAGEREF _Toc2522 \h </w:instrText>
        </w:r>
        <w:r>
          <w:fldChar w:fldCharType="separate"/>
        </w:r>
        <w:r>
          <w:t>26</w:t>
        </w:r>
        <w:r>
          <w:fldChar w:fldCharType="end"/>
        </w:r>
      </w:hyperlink>
    </w:p>
    <w:p>
      <w:pPr>
        <w:pStyle w:val="TOC2"/>
        <w:tabs>
          <w:tab w:val="right" w:leader="dot" w:pos="8306"/>
        </w:tabs>
      </w:pPr>
      <w:hyperlink w:anchor="_Toc26872" w:history="1">
        <w:r>
          <w:rPr>
            <w:rFonts w:ascii="仿宋" w:eastAsia="仿宋" w:hAnsi="仿宋" w:cs="仿宋" w:hint="eastAsia"/>
            <w:lang w:eastAsia="zh-CN"/>
          </w:rPr>
          <w:t>(一)、经济评价财务测算</w:t>
        </w:r>
        <w:r>
          <w:tab/>
        </w:r>
        <w:r>
          <w:fldChar w:fldCharType="begin"/>
        </w:r>
        <w:r>
          <w:instrText xml:space="preserve"> PAGEREF _Toc26872 \h </w:instrText>
        </w:r>
        <w:r>
          <w:fldChar w:fldCharType="separate"/>
        </w:r>
        <w:r>
          <w:t>26</w:t>
        </w:r>
        <w:r>
          <w:fldChar w:fldCharType="end"/>
        </w:r>
      </w:hyperlink>
    </w:p>
    <w:p>
      <w:pPr>
        <w:pStyle w:val="TOC2"/>
        <w:tabs>
          <w:tab w:val="right" w:leader="dot" w:pos="8306"/>
        </w:tabs>
      </w:pPr>
      <w:hyperlink w:anchor="_Toc32684" w:history="1">
        <w:r>
          <w:rPr>
            <w:rFonts w:ascii="仿宋" w:eastAsia="仿宋" w:hAnsi="仿宋" w:cs="仿宋" w:hint="eastAsia"/>
            <w:lang w:eastAsia="zh-CN"/>
          </w:rPr>
          <w:t>(二)、金属制厨房调理器具项目盈利能力分析</w:t>
        </w:r>
        <w:r>
          <w:tab/>
        </w:r>
        <w:r>
          <w:fldChar w:fldCharType="begin"/>
        </w:r>
        <w:r>
          <w:instrText xml:space="preserve"> PAGEREF _Toc32684 \h </w:instrText>
        </w:r>
        <w:r>
          <w:fldChar w:fldCharType="separate"/>
        </w:r>
        <w:r>
          <w:t>28</w:t>
        </w:r>
        <w:r>
          <w:fldChar w:fldCharType="end"/>
        </w:r>
      </w:hyperlink>
    </w:p>
    <w:p>
      <w:pPr>
        <w:pStyle w:val="TOC1"/>
        <w:tabs>
          <w:tab w:val="right" w:leader="dot" w:pos="8306"/>
        </w:tabs>
      </w:pPr>
      <w:hyperlink w:anchor="_Toc19729" w:history="1">
        <w:r>
          <w:rPr>
            <w:rFonts w:ascii="仿宋" w:eastAsia="仿宋" w:hAnsi="仿宋" w:cs="仿宋" w:hint="eastAsia"/>
            <w:lang w:eastAsia="zh-CN"/>
          </w:rPr>
          <w:t>十、金属制厨房调理器具项目环境影响分析</w:t>
        </w:r>
        <w:r>
          <w:tab/>
        </w:r>
        <w:r>
          <w:fldChar w:fldCharType="begin"/>
        </w:r>
        <w:r>
          <w:instrText xml:space="preserve"> PAGEREF _Toc19729 \h </w:instrText>
        </w:r>
        <w:r>
          <w:fldChar w:fldCharType="separate"/>
        </w:r>
        <w:r>
          <w:t>28</w:t>
        </w:r>
        <w:r>
          <w:fldChar w:fldCharType="end"/>
        </w:r>
      </w:hyperlink>
    </w:p>
    <w:p>
      <w:pPr>
        <w:pStyle w:val="TOC2"/>
        <w:tabs>
          <w:tab w:val="right" w:leader="dot" w:pos="8306"/>
        </w:tabs>
      </w:pPr>
      <w:hyperlink w:anchor="_Toc26448" w:history="1">
        <w:r>
          <w:rPr>
            <w:rFonts w:ascii="仿宋" w:eastAsia="仿宋" w:hAnsi="仿宋" w:cs="仿宋" w:hint="eastAsia"/>
            <w:lang w:eastAsia="zh-CN"/>
          </w:rPr>
          <w:t>(一)、建设区域环境质量现状</w:t>
        </w:r>
        <w:r>
          <w:tab/>
        </w:r>
        <w:r>
          <w:fldChar w:fldCharType="begin"/>
        </w:r>
        <w:r>
          <w:instrText xml:space="preserve"> PAGEREF _Toc26448 \h </w:instrText>
        </w:r>
        <w:r>
          <w:fldChar w:fldCharType="separate"/>
        </w:r>
        <w:r>
          <w:t>28</w:t>
        </w:r>
        <w:r>
          <w:fldChar w:fldCharType="end"/>
        </w:r>
      </w:hyperlink>
    </w:p>
    <w:p>
      <w:pPr>
        <w:pStyle w:val="TOC2"/>
        <w:tabs>
          <w:tab w:val="right" w:leader="dot" w:pos="8306"/>
        </w:tabs>
      </w:pPr>
      <w:hyperlink w:anchor="_Toc11388" w:history="1">
        <w:r>
          <w:rPr>
            <w:rFonts w:ascii="仿宋" w:eastAsia="仿宋" w:hAnsi="仿宋" w:cs="仿宋" w:hint="eastAsia"/>
            <w:lang w:eastAsia="zh-CN"/>
          </w:rPr>
          <w:t>(二)、建设期环境保护</w:t>
        </w:r>
        <w:r>
          <w:tab/>
        </w:r>
        <w:r>
          <w:fldChar w:fldCharType="begin"/>
        </w:r>
        <w:r>
          <w:instrText xml:space="preserve"> PAGEREF _Toc11388 \h </w:instrText>
        </w:r>
        <w:r>
          <w:fldChar w:fldCharType="separate"/>
        </w:r>
        <w:r>
          <w:t>30</w:t>
        </w:r>
        <w:r>
          <w:fldChar w:fldCharType="end"/>
        </w:r>
      </w:hyperlink>
    </w:p>
    <w:p>
      <w:pPr>
        <w:pStyle w:val="TOC2"/>
        <w:tabs>
          <w:tab w:val="right" w:leader="dot" w:pos="8306"/>
        </w:tabs>
      </w:pPr>
      <w:hyperlink w:anchor="_Toc4012" w:history="1">
        <w:r>
          <w:rPr>
            <w:rFonts w:ascii="仿宋" w:eastAsia="仿宋" w:hAnsi="仿宋" w:cs="仿宋" w:hint="eastAsia"/>
            <w:lang w:eastAsia="zh-CN"/>
          </w:rPr>
          <w:t>(三)、运营期环境保护</w:t>
        </w:r>
        <w:r>
          <w:tab/>
        </w:r>
        <w:r>
          <w:fldChar w:fldCharType="begin"/>
        </w:r>
        <w:r>
          <w:instrText xml:space="preserve"> PAGEREF _Toc4012 \h </w:instrText>
        </w:r>
        <w:r>
          <w:fldChar w:fldCharType="separate"/>
        </w:r>
        <w:r>
          <w:t>31</w:t>
        </w:r>
        <w:r>
          <w:fldChar w:fldCharType="end"/>
        </w:r>
      </w:hyperlink>
    </w:p>
    <w:p>
      <w:pPr>
        <w:pStyle w:val="TOC2"/>
        <w:tabs>
          <w:tab w:val="right" w:leader="dot" w:pos="8306"/>
        </w:tabs>
      </w:pPr>
      <w:hyperlink w:anchor="_Toc17068" w:history="1">
        <w:r>
          <w:rPr>
            <w:rFonts w:ascii="仿宋" w:eastAsia="仿宋" w:hAnsi="仿宋" w:cs="仿宋" w:hint="eastAsia"/>
            <w:lang w:eastAsia="zh-CN"/>
          </w:rPr>
          <w:t>(四)、金属制厨房调理器具项目建设对区域经济的影响</w:t>
        </w:r>
        <w:r>
          <w:tab/>
        </w:r>
        <w:r>
          <w:fldChar w:fldCharType="begin"/>
        </w:r>
        <w:r>
          <w:instrText xml:space="preserve"> PAGEREF _Toc17068 \h </w:instrText>
        </w:r>
        <w:r>
          <w:fldChar w:fldCharType="separate"/>
        </w:r>
        <w:r>
          <w:t>33</w:t>
        </w:r>
        <w:r>
          <w:fldChar w:fldCharType="end"/>
        </w:r>
      </w:hyperlink>
    </w:p>
    <w:p>
      <w:pPr>
        <w:pStyle w:val="TOC2"/>
        <w:tabs>
          <w:tab w:val="right" w:leader="dot" w:pos="8306"/>
        </w:tabs>
      </w:pPr>
      <w:hyperlink w:anchor="_Toc30190" w:history="1">
        <w:r>
          <w:rPr>
            <w:rFonts w:ascii="仿宋" w:eastAsia="仿宋" w:hAnsi="仿宋" w:cs="仿宋" w:hint="eastAsia"/>
            <w:lang w:eastAsia="zh-CN"/>
          </w:rPr>
          <w:t>(五)、废弃物处理</w:t>
        </w:r>
        <w:r>
          <w:tab/>
        </w:r>
        <w:r>
          <w:fldChar w:fldCharType="begin"/>
        </w:r>
        <w:r>
          <w:instrText xml:space="preserve"> PAGEREF _Toc30190 \h </w:instrText>
        </w:r>
        <w:r>
          <w:fldChar w:fldCharType="separate"/>
        </w:r>
        <w:r>
          <w:t>34</w:t>
        </w:r>
        <w:r>
          <w:fldChar w:fldCharType="end"/>
        </w:r>
      </w:hyperlink>
    </w:p>
    <w:p>
      <w:pPr>
        <w:pStyle w:val="TOC2"/>
        <w:tabs>
          <w:tab w:val="right" w:leader="dot" w:pos="8306"/>
        </w:tabs>
      </w:pPr>
      <w:hyperlink w:anchor="_Toc4502" w:history="1">
        <w:r>
          <w:rPr>
            <w:rFonts w:ascii="仿宋" w:eastAsia="仿宋" w:hAnsi="仿宋" w:cs="仿宋" w:hint="eastAsia"/>
            <w:lang w:eastAsia="zh-CN"/>
          </w:rPr>
          <w:t>(六)、特殊环境影响分析</w:t>
        </w:r>
        <w:r>
          <w:tab/>
        </w:r>
        <w:r>
          <w:fldChar w:fldCharType="begin"/>
        </w:r>
        <w:r>
          <w:instrText xml:space="preserve"> PAGEREF _Toc4502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37" w:history="1">
        <w:r>
          <w:rPr>
            <w:rFonts w:ascii="仿宋" w:eastAsia="仿宋" w:hAnsi="仿宋" w:cs="仿宋" w:hint="eastAsia"/>
            <w:lang w:eastAsia="zh-CN"/>
          </w:rPr>
          <w:t>(七)、清洁生产</w:t>
        </w:r>
        <w:r>
          <w:tab/>
        </w:r>
        <w:r>
          <w:fldChar w:fldCharType="begin"/>
        </w:r>
        <w:r>
          <w:instrText xml:space="preserve"> PAGEREF _Toc4037 \h </w:instrText>
        </w:r>
        <w:r>
          <w:fldChar w:fldCharType="separate"/>
        </w:r>
        <w:r>
          <w:t>37</w:t>
        </w:r>
        <w:r>
          <w:fldChar w:fldCharType="end"/>
        </w:r>
      </w:hyperlink>
    </w:p>
    <w:p>
      <w:pPr>
        <w:pStyle w:val="TOC2"/>
        <w:tabs>
          <w:tab w:val="right" w:leader="dot" w:pos="8306"/>
        </w:tabs>
      </w:pPr>
      <w:hyperlink w:anchor="_Toc3442" w:history="1">
        <w:r>
          <w:rPr>
            <w:rFonts w:ascii="仿宋" w:eastAsia="仿宋" w:hAnsi="仿宋" w:cs="仿宋" w:hint="eastAsia"/>
            <w:lang w:eastAsia="zh-CN"/>
          </w:rPr>
          <w:t>(八)、环境保护综合评价</w:t>
        </w:r>
        <w:r>
          <w:tab/>
        </w:r>
        <w:r>
          <w:fldChar w:fldCharType="begin"/>
        </w:r>
        <w:r>
          <w:instrText xml:space="preserve"> PAGEREF _Toc3442 \h </w:instrText>
        </w:r>
        <w:r>
          <w:fldChar w:fldCharType="separate"/>
        </w:r>
        <w:r>
          <w:t>38</w:t>
        </w:r>
        <w:r>
          <w:fldChar w:fldCharType="end"/>
        </w:r>
      </w:hyperlink>
    </w:p>
    <w:p>
      <w:pPr>
        <w:pStyle w:val="TOC1"/>
        <w:tabs>
          <w:tab w:val="right" w:leader="dot" w:pos="8306"/>
        </w:tabs>
      </w:pPr>
      <w:hyperlink w:anchor="_Toc10414" w:history="1">
        <w:r>
          <w:rPr>
            <w:rFonts w:ascii="仿宋" w:eastAsia="仿宋" w:hAnsi="仿宋" w:cs="仿宋" w:hint="eastAsia"/>
            <w:lang w:eastAsia="zh-CN"/>
          </w:rPr>
          <w:t>十一、生产安全保护</w:t>
        </w:r>
        <w:r>
          <w:tab/>
        </w:r>
        <w:r>
          <w:fldChar w:fldCharType="begin"/>
        </w:r>
        <w:r>
          <w:instrText xml:space="preserve"> PAGEREF _Toc10414 \h </w:instrText>
        </w:r>
        <w:r>
          <w:fldChar w:fldCharType="separate"/>
        </w:r>
        <w:r>
          <w:t>40</w:t>
        </w:r>
        <w:r>
          <w:fldChar w:fldCharType="end"/>
        </w:r>
      </w:hyperlink>
    </w:p>
    <w:p>
      <w:pPr>
        <w:pStyle w:val="TOC2"/>
        <w:tabs>
          <w:tab w:val="right" w:leader="dot" w:pos="8306"/>
        </w:tabs>
      </w:pPr>
      <w:hyperlink w:anchor="_Toc25447" w:history="1">
        <w:r>
          <w:rPr>
            <w:rFonts w:ascii="仿宋" w:eastAsia="仿宋" w:hAnsi="仿宋" w:cs="仿宋" w:hint="eastAsia"/>
            <w:lang w:eastAsia="zh-CN"/>
          </w:rPr>
          <w:t>(一)、消防安全</w:t>
        </w:r>
        <w:r>
          <w:tab/>
        </w:r>
        <w:r>
          <w:fldChar w:fldCharType="begin"/>
        </w:r>
        <w:r>
          <w:instrText xml:space="preserve"> PAGEREF _Toc25447 \h </w:instrText>
        </w:r>
        <w:r>
          <w:fldChar w:fldCharType="separate"/>
        </w:r>
        <w:r>
          <w:t>40</w:t>
        </w:r>
        <w:r>
          <w:fldChar w:fldCharType="end"/>
        </w:r>
      </w:hyperlink>
    </w:p>
    <w:p>
      <w:pPr>
        <w:pStyle w:val="TOC2"/>
        <w:tabs>
          <w:tab w:val="right" w:leader="dot" w:pos="8306"/>
        </w:tabs>
      </w:pPr>
      <w:hyperlink w:anchor="_Toc29279" w:history="1">
        <w:r>
          <w:rPr>
            <w:rFonts w:ascii="仿宋" w:eastAsia="仿宋" w:hAnsi="仿宋" w:cs="仿宋" w:hint="eastAsia"/>
            <w:lang w:eastAsia="zh-CN"/>
          </w:rPr>
          <w:t>(二)、防火防爆总图布置措施</w:t>
        </w:r>
        <w:r>
          <w:tab/>
        </w:r>
        <w:r>
          <w:fldChar w:fldCharType="begin"/>
        </w:r>
        <w:r>
          <w:instrText xml:space="preserve"> PAGEREF _Toc29279 \h </w:instrText>
        </w:r>
        <w:r>
          <w:fldChar w:fldCharType="separate"/>
        </w:r>
        <w:r>
          <w:t>41</w:t>
        </w:r>
        <w:r>
          <w:fldChar w:fldCharType="end"/>
        </w:r>
      </w:hyperlink>
    </w:p>
    <w:p>
      <w:pPr>
        <w:pStyle w:val="TOC2"/>
        <w:tabs>
          <w:tab w:val="right" w:leader="dot" w:pos="8306"/>
        </w:tabs>
      </w:pPr>
      <w:hyperlink w:anchor="_Toc6842" w:history="1">
        <w:r>
          <w:rPr>
            <w:rFonts w:ascii="仿宋" w:eastAsia="仿宋" w:hAnsi="仿宋" w:cs="仿宋" w:hint="eastAsia"/>
            <w:lang w:eastAsia="zh-CN"/>
          </w:rPr>
          <w:t>(三)、自然灾害防范措施</w:t>
        </w:r>
        <w:r>
          <w:tab/>
        </w:r>
        <w:r>
          <w:fldChar w:fldCharType="begin"/>
        </w:r>
        <w:r>
          <w:instrText xml:space="preserve"> PAGEREF _Toc6842 \h </w:instrText>
        </w:r>
        <w:r>
          <w:fldChar w:fldCharType="separate"/>
        </w:r>
        <w:r>
          <w:t>42</w:t>
        </w:r>
        <w:r>
          <w:fldChar w:fldCharType="end"/>
        </w:r>
      </w:hyperlink>
    </w:p>
    <w:p>
      <w:pPr>
        <w:pStyle w:val="TOC2"/>
        <w:tabs>
          <w:tab w:val="right" w:leader="dot" w:pos="8306"/>
        </w:tabs>
      </w:pPr>
      <w:hyperlink w:anchor="_Toc10710" w:history="1">
        <w:r>
          <w:rPr>
            <w:rFonts w:ascii="仿宋" w:eastAsia="仿宋" w:hAnsi="仿宋" w:cs="仿宋" w:hint="eastAsia"/>
            <w:lang w:eastAsia="zh-CN"/>
          </w:rPr>
          <w:t>(四)、安全色及安全标志使用要求</w:t>
        </w:r>
        <w:r>
          <w:tab/>
        </w:r>
        <w:r>
          <w:fldChar w:fldCharType="begin"/>
        </w:r>
        <w:r>
          <w:instrText xml:space="preserve"> PAGEREF _Toc10710 \h </w:instrText>
        </w:r>
        <w:r>
          <w:fldChar w:fldCharType="separate"/>
        </w:r>
        <w:r>
          <w:t>43</w:t>
        </w:r>
        <w:r>
          <w:fldChar w:fldCharType="end"/>
        </w:r>
      </w:hyperlink>
    </w:p>
    <w:p>
      <w:pPr>
        <w:pStyle w:val="TOC2"/>
        <w:tabs>
          <w:tab w:val="right" w:leader="dot" w:pos="8306"/>
        </w:tabs>
      </w:pPr>
      <w:hyperlink w:anchor="_Toc3116" w:history="1">
        <w:r>
          <w:rPr>
            <w:rFonts w:ascii="仿宋" w:eastAsia="仿宋" w:hAnsi="仿宋" w:cs="仿宋" w:hint="eastAsia"/>
            <w:lang w:eastAsia="zh-CN"/>
          </w:rPr>
          <w:t>(五)、防尘防毒措施</w:t>
        </w:r>
        <w:r>
          <w:tab/>
        </w:r>
        <w:r>
          <w:fldChar w:fldCharType="begin"/>
        </w:r>
        <w:r>
          <w:instrText xml:space="preserve"> PAGEREF _Toc3116 \h </w:instrText>
        </w:r>
        <w:r>
          <w:fldChar w:fldCharType="separate"/>
        </w:r>
        <w:r>
          <w:t>44</w:t>
        </w:r>
        <w:r>
          <w:fldChar w:fldCharType="end"/>
        </w:r>
      </w:hyperlink>
    </w:p>
    <w:p>
      <w:pPr>
        <w:pStyle w:val="TOC2"/>
        <w:tabs>
          <w:tab w:val="right" w:leader="dot" w:pos="8306"/>
        </w:tabs>
      </w:pPr>
      <w:hyperlink w:anchor="_Toc32153" w:history="1">
        <w:r>
          <w:rPr>
            <w:rFonts w:ascii="仿宋" w:eastAsia="仿宋" w:hAnsi="仿宋" w:cs="仿宋" w:hint="eastAsia"/>
            <w:lang w:eastAsia="zh-CN"/>
          </w:rPr>
          <w:t>(六)、防静电、触电防护及防雷措施</w:t>
        </w:r>
        <w:r>
          <w:tab/>
        </w:r>
        <w:r>
          <w:fldChar w:fldCharType="begin"/>
        </w:r>
        <w:r>
          <w:instrText xml:space="preserve"> PAGEREF _Toc32153 \h </w:instrText>
        </w:r>
        <w:r>
          <w:fldChar w:fldCharType="separate"/>
        </w:r>
        <w:r>
          <w:t>45</w:t>
        </w:r>
        <w:r>
          <w:fldChar w:fldCharType="end"/>
        </w:r>
      </w:hyperlink>
    </w:p>
    <w:p>
      <w:pPr>
        <w:pStyle w:val="TOC2"/>
        <w:tabs>
          <w:tab w:val="right" w:leader="dot" w:pos="8306"/>
        </w:tabs>
      </w:pPr>
      <w:hyperlink w:anchor="_Toc18871" w:history="1">
        <w:r>
          <w:rPr>
            <w:rFonts w:ascii="仿宋" w:eastAsia="仿宋" w:hAnsi="仿宋" w:cs="仿宋" w:hint="eastAsia"/>
            <w:lang w:eastAsia="zh-CN"/>
          </w:rPr>
          <w:t>(七)、机械设备安全保障措施</w:t>
        </w:r>
        <w:r>
          <w:tab/>
        </w:r>
        <w:r>
          <w:fldChar w:fldCharType="begin"/>
        </w:r>
        <w:r>
          <w:instrText xml:space="preserve"> PAGEREF _Toc18871 \h </w:instrText>
        </w:r>
        <w:r>
          <w:fldChar w:fldCharType="separate"/>
        </w:r>
        <w:r>
          <w:t>47</w:t>
        </w:r>
        <w:r>
          <w:fldChar w:fldCharType="end"/>
        </w:r>
      </w:hyperlink>
    </w:p>
    <w:p>
      <w:pPr>
        <w:pStyle w:val="TOC1"/>
        <w:tabs>
          <w:tab w:val="right" w:leader="dot" w:pos="8306"/>
        </w:tabs>
      </w:pPr>
      <w:hyperlink w:anchor="_Toc1823" w:history="1">
        <w:r>
          <w:rPr>
            <w:rFonts w:ascii="仿宋" w:eastAsia="仿宋" w:hAnsi="仿宋" w:cs="仿宋" w:hint="eastAsia"/>
            <w:lang w:eastAsia="zh-CN"/>
          </w:rPr>
          <w:t>十二、金属制厨房调理器具项目人力资源管理</w:t>
        </w:r>
        <w:r>
          <w:tab/>
        </w:r>
        <w:r>
          <w:fldChar w:fldCharType="begin"/>
        </w:r>
        <w:r>
          <w:instrText xml:space="preserve"> PAGEREF _Toc1823 \h </w:instrText>
        </w:r>
        <w:r>
          <w:fldChar w:fldCharType="separate"/>
        </w:r>
        <w:r>
          <w:t>48</w:t>
        </w:r>
        <w:r>
          <w:fldChar w:fldCharType="end"/>
        </w:r>
      </w:hyperlink>
    </w:p>
    <w:p>
      <w:pPr>
        <w:pStyle w:val="TOC2"/>
        <w:tabs>
          <w:tab w:val="right" w:leader="dot" w:pos="8306"/>
        </w:tabs>
      </w:pPr>
      <w:hyperlink w:anchor="_Toc8395" w:history="1">
        <w:r>
          <w:rPr>
            <w:rFonts w:ascii="仿宋" w:eastAsia="仿宋" w:hAnsi="仿宋" w:cs="仿宋" w:hint="eastAsia"/>
            <w:lang w:eastAsia="zh-CN"/>
          </w:rPr>
          <w:t>(一)、建立健全的预算管理制度</w:t>
        </w:r>
        <w:r>
          <w:tab/>
        </w:r>
        <w:r>
          <w:fldChar w:fldCharType="begin"/>
        </w:r>
        <w:r>
          <w:instrText xml:space="preserve"> PAGEREF _Toc8395 \h </w:instrText>
        </w:r>
        <w:r>
          <w:fldChar w:fldCharType="separate"/>
        </w:r>
        <w:r>
          <w:t>48</w:t>
        </w:r>
        <w:r>
          <w:fldChar w:fldCharType="end"/>
        </w:r>
      </w:hyperlink>
    </w:p>
    <w:p>
      <w:pPr>
        <w:pStyle w:val="TOC2"/>
        <w:tabs>
          <w:tab w:val="right" w:leader="dot" w:pos="8306"/>
        </w:tabs>
      </w:pPr>
      <w:hyperlink w:anchor="_Toc30860" w:history="1">
        <w:r>
          <w:rPr>
            <w:rFonts w:ascii="仿宋" w:eastAsia="仿宋" w:hAnsi="仿宋" w:cs="仿宋" w:hint="eastAsia"/>
            <w:lang w:eastAsia="zh-CN"/>
          </w:rPr>
          <w:t>(二)、加强资金流动监控</w:t>
        </w:r>
        <w:r>
          <w:tab/>
        </w:r>
        <w:r>
          <w:fldChar w:fldCharType="begin"/>
        </w:r>
        <w:r>
          <w:instrText xml:space="preserve"> PAGEREF _Toc30860 \h </w:instrText>
        </w:r>
        <w:r>
          <w:fldChar w:fldCharType="separate"/>
        </w:r>
        <w:r>
          <w:t>50</w:t>
        </w:r>
        <w:r>
          <w:fldChar w:fldCharType="end"/>
        </w:r>
      </w:hyperlink>
    </w:p>
    <w:p>
      <w:pPr>
        <w:pStyle w:val="TOC2"/>
        <w:tabs>
          <w:tab w:val="right" w:leader="dot" w:pos="8306"/>
        </w:tabs>
      </w:pPr>
      <w:hyperlink w:anchor="_Toc29611" w:history="1">
        <w:r>
          <w:rPr>
            <w:rFonts w:ascii="仿宋" w:eastAsia="仿宋" w:hAnsi="仿宋" w:cs="仿宋" w:hint="eastAsia"/>
            <w:lang w:eastAsia="zh-CN"/>
          </w:rPr>
          <w:t>(三)、制定完善的风险控制机制</w:t>
        </w:r>
        <w:r>
          <w:tab/>
        </w:r>
        <w:r>
          <w:fldChar w:fldCharType="begin"/>
        </w:r>
        <w:r>
          <w:instrText xml:space="preserve"> PAGEREF _Toc29611 \h </w:instrText>
        </w:r>
        <w:r>
          <w:fldChar w:fldCharType="separate"/>
        </w:r>
        <w:r>
          <w:t>51</w:t>
        </w:r>
        <w:r>
          <w:fldChar w:fldCharType="end"/>
        </w:r>
      </w:hyperlink>
    </w:p>
    <w:p>
      <w:pPr>
        <w:pStyle w:val="TOC2"/>
        <w:tabs>
          <w:tab w:val="right" w:leader="dot" w:pos="8306"/>
        </w:tabs>
      </w:pPr>
      <w:hyperlink w:anchor="_Toc26903" w:history="1">
        <w:r>
          <w:rPr>
            <w:rFonts w:ascii="仿宋" w:eastAsia="仿宋" w:hAnsi="仿宋" w:cs="仿宋" w:hint="eastAsia"/>
            <w:lang w:eastAsia="zh-CN"/>
          </w:rPr>
          <w:t>(四)、优化成本管理</w:t>
        </w:r>
        <w:r>
          <w:tab/>
        </w:r>
        <w:r>
          <w:fldChar w:fldCharType="begin"/>
        </w:r>
        <w:r>
          <w:instrText xml:space="preserve"> PAGEREF _Toc26903 \h </w:instrText>
        </w:r>
        <w:r>
          <w:fldChar w:fldCharType="separate"/>
        </w:r>
        <w:r>
          <w:t>53</w:t>
        </w:r>
        <w:r>
          <w:fldChar w:fldCharType="end"/>
        </w:r>
      </w:hyperlink>
    </w:p>
    <w:p>
      <w:pPr>
        <w:pStyle w:val="TOC1"/>
        <w:tabs>
          <w:tab w:val="right" w:leader="dot" w:pos="8306"/>
        </w:tabs>
      </w:pPr>
      <w:hyperlink w:anchor="_Toc19115" w:history="1">
        <w:r>
          <w:rPr>
            <w:rFonts w:ascii="仿宋" w:eastAsia="仿宋" w:hAnsi="仿宋" w:cs="仿宋" w:hint="eastAsia"/>
            <w:lang w:eastAsia="zh-CN"/>
          </w:rPr>
          <w:t>十三、金属制厨房调理器具项目变更管理</w:t>
        </w:r>
        <w:r>
          <w:tab/>
        </w:r>
        <w:r>
          <w:fldChar w:fldCharType="begin"/>
        </w:r>
        <w:r>
          <w:instrText xml:space="preserve"> PAGEREF _Toc19115 \h </w:instrText>
        </w:r>
        <w:r>
          <w:fldChar w:fldCharType="separate"/>
        </w:r>
        <w:r>
          <w:t>54</w:t>
        </w:r>
        <w:r>
          <w:fldChar w:fldCharType="end"/>
        </w:r>
      </w:hyperlink>
    </w:p>
    <w:p>
      <w:pPr>
        <w:pStyle w:val="TOC2"/>
        <w:tabs>
          <w:tab w:val="right" w:leader="dot" w:pos="8306"/>
        </w:tabs>
      </w:pPr>
      <w:hyperlink w:anchor="_Toc15828" w:history="1">
        <w:r>
          <w:rPr>
            <w:rFonts w:ascii="仿宋" w:eastAsia="仿宋" w:hAnsi="仿宋" w:cs="仿宋" w:hint="eastAsia"/>
            <w:lang w:eastAsia="zh-CN"/>
          </w:rPr>
          <w:t>(一)、变更申请与评估</w:t>
        </w:r>
        <w:r>
          <w:tab/>
        </w:r>
        <w:r>
          <w:fldChar w:fldCharType="begin"/>
        </w:r>
        <w:r>
          <w:instrText xml:space="preserve"> PAGEREF _Toc15828 \h </w:instrText>
        </w:r>
        <w:r>
          <w:fldChar w:fldCharType="separate"/>
        </w:r>
        <w:r>
          <w:t>54</w:t>
        </w:r>
        <w:r>
          <w:fldChar w:fldCharType="end"/>
        </w:r>
      </w:hyperlink>
    </w:p>
    <w:p>
      <w:pPr>
        <w:pStyle w:val="TOC2"/>
        <w:tabs>
          <w:tab w:val="right" w:leader="dot" w:pos="8306"/>
        </w:tabs>
      </w:pPr>
      <w:hyperlink w:anchor="_Toc17496" w:history="1">
        <w:r>
          <w:rPr>
            <w:rFonts w:ascii="仿宋" w:eastAsia="仿宋" w:hAnsi="仿宋" w:cs="仿宋" w:hint="eastAsia"/>
            <w:lang w:eastAsia="zh-CN"/>
          </w:rPr>
          <w:t>(二)、变更实施与控制</w:t>
        </w:r>
        <w:r>
          <w:tab/>
        </w:r>
        <w:r>
          <w:fldChar w:fldCharType="begin"/>
        </w:r>
        <w:r>
          <w:instrText xml:space="preserve"> PAGEREF _Toc17496 \h </w:instrText>
        </w:r>
        <w:r>
          <w:fldChar w:fldCharType="separate"/>
        </w:r>
        <w:r>
          <w:t>55</w:t>
        </w:r>
        <w:r>
          <w:fldChar w:fldCharType="end"/>
        </w:r>
      </w:hyperlink>
    </w:p>
    <w:p>
      <w:pPr>
        <w:pStyle w:val="TOC1"/>
        <w:tabs>
          <w:tab w:val="right" w:leader="dot" w:pos="8306"/>
        </w:tabs>
      </w:pPr>
      <w:hyperlink w:anchor="_Toc22980" w:history="1">
        <w:r>
          <w:rPr>
            <w:rFonts w:ascii="仿宋" w:eastAsia="仿宋" w:hAnsi="仿宋" w:cs="仿宋" w:hint="eastAsia"/>
            <w:lang w:eastAsia="zh-CN"/>
          </w:rPr>
          <w:t>十四、利益相关者分析与沟通计划</w:t>
        </w:r>
        <w:r>
          <w:tab/>
        </w:r>
        <w:r>
          <w:fldChar w:fldCharType="begin"/>
        </w:r>
        <w:r>
          <w:instrText xml:space="preserve"> PAGEREF _Toc22980 \h </w:instrText>
        </w:r>
        <w:r>
          <w:fldChar w:fldCharType="separate"/>
        </w:r>
        <w:r>
          <w:t>55</w:t>
        </w:r>
        <w:r>
          <w:fldChar w:fldCharType="end"/>
        </w:r>
      </w:hyperlink>
    </w:p>
    <w:p>
      <w:pPr>
        <w:pStyle w:val="TOC2"/>
        <w:tabs>
          <w:tab w:val="right" w:leader="dot" w:pos="8306"/>
        </w:tabs>
      </w:pPr>
      <w:hyperlink w:anchor="_Toc969" w:history="1">
        <w:r>
          <w:rPr>
            <w:rFonts w:ascii="仿宋" w:eastAsia="仿宋" w:hAnsi="仿宋" w:cs="仿宋" w:hint="eastAsia"/>
            <w:lang w:eastAsia="zh-CN"/>
          </w:rPr>
          <w:t>(一)、利益相关者分析</w:t>
        </w:r>
        <w:r>
          <w:tab/>
        </w:r>
        <w:r>
          <w:fldChar w:fldCharType="begin"/>
        </w:r>
        <w:r>
          <w:instrText xml:space="preserve"> PAGEREF _Toc969 \h </w:instrText>
        </w:r>
        <w:r>
          <w:fldChar w:fldCharType="separate"/>
        </w:r>
        <w:r>
          <w:t>55</w:t>
        </w:r>
        <w:r>
          <w:fldChar w:fldCharType="end"/>
        </w:r>
      </w:hyperlink>
    </w:p>
    <w:p>
      <w:pPr>
        <w:pStyle w:val="TOC2"/>
        <w:tabs>
          <w:tab w:val="right" w:leader="dot" w:pos="8306"/>
        </w:tabs>
      </w:pPr>
      <w:hyperlink w:anchor="_Toc22349" w:history="1">
        <w:r>
          <w:rPr>
            <w:rFonts w:ascii="仿宋" w:eastAsia="仿宋" w:hAnsi="仿宋" w:cs="仿宋" w:hint="eastAsia"/>
            <w:lang w:eastAsia="zh-CN"/>
          </w:rPr>
          <w:t>(二)、沟通计划</w:t>
        </w:r>
        <w:r>
          <w:tab/>
        </w:r>
        <w:r>
          <w:fldChar w:fldCharType="begin"/>
        </w:r>
        <w:r>
          <w:instrText xml:space="preserve"> PAGEREF _Toc22349 \h </w:instrText>
        </w:r>
        <w:r>
          <w:fldChar w:fldCharType="separate"/>
        </w:r>
        <w:r>
          <w:t>57</w:t>
        </w:r>
        <w:r>
          <w:fldChar w:fldCharType="end"/>
        </w:r>
      </w:hyperlink>
    </w:p>
    <w:p>
      <w:pPr>
        <w:pStyle w:val="TOC1"/>
        <w:tabs>
          <w:tab w:val="right" w:leader="dot" w:pos="8306"/>
        </w:tabs>
      </w:pPr>
      <w:hyperlink w:anchor="_Toc30391" w:history="1">
        <w:r>
          <w:rPr>
            <w:rFonts w:ascii="仿宋" w:eastAsia="仿宋" w:hAnsi="仿宋" w:cs="仿宋" w:hint="eastAsia"/>
            <w:lang w:eastAsia="zh-CN"/>
          </w:rPr>
          <w:t>十五、供应链管理</w:t>
        </w:r>
        <w:r>
          <w:tab/>
        </w:r>
        <w:r>
          <w:fldChar w:fldCharType="begin"/>
        </w:r>
        <w:r>
          <w:instrText xml:space="preserve"> PAGEREF _Toc30391 \h </w:instrText>
        </w:r>
        <w:r>
          <w:fldChar w:fldCharType="separate"/>
        </w:r>
        <w:r>
          <w:t>58</w:t>
        </w:r>
        <w:r>
          <w:fldChar w:fldCharType="end"/>
        </w:r>
      </w:hyperlink>
    </w:p>
    <w:p>
      <w:pPr>
        <w:pStyle w:val="TOC2"/>
        <w:tabs>
          <w:tab w:val="right" w:leader="dot" w:pos="8306"/>
        </w:tabs>
      </w:pPr>
      <w:hyperlink w:anchor="_Toc24202" w:history="1">
        <w:r>
          <w:rPr>
            <w:rFonts w:ascii="仿宋" w:eastAsia="仿宋" w:hAnsi="仿宋" w:cs="仿宋" w:hint="eastAsia"/>
            <w:lang w:eastAsia="zh-CN"/>
          </w:rPr>
          <w:t>(一)、供应链战略规划</w:t>
        </w:r>
        <w:r>
          <w:tab/>
        </w:r>
        <w:r>
          <w:fldChar w:fldCharType="begin"/>
        </w:r>
        <w:r>
          <w:instrText xml:space="preserve"> PAGEREF _Toc24202 \h </w:instrText>
        </w:r>
        <w:r>
          <w:fldChar w:fldCharType="separate"/>
        </w:r>
        <w:r>
          <w:t>58</w:t>
        </w:r>
        <w:r>
          <w:fldChar w:fldCharType="end"/>
        </w:r>
      </w:hyperlink>
    </w:p>
    <w:p>
      <w:pPr>
        <w:pStyle w:val="TOC2"/>
        <w:tabs>
          <w:tab w:val="right" w:leader="dot" w:pos="8306"/>
        </w:tabs>
      </w:pPr>
      <w:hyperlink w:anchor="_Toc22793" w:history="1">
        <w:r>
          <w:rPr>
            <w:rFonts w:ascii="仿宋" w:eastAsia="仿宋" w:hAnsi="仿宋" w:cs="仿宋" w:hint="eastAsia"/>
            <w:lang w:eastAsia="zh-CN"/>
          </w:rPr>
          <w:t>(二)、供应商选择与合作</w:t>
        </w:r>
        <w:r>
          <w:tab/>
        </w:r>
        <w:r>
          <w:fldChar w:fldCharType="begin"/>
        </w:r>
        <w:r>
          <w:instrText xml:space="preserve"> PAGEREF _Toc22793 \h </w:instrText>
        </w:r>
        <w:r>
          <w:fldChar w:fldCharType="separate"/>
        </w:r>
        <w:r>
          <w:t>59</w:t>
        </w:r>
        <w:r>
          <w:fldChar w:fldCharType="end"/>
        </w:r>
      </w:hyperlink>
    </w:p>
    <w:p>
      <w:pPr>
        <w:pStyle w:val="TOC2"/>
        <w:tabs>
          <w:tab w:val="right" w:leader="dot" w:pos="8306"/>
        </w:tabs>
      </w:pPr>
      <w:hyperlink w:anchor="_Toc1818" w:history="1">
        <w:r>
          <w:rPr>
            <w:rFonts w:ascii="仿宋" w:eastAsia="仿宋" w:hAnsi="仿宋" w:cs="仿宋" w:hint="eastAsia"/>
            <w:lang w:eastAsia="zh-CN"/>
          </w:rPr>
          <w:t>(三)、物流与库存管理</w:t>
        </w:r>
        <w:r>
          <w:tab/>
        </w:r>
        <w:r>
          <w:fldChar w:fldCharType="begin"/>
        </w:r>
        <w:r>
          <w:instrText xml:space="preserve"> PAGEREF _Toc1818 \h </w:instrText>
        </w:r>
        <w:r>
          <w:fldChar w:fldCharType="separate"/>
        </w:r>
        <w:r>
          <w:t>60</w:t>
        </w:r>
        <w:r>
          <w:fldChar w:fldCharType="end"/>
        </w:r>
      </w:hyperlink>
    </w:p>
    <w:p>
      <w:pPr>
        <w:pStyle w:val="TOC1"/>
        <w:tabs>
          <w:tab w:val="right" w:leader="dot" w:pos="8306"/>
        </w:tabs>
      </w:pPr>
      <w:hyperlink w:anchor="_Toc18925" w:history="1">
        <w:r>
          <w:rPr>
            <w:rFonts w:ascii="仿宋" w:eastAsia="仿宋" w:hAnsi="仿宋" w:cs="仿宋" w:hint="eastAsia"/>
            <w:lang w:eastAsia="zh-CN"/>
          </w:rPr>
          <w:t>十六、金属制厨房调理器具项目工程方案分析</w:t>
        </w:r>
        <w:r>
          <w:tab/>
        </w:r>
        <w:r>
          <w:fldChar w:fldCharType="begin"/>
        </w:r>
        <w:r>
          <w:instrText xml:space="preserve"> PAGEREF _Toc18925 \h </w:instrText>
        </w:r>
        <w:r>
          <w:fldChar w:fldCharType="separate"/>
        </w:r>
        <w:r>
          <w:t>62</w:t>
        </w:r>
        <w:r>
          <w:fldChar w:fldCharType="end"/>
        </w:r>
      </w:hyperlink>
    </w:p>
    <w:p>
      <w:pPr>
        <w:pStyle w:val="TOC2"/>
        <w:tabs>
          <w:tab w:val="right" w:leader="dot" w:pos="8306"/>
        </w:tabs>
      </w:pPr>
      <w:hyperlink w:anchor="_Toc26958" w:history="1">
        <w:r>
          <w:rPr>
            <w:rFonts w:ascii="仿宋" w:eastAsia="仿宋" w:hAnsi="仿宋" w:cs="仿宋" w:hint="eastAsia"/>
            <w:lang w:eastAsia="zh-CN"/>
          </w:rPr>
          <w:t>(一)、建筑工程设计原则</w:t>
        </w:r>
        <w:r>
          <w:tab/>
        </w:r>
        <w:r>
          <w:fldChar w:fldCharType="begin"/>
        </w:r>
        <w:r>
          <w:instrText xml:space="preserve"> PAGEREF _Toc26958 \h </w:instrText>
        </w:r>
        <w:r>
          <w:fldChar w:fldCharType="separate"/>
        </w:r>
        <w:r>
          <w:t>62</w:t>
        </w:r>
        <w:r>
          <w:fldChar w:fldCharType="end"/>
        </w:r>
      </w:hyperlink>
    </w:p>
    <w:p>
      <w:pPr>
        <w:pStyle w:val="TOC2"/>
        <w:tabs>
          <w:tab w:val="right" w:leader="dot" w:pos="8306"/>
        </w:tabs>
      </w:pPr>
      <w:hyperlink w:anchor="_Toc9930" w:history="1">
        <w:r>
          <w:rPr>
            <w:rFonts w:ascii="仿宋" w:eastAsia="仿宋" w:hAnsi="仿宋" w:cs="仿宋" w:hint="eastAsia"/>
            <w:lang w:eastAsia="zh-CN"/>
          </w:rPr>
          <w:t>(二)、土建工程建设指标</w:t>
        </w:r>
        <w:r>
          <w:tab/>
        </w:r>
        <w:r>
          <w:fldChar w:fldCharType="begin"/>
        </w:r>
        <w:r>
          <w:instrText xml:space="preserve"> PAGEREF _Toc9930 \h </w:instrText>
        </w:r>
        <w:r>
          <w:fldChar w:fldCharType="separate"/>
        </w:r>
        <w:r>
          <w:t>65</w:t>
        </w:r>
        <w:r>
          <w:fldChar w:fldCharType="end"/>
        </w:r>
      </w:hyperlink>
    </w:p>
    <w:p>
      <w:pPr>
        <w:pStyle w:val="TOC1"/>
        <w:tabs>
          <w:tab w:val="right" w:leader="dot" w:pos="8306"/>
        </w:tabs>
      </w:pPr>
      <w:hyperlink w:anchor="_Toc25068" w:history="1">
        <w:r>
          <w:rPr>
            <w:rFonts w:ascii="仿宋" w:eastAsia="仿宋" w:hAnsi="仿宋" w:cs="仿宋" w:hint="eastAsia"/>
            <w:lang w:eastAsia="zh-CN"/>
          </w:rPr>
          <w:t>十七、营销与推广策略</w:t>
        </w:r>
        <w:r>
          <w:tab/>
        </w:r>
        <w:r>
          <w:fldChar w:fldCharType="begin"/>
        </w:r>
        <w:r>
          <w:instrText xml:space="preserve"> PAGEREF _Toc25068 \h </w:instrText>
        </w:r>
        <w:r>
          <w:fldChar w:fldCharType="separate"/>
        </w:r>
        <w:r>
          <w:t>67</w:t>
        </w:r>
        <w:r>
          <w:fldChar w:fldCharType="end"/>
        </w:r>
      </w:hyperlink>
    </w:p>
    <w:p>
      <w:pPr>
        <w:pStyle w:val="TOC2"/>
        <w:tabs>
          <w:tab w:val="right" w:leader="dot" w:pos="8306"/>
        </w:tabs>
      </w:pPr>
      <w:hyperlink w:anchor="_Toc17019" w:history="1">
        <w:r>
          <w:rPr>
            <w:rFonts w:ascii="仿宋" w:eastAsia="仿宋" w:hAnsi="仿宋" w:cs="仿宋" w:hint="eastAsia"/>
            <w:lang w:eastAsia="zh-CN"/>
          </w:rPr>
          <w:t>(一)、产品/服务定位与特点</w:t>
        </w:r>
        <w:r>
          <w:tab/>
        </w:r>
        <w:r>
          <w:fldChar w:fldCharType="begin"/>
        </w:r>
        <w:r>
          <w:instrText xml:space="preserve"> PAGEREF _Toc17019 \h </w:instrText>
        </w:r>
        <w:r>
          <w:fldChar w:fldCharType="separate"/>
        </w:r>
        <w:r>
          <w:t>67</w:t>
        </w:r>
        <w:r>
          <w:fldChar w:fldCharType="end"/>
        </w:r>
      </w:hyperlink>
    </w:p>
    <w:p>
      <w:pPr>
        <w:pStyle w:val="TOC2"/>
        <w:tabs>
          <w:tab w:val="right" w:leader="dot" w:pos="8306"/>
        </w:tabs>
      </w:pPr>
      <w:hyperlink w:anchor="_Toc25820" w:history="1">
        <w:r>
          <w:rPr>
            <w:rFonts w:ascii="仿宋" w:eastAsia="仿宋" w:hAnsi="仿宋" w:cs="仿宋" w:hint="eastAsia"/>
            <w:lang w:eastAsia="zh-CN"/>
          </w:rPr>
          <w:t>(二)、市场定位与竞争分析</w:t>
        </w:r>
        <w:r>
          <w:tab/>
        </w:r>
        <w:r>
          <w:fldChar w:fldCharType="begin"/>
        </w:r>
        <w:r>
          <w:instrText xml:space="preserve"> PAGEREF _Toc25820 \h </w:instrText>
        </w:r>
        <w:r>
          <w:fldChar w:fldCharType="separate"/>
        </w:r>
        <w:r>
          <w:t>68</w:t>
        </w:r>
        <w:r>
          <w:fldChar w:fldCharType="end"/>
        </w:r>
      </w:hyperlink>
    </w:p>
    <w:p>
      <w:pPr>
        <w:pStyle w:val="TOC2"/>
        <w:tabs>
          <w:tab w:val="right" w:leader="dot" w:pos="8306"/>
        </w:tabs>
      </w:pPr>
      <w:hyperlink w:anchor="_Toc956" w:history="1">
        <w:r>
          <w:rPr>
            <w:rFonts w:ascii="仿宋" w:eastAsia="仿宋" w:hAnsi="仿宋" w:cs="仿宋" w:hint="eastAsia"/>
            <w:lang w:eastAsia="zh-CN"/>
          </w:rPr>
          <w:t>(三)、营销渠道与策略</w:t>
        </w:r>
        <w:r>
          <w:tab/>
        </w:r>
        <w:r>
          <w:fldChar w:fldCharType="begin"/>
        </w:r>
        <w:r>
          <w:instrText xml:space="preserve"> PAGEREF _Toc956 \h </w:instrText>
        </w:r>
        <w:r>
          <w:fldChar w:fldCharType="separate"/>
        </w:r>
        <w:r>
          <w:t>70</w:t>
        </w:r>
        <w:r>
          <w:fldChar w:fldCharType="end"/>
        </w:r>
      </w:hyperlink>
    </w:p>
    <w:p>
      <w:pPr>
        <w:pStyle w:val="TOC2"/>
        <w:tabs>
          <w:tab w:val="right" w:leader="dot" w:pos="8306"/>
        </w:tabs>
      </w:pPr>
      <w:hyperlink w:anchor="_Toc24192" w:history="1">
        <w:r>
          <w:rPr>
            <w:rFonts w:ascii="仿宋" w:eastAsia="仿宋" w:hAnsi="仿宋" w:cs="仿宋" w:hint="eastAsia"/>
            <w:lang w:eastAsia="zh-CN"/>
          </w:rPr>
          <w:t>(四)、推广与宣传活动</w:t>
        </w:r>
        <w:r>
          <w:tab/>
        </w:r>
        <w:r>
          <w:fldChar w:fldCharType="begin"/>
        </w:r>
        <w:r>
          <w:instrText xml:space="preserve"> PAGEREF _Toc24192 \h </w:instrText>
        </w:r>
        <w:r>
          <w:fldChar w:fldCharType="separate"/>
        </w:r>
        <w:r>
          <w:t>71</w:t>
        </w:r>
        <w:r>
          <w:fldChar w:fldCharType="end"/>
        </w:r>
      </w:hyperlink>
    </w:p>
    <w:p>
      <w:pPr>
        <w:pStyle w:val="TOC1"/>
        <w:tabs>
          <w:tab w:val="right" w:leader="dot" w:pos="8306"/>
        </w:tabs>
      </w:pPr>
      <w:hyperlink w:anchor="_Toc2997" w:history="1">
        <w:r>
          <w:rPr>
            <w:rFonts w:ascii="仿宋" w:eastAsia="仿宋" w:hAnsi="仿宋" w:cs="仿宋" w:hint="eastAsia"/>
            <w:lang w:eastAsia="zh-CN"/>
          </w:rPr>
          <w:t>十八、质量管理体系</w:t>
        </w:r>
        <w:r>
          <w:tab/>
        </w:r>
        <w:r>
          <w:fldChar w:fldCharType="begin"/>
        </w:r>
        <w:r>
          <w:instrText xml:space="preserve"> PAGEREF _Toc2997 \h </w:instrText>
        </w:r>
        <w:r>
          <w:fldChar w:fldCharType="separate"/>
        </w:r>
        <w:r>
          <w:t>76</w:t>
        </w:r>
        <w:r>
          <w:fldChar w:fldCharType="end"/>
        </w:r>
      </w:hyperlink>
    </w:p>
    <w:p>
      <w:pPr>
        <w:pStyle w:val="TOC2"/>
        <w:tabs>
          <w:tab w:val="right" w:leader="dot" w:pos="8306"/>
        </w:tabs>
      </w:pPr>
      <w:hyperlink w:anchor="_Toc24710" w:history="1">
        <w:r>
          <w:rPr>
            <w:rFonts w:ascii="仿宋" w:eastAsia="仿宋" w:hAnsi="仿宋" w:cs="仿宋" w:hint="eastAsia"/>
            <w:lang w:eastAsia="zh-CN"/>
          </w:rPr>
          <w:t>(一)、质量目标与方针</w:t>
        </w:r>
        <w:r>
          <w:tab/>
        </w:r>
        <w:r>
          <w:fldChar w:fldCharType="begin"/>
        </w:r>
        <w:r>
          <w:instrText xml:space="preserve"> PAGEREF _Toc24710 \h </w:instrText>
        </w:r>
        <w:r>
          <w:fldChar w:fldCharType="separate"/>
        </w:r>
        <w:r>
          <w:t>76</w:t>
        </w:r>
        <w:r>
          <w:fldChar w:fldCharType="end"/>
        </w:r>
      </w:hyperlink>
    </w:p>
    <w:p>
      <w:pPr>
        <w:pStyle w:val="TOC2"/>
        <w:tabs>
          <w:tab w:val="right" w:leader="dot" w:pos="8306"/>
        </w:tabs>
      </w:pPr>
      <w:hyperlink w:anchor="_Toc19958" w:history="1">
        <w:r>
          <w:rPr>
            <w:rFonts w:ascii="仿宋" w:eastAsia="仿宋" w:hAnsi="仿宋" w:cs="仿宋" w:hint="eastAsia"/>
            <w:lang w:eastAsia="zh-CN"/>
          </w:rPr>
          <w:t>(二)、质量管理责任</w:t>
        </w:r>
        <w:r>
          <w:tab/>
        </w:r>
        <w:r>
          <w:fldChar w:fldCharType="begin"/>
        </w:r>
        <w:r>
          <w:instrText xml:space="preserve"> PAGEREF _Toc19958 \h </w:instrText>
        </w:r>
        <w:r>
          <w:fldChar w:fldCharType="separate"/>
        </w:r>
        <w:r>
          <w:t>77</w:t>
        </w:r>
        <w:r>
          <w:fldChar w:fldCharType="end"/>
        </w:r>
      </w:hyperlink>
    </w:p>
    <w:p>
      <w:pPr>
        <w:pStyle w:val="TOC2"/>
        <w:tabs>
          <w:tab w:val="right" w:leader="dot" w:pos="8306"/>
        </w:tabs>
      </w:pPr>
      <w:hyperlink w:anchor="_Toc32362" w:history="1">
        <w:r>
          <w:rPr>
            <w:rFonts w:ascii="仿宋" w:eastAsia="仿宋" w:hAnsi="仿宋" w:cs="仿宋" w:hint="eastAsia"/>
            <w:lang w:eastAsia="zh-CN"/>
          </w:rPr>
          <w:t>(三)、质量管理体系文件</w:t>
        </w:r>
        <w:r>
          <w:tab/>
        </w:r>
        <w:r>
          <w:fldChar w:fldCharType="begin"/>
        </w:r>
        <w:r>
          <w:instrText xml:space="preserve"> PAGEREF _Toc32362 \h </w:instrText>
        </w:r>
        <w:r>
          <w:fldChar w:fldCharType="separate"/>
        </w:r>
        <w:r>
          <w:t>79</w:t>
        </w:r>
        <w:r>
          <w:fldChar w:fldCharType="end"/>
        </w:r>
      </w:hyperlink>
    </w:p>
    <w:p>
      <w:pPr>
        <w:pStyle w:val="TOC2"/>
        <w:tabs>
          <w:tab w:val="right" w:leader="dot" w:pos="8306"/>
        </w:tabs>
      </w:pPr>
      <w:hyperlink w:anchor="_Toc3445" w:history="1">
        <w:r>
          <w:rPr>
            <w:rFonts w:ascii="仿宋" w:eastAsia="仿宋" w:hAnsi="仿宋" w:cs="仿宋" w:hint="eastAsia"/>
            <w:lang w:eastAsia="zh-CN"/>
          </w:rPr>
          <w:t>(四)、质量培训与教育</w:t>
        </w:r>
        <w:r>
          <w:tab/>
        </w:r>
        <w:r>
          <w:fldChar w:fldCharType="begin"/>
        </w:r>
        <w:r>
          <w:instrText xml:space="preserve"> PAGEREF _Toc3445 \h </w:instrText>
        </w:r>
        <w:r>
          <w:fldChar w:fldCharType="separate"/>
        </w:r>
        <w:r>
          <w:t>81</w:t>
        </w:r>
        <w:r>
          <w:fldChar w:fldCharType="end"/>
        </w:r>
      </w:hyperlink>
    </w:p>
    <w:p>
      <w:pPr>
        <w:pStyle w:val="TOC2"/>
        <w:tabs>
          <w:tab w:val="right" w:leader="dot" w:pos="8306"/>
        </w:tabs>
      </w:pPr>
      <w:hyperlink w:anchor="_Toc7950" w:history="1">
        <w:r>
          <w:rPr>
            <w:rFonts w:ascii="仿宋" w:eastAsia="仿宋" w:hAnsi="仿宋" w:cs="仿宋" w:hint="eastAsia"/>
            <w:lang w:eastAsia="zh-CN"/>
          </w:rPr>
          <w:t>(五)、质量审核与评价</w:t>
        </w:r>
        <w:r>
          <w:tab/>
        </w:r>
        <w:r>
          <w:fldChar w:fldCharType="begin"/>
        </w:r>
        <w:r>
          <w:instrText xml:space="preserve"> PAGEREF _Toc7950 \h </w:instrText>
        </w:r>
        <w:r>
          <w:fldChar w:fldCharType="separate"/>
        </w:r>
        <w:r>
          <w:t>82</w:t>
        </w:r>
        <w:r>
          <w:fldChar w:fldCharType="end"/>
        </w:r>
      </w:hyperlink>
    </w:p>
    <w:p>
      <w:pPr>
        <w:pStyle w:val="TOC2"/>
        <w:tabs>
          <w:tab w:val="right" w:leader="dot" w:pos="8306"/>
        </w:tabs>
      </w:pPr>
      <w:hyperlink w:anchor="_Toc3651" w:history="1">
        <w:r>
          <w:rPr>
            <w:rFonts w:ascii="仿宋" w:eastAsia="仿宋" w:hAnsi="仿宋" w:cs="仿宋" w:hint="eastAsia"/>
            <w:lang w:eastAsia="zh-CN"/>
          </w:rPr>
          <w:t>(六)、不符合与纠正措施</w:t>
        </w:r>
        <w:r>
          <w:tab/>
        </w:r>
        <w:r>
          <w:fldChar w:fldCharType="begin"/>
        </w:r>
        <w:r>
          <w:instrText xml:space="preserve"> PAGEREF _Toc3651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28"/>
      <w:r>
        <w:rPr>
          <w:rFonts w:ascii="仿宋" w:eastAsia="仿宋" w:hAnsi="仿宋" w:cs="仿宋" w:hint="eastAsia"/>
          <w:sz w:val="28"/>
          <w:lang w:eastAsia="zh-CN"/>
        </w:rPr>
        <w:t>一、金属制厨房调理器具项目绩效评估</w:t>
      </w:r>
      <w:bookmarkEnd w:id="2"/>
    </w:p>
    <w:p>
      <w:pPr>
        <w:pStyle w:val="Heading2"/>
        <w:rPr>
          <w:rFonts w:ascii="仿宋" w:eastAsia="仿宋" w:hAnsi="仿宋" w:cs="仿宋" w:hint="eastAsia"/>
          <w:lang w:eastAsia="zh-CN"/>
        </w:rPr>
      </w:pPr>
      <w:bookmarkStart w:id="3" w:name="_Toc1849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制厨房调理器具项目中，我们设计了一套全面的绩效评估指标，以确保金属制厨房调理器具项目的可控和成功交付。这些指标跨足金属制厨房调理器具项目目标、成本、进度和质量等多个维度，为我们提供了全面洞察金属制厨房调理器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厨房调理器具项目目标达成率是我们关注的首要指标。我们设定了明确的目标，并通过定期监测和评估，迅速发现并应对潜在的目标偏差。这为金属制厨房调理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成本绩效是另一个核心关注点。通过实际成本与预算成本的对比分析，我们深入了解成本差异的原因，及时调整资源分配，保持金属制厨房调理器具项目在经济效益方面的合理水平。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厨房调理器具项目进度作为关键的绩效指标之一，得到了精心的关注。我们制定了详细的金属制厨房调理器具项目进度计划，并设立了进度符合度指标，确保实际进度与计划进度保持一致。这使我们能够快速发现和解决潜在的进度问题，保持金属制厨房调理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制厨房调理器具项目绩效的不可或缺的一环。我们引入了一系列的质量标准和客户满意度指标，以确保金属制厨房调理器具项目交付的成果在质量上达到或超越预期水平。通过持续监测这些指标，我们努力提升金属制厨房调理器具项目整体质量水平，为金属制厨房调理器具项目的成功交付提供有力保障。通过这些科学且全面的绩效评估，我们能够更好地引导金属制厨房调理器具项目的持续改进，确保金属制厨房调理器具项目目标的顺利达成。</w:t>
      </w:r>
    </w:p>
    <w:p>
      <w:pPr>
        <w:pStyle w:val="Heading2"/>
        <w:ind w:firstLine="560" w:firstLineChars="200"/>
        <w:rPr>
          <w:rFonts w:ascii="仿宋" w:eastAsia="仿宋" w:hAnsi="仿宋" w:cs="仿宋" w:hint="eastAsia"/>
          <w:sz w:val="28"/>
          <w:lang w:eastAsia="zh-CN"/>
        </w:rPr>
      </w:pPr>
      <w:bookmarkStart w:id="4" w:name="_Toc2494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绩效评估是金属制厨房调理器具项目中的关键环节，为确保金属制厨房调理器具项目达到预期目标，我们采用了多层次、多维度的绩效评估方法。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制厨房调理器具项目的战略目标对齐，确保每个决策和行动都与金属制厨房调理器具项目整体目标保持一致。团队会定期召开战略对齐会议，审视当前工作与金属制厨房调理器具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制厨房调理器具项目进度、质量、成本和风险等方面。这些指标通过数据收集和分析，为金属制厨房调理器具项目管理团队提供了客观的评估依据。例如，我们通过金属制厨房调理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制厨房调理器具项目内部，还考虑了金属制厨房调理器具项目对外部环境的影响。我们定期进行干系人满意度调查，以了解各利益相关方对金属制厨房调理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这种多层次、多角度的绩效评估方法，使得我们能够全面了解金属制厨房调理器具项目的运行状态，及时做出调整，确保金属制厨房调理器具项目在不断变化的环境中保持稳健前行。</w:t>
      </w:r>
    </w:p>
    <w:p>
      <w:pPr>
        <w:pStyle w:val="Heading2"/>
        <w:ind w:firstLine="560" w:firstLineChars="200"/>
        <w:rPr>
          <w:rFonts w:ascii="仿宋" w:eastAsia="仿宋" w:hAnsi="仿宋" w:cs="仿宋" w:hint="eastAsia"/>
          <w:sz w:val="28"/>
          <w:lang w:eastAsia="zh-CN"/>
        </w:rPr>
      </w:pPr>
      <w:bookmarkStart w:id="5" w:name="_Toc43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为了确保金属制厨房调理器具项目的有效管理和不断优化，我们采用了精心设计的绩效评估周期。这个周期旨在实现灵活、实时和全面的评估，以适应金属制厨房调理器具项目执行中的各种挑战。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制厨房调理器具项目的不同需求，分为短期、中期和长期。短期评估关注每个迭代或工作周期，以及时发现和解决当前任务中的问题。中期评估涵盖几个迭代，深入了解整体金属制厨房调理器具项目的趋势和性能。长期评估则着眼于整个金属制厨房调理器具项目阶段，确保金属制厨房调理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制厨房调理器具项目管理工具和协作平台，团队成员能够随时更新和分享金属制厨房调理器具项目数据。这种实时性的反馈机制使我们能够及时察觉潜在问题，快速调整，保持金属制厨房调理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制厨房调理器具项目的决策制定密不可分。每个周期的金属制厨房调理器具项目回顾会议成为集体总结经验、识别问题深层次原因并找到创新解决方案的平台。这种定期的反思与调整机制使金属制厨房调理器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960"/>
      <w:r>
        <w:rPr>
          <w:rFonts w:ascii="仿宋" w:eastAsia="仿宋" w:hAnsi="仿宋" w:cs="仿宋" w:hint="eastAsia"/>
          <w:sz w:val="28"/>
          <w:lang w:eastAsia="zh-CN"/>
        </w:rPr>
        <w:t>二、金属制厨房调理器具项目可持续发展</w:t>
      </w:r>
      <w:bookmarkEnd w:id="6"/>
    </w:p>
    <w:p>
      <w:pPr>
        <w:pStyle w:val="Heading2"/>
        <w:rPr>
          <w:rFonts w:ascii="仿宋" w:eastAsia="仿宋" w:hAnsi="仿宋" w:cs="仿宋" w:hint="eastAsia"/>
          <w:lang w:eastAsia="zh-CN"/>
        </w:rPr>
      </w:pPr>
      <w:bookmarkStart w:id="7" w:name="_Toc2961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制厨房调理器具项目中，金属制厨房调理器具项目团队着眼于未来，明确了可持续发展的战略方向。制定的具体可持续发展目标包括降低资源使用、采用环保技术、最大化社会效益等。这一步骤不仅有助于金属制厨房调理器具项目在环保和社会责任方面达到最高标准，也为未来提供了明确的指引，确保金属制厨房调理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可持续实践的融入金属制厨房调理器具项目管理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制厨房调理器具项目管理周期。从金属制厨房调理器具项目规划开始，金属制厨房调理器具项目团队就考虑了环境和社会的因素。在执行阶段，金属制厨房调理器具项目团队积极推动绿色技术的应用，优化资源利用。此外，关注员工的社会责任，通过培训和沟通活动提高员工对可持续发展的认知，使他们能够在日常工作中践行可持续实践。这些举措不仅为金属制厨房调理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146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属制厨房调理器具项目的可持续发展理念，我们深信环保与社会责任是金属制厨房调理器具项目成功的关键支柱。在金属制厨房调理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金属制厨房调理器具项目团队通过引入先进的环保技术、建立高效的废物处理系统以及推动能源节约措施，积极履行环保责任。定期的环保监测和评估确保金属制厨房调理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厨房调理器具项目不仅致力于自身可持续发展，还注重对社会的回馈。通过支持社区金属制厨房调理器具项目、参与慈善事业、提供培训机会等方式，金属制厨房调理器具项目积极履行社会责任。与当地社区建立积极互动，关注员工的工作与生活平衡，以及员工的身心健康，是金属制厨房调理器具项目在社会责任层面的关键举措。这样的实践不仅增强了金属制厨房调理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353"/>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494"/>
      <w:r>
        <w:rPr>
          <w:rFonts w:ascii="仿宋" w:eastAsia="仿宋" w:hAnsi="仿宋" w:cs="仿宋" w:hint="eastAsia"/>
          <w:lang w:eastAsia="zh-CN"/>
        </w:rPr>
        <w:t>(一)、金属制厨房调理器具行业分析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厨房调理器具行业一直以来都是市场的关注焦点。行业内的发展趋势、竞争态势以及潜在机会都对金属制厨房调理器具项目的推进产生深远的影响。通过深入研究行业的整体概貌，我们将更好地理解行业的核心特征，为金属制厨房调理器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制厨房调理器具行业，技术一直是推动创新和发展的关键因素。我们将对当前技术趋势进行详尽分析，包括但不限于人工智能、大数据应用、先进制造技术等。这有助于金属制厨房调理器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制厨房调理器具项目成功的基础。我们将对主要竞争对手进行深入研究，包括其市场份额、产品特点、市场定位等。通过全面了解竞争对手的优势和劣势，金属制厨房调理器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8004"/>
      <w:r>
        <w:rPr>
          <w:rFonts w:ascii="仿宋" w:eastAsia="仿宋" w:hAnsi="仿宋" w:cs="仿宋" w:hint="eastAsia"/>
          <w:sz w:val="28"/>
          <w:lang w:eastAsia="zh-CN"/>
        </w:rPr>
        <w:t>(二)、金属制厨房调理器具市场分析预测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制厨房调理器具市场未来的增长趋势。这包括市场的整体规模、各细分领域的发展趋势等。金属制厨房调理器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制厨房调理器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属制厨房调理器具项目实施过程中需要充分考虑的因素。我们将对市场风险进行全面评估，包括但不限于政策法规风险、市场竞争风险、技术变革风险等。通过对潜在风险的深入分析，金属制厨房调理器具项目可以制定相应的风险缓解策略，降低不确定性对金属制厨房调理器具项目的影响。</w:t>
      </w:r>
    </w:p>
    <w:p>
      <w:pPr>
        <w:pStyle w:val="Heading1"/>
        <w:ind w:firstLine="560" w:firstLineChars="200"/>
        <w:rPr>
          <w:rFonts w:ascii="仿宋" w:eastAsia="仿宋" w:hAnsi="仿宋" w:cs="仿宋" w:hint="eastAsia"/>
          <w:sz w:val="28"/>
          <w:lang w:eastAsia="zh-CN"/>
        </w:rPr>
      </w:pPr>
      <w:bookmarkStart w:id="12" w:name="_Toc605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8112"/>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金属制厨房调理器具项目的技术管理特点体现在其创新导向。通过引入最先进的技术趋势和解决方案，金属制厨房调理器具项目致力于提升科技含量、提高质量和效率水平。这意味着我们将采用最新的工具和方法，确保金属制厨房调理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制厨房调理器具项目技术管理的显著特征。通过整合不同领域的技术资源，我们实现了跨学科的协同工作。这有助于优化技术架构，提高整体效能。此外，整合性策略还促进了不同技术团队之间的紧密沟通和高效合作，确保金属制厨房调理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制厨房调理器具项目所采用的技术。通过不断优化技术方案，金属制厨房调理器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制厨房调理器具项目团队将在金属制厨房调理器具项目初期识别可能的技术风险，并采取相应的预防和应对措施。通过建立健全的风险评估机制，金属制厨房调理器具项目能够在实施过程中及时发现并解决潜在的技术问题，保障金属制厨房调理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制厨房调理器具项目中，技术将成为金属制厨房调理器具项目成功的有力支持。这一深度剖析揭示了技术管理在金属制厨房调理器具项目实施中的关键作用，为金属制厨房调理器具项目的技术基础奠定了坚实的基础。</w:t>
      </w:r>
    </w:p>
    <w:p>
      <w:pPr>
        <w:pStyle w:val="Heading2"/>
        <w:ind w:firstLine="560" w:firstLineChars="200"/>
        <w:rPr>
          <w:rFonts w:ascii="仿宋" w:eastAsia="仿宋" w:hAnsi="仿宋" w:cs="仿宋" w:hint="eastAsia"/>
          <w:sz w:val="28"/>
          <w:lang w:eastAsia="zh-CN"/>
        </w:rPr>
      </w:pPr>
      <w:bookmarkStart w:id="14" w:name="_Toc8208"/>
      <w:r>
        <w:rPr>
          <w:rFonts w:ascii="仿宋" w:eastAsia="仿宋" w:hAnsi="仿宋" w:cs="仿宋" w:hint="eastAsia"/>
          <w:sz w:val="28"/>
          <w:lang w:eastAsia="zh-CN"/>
        </w:rPr>
        <w:t>(二)、金属制厨房调理器具项目工艺技术设计方案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制厨房调理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制厨房调理器具项目将严格按照相关行业规范要求进行组织。通过有效控制产品质量，金属制厨房调理器具项目将致力于为顾客提供优质的金属制厨房调理器具项目产品和良好的服务。这体现了金属制厨房调理器具项目对于生产活动合规性和质量标准的高度重视，为金属制厨房调理器具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制厨房调理器具项目注重生态效益和清洁生产原则。金属制厨房调理器具项目建设将紧密结合地方特色经济发展，与社会经济发展规划和区域环境保护规划方案相协调一致。通过与当地区域自然生态系统的结合，金属制厨房调理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制厨房调理器具项目产品具有多样化的客户需求和个性化的特点。因此，金属制厨房调理器具项目产品规格品种多样，且单批生产数量较小。为满足这一特点，金属制厨房调理器具项目承办单位将建设先进的柔性制造生产线。通过广泛应用柔性制造技术，金属制厨房调理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制厨房调理器具项目采用的技术具有较高的技术含量和自动化水平，处于国内先进水平。这一技术选用不仅体现了对生产效率、质量和环境友好性的高标准要求，同时为金属制厨房调理器具项目的可持续发展奠定了坚实的基础。</w:t>
      </w:r>
    </w:p>
    <w:p>
      <w:pPr>
        <w:pStyle w:val="Heading2"/>
        <w:ind w:firstLine="560" w:firstLineChars="200"/>
        <w:rPr>
          <w:rFonts w:ascii="仿宋" w:eastAsia="仿宋" w:hAnsi="仿宋" w:cs="仿宋" w:hint="eastAsia"/>
          <w:sz w:val="28"/>
          <w:lang w:eastAsia="zh-CN"/>
        </w:rPr>
      </w:pPr>
      <w:bookmarkStart w:id="15" w:name="_Toc28681"/>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为确保金属制厨房调理器具项目的高效生产和技术实施，我们制定了一套精心设计的设备选型方案，以满足金属制厨房调理器具项目生产、质量和环保的要求。该方案的主要特点如下：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制厨房调理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针对金属制厨房调理器具项目产品的多样性和小批量生产的特点，我们将建设柔性制造生产线。通过在设备选型中考虑柔性制造技术，可以灵活应对不同产品规格和生产需求，实现生产线的高度灵活性和适应性。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1932"/>
      <w:r>
        <w:rPr>
          <w:rFonts w:ascii="仿宋" w:eastAsia="仿宋" w:hAnsi="仿宋" w:cs="仿宋" w:hint="eastAsia"/>
          <w:sz w:val="28"/>
          <w:lang w:eastAsia="zh-CN"/>
        </w:rPr>
        <w:t>五、金属制厨房调理器具项目建设单位说明</w:t>
      </w:r>
      <w:bookmarkEnd w:id="16"/>
    </w:p>
    <w:p>
      <w:pPr>
        <w:pStyle w:val="Heading2"/>
        <w:rPr>
          <w:rFonts w:ascii="仿宋" w:eastAsia="仿宋" w:hAnsi="仿宋" w:cs="仿宋" w:hint="eastAsia"/>
          <w:lang w:eastAsia="zh-CN"/>
        </w:rPr>
      </w:pPr>
      <w:bookmarkStart w:id="17" w:name="_Toc20729"/>
      <w:r>
        <w:rPr>
          <w:rFonts w:ascii="仿宋" w:eastAsia="仿宋" w:hAnsi="仿宋" w:cs="仿宋" w:hint="eastAsia"/>
          <w:lang w:eastAsia="zh-CN"/>
        </w:rPr>
        <w:t>(一)、金属制厨房调理器具项目承办单位基本情况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1685"/>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金属制厨房调理器具项目承办单位的XXXX，我们着眼于实现可持续的经济效益。通过技术创新和解决方案的提供，公司预计在金属制厨房调理器具项目执行期间将获得可观的收入增长。这一收入来源主要包括金属制厨房调理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同时，我们注重成本控制和效率提升，以确保金属制厨房调理器具项目的可持续盈利。透过精细的管理和资源优化，公司期望实现金属制厨房调理器具项目利润最大化。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制厨房调理器具项目实施进行全面的投资评估，包括金属制厨房调理器具项目启动阶段的资金投入和后续运营成本。通过对金属制厨房调理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制厨房调理器具项目实施过程中具备足够的资金流动性，公司将进行详尽的现金流分析。这包括资金需求的合理预测、金属制厨房调理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4814"/>
      <w:r>
        <w:rPr>
          <w:rFonts w:ascii="仿宋" w:eastAsia="仿宋" w:hAnsi="仿宋" w:cs="仿宋" w:hint="eastAsia"/>
          <w:sz w:val="28"/>
          <w:lang w:eastAsia="zh-CN"/>
        </w:rPr>
        <w:t>六、金属制厨房调理器具项目土建工程</w:t>
      </w:r>
      <w:bookmarkEnd w:id="19"/>
    </w:p>
    <w:p>
      <w:pPr>
        <w:pStyle w:val="Heading2"/>
        <w:rPr>
          <w:rFonts w:ascii="仿宋" w:eastAsia="仿宋" w:hAnsi="仿宋" w:cs="仿宋" w:hint="eastAsia"/>
          <w:lang w:eastAsia="zh-CN"/>
        </w:rPr>
      </w:pPr>
      <w:bookmarkStart w:id="20" w:name="_Toc9272"/>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在金属制厨房调理器具项目的建筑工程设计中，我们将秉承一系列重要的设计原则，以确保金属制厨房调理器具项目建筑在功能、美观、可持续性等方面达到最佳效果。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首要原则是确保建筑的功能性得到最大化的发挥。我们将充分理解金属制厨房调理器具项目的实际需求，合理布局各个功能区域，保证建筑在满足业务需求的同时，提供高效的工作环境。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在建筑设计中，我们将综合考虑建设和运营成本。通过精细的经济效益分析，确保设计方案在高效利用资源的同时，对金属制厨房调理器具项目的长期盈利能力有积极的贡献。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https://d.book118.com/218124054111006046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金属制厨房调理器具项目规划设计方案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F11C4"/>
    <w:rsid w:val="2EDF11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12405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2024-03-04T00:45:00Z</dcterms:created>
  <dcterms:modified xsi:type="dcterms:W3CDTF">2024-03-04T00:45:30Z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152D9B4989C844BD91FE09065EC0F72B_11</vt:lpwstr>
  </property>
  <property fmtid="{D5CDD505-2E9C-101B-9397-08002B2CF9AE}" pid="3" name="KSOProductBuildVer">
    <vt:lpwstr>2052-12.1.0.16388</vt:lpwstr>
  </property>
</Properties>
</file>