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6" w:history="1">
        <w:r>
          <w:rPr>
            <w:rFonts w:ascii="仿宋" w:eastAsia="仿宋" w:hAnsi="仿宋" w:cs="仿宋" w:hint="eastAsia"/>
            <w:lang w:eastAsia="zh-CN"/>
          </w:rPr>
          <w:t>概论</w:t>
        </w:r>
        <w:r>
          <w:tab/>
        </w:r>
        <w:r>
          <w:fldChar w:fldCharType="begin"/>
        </w:r>
        <w:r>
          <w:instrText xml:space="preserve"> PAGEREF _Toc9936 \h </w:instrText>
        </w:r>
        <w:r>
          <w:fldChar w:fldCharType="separate"/>
        </w:r>
        <w:r>
          <w:t>3</w:t>
        </w:r>
        <w:r>
          <w:fldChar w:fldCharType="end"/>
        </w:r>
      </w:hyperlink>
    </w:p>
    <w:p>
      <w:pPr>
        <w:pStyle w:val="TOC1"/>
        <w:tabs>
          <w:tab w:val="right" w:leader="dot" w:pos="8306"/>
        </w:tabs>
      </w:pPr>
      <w:hyperlink w:anchor="_Toc22931" w:history="1">
        <w:r>
          <w:rPr>
            <w:rFonts w:ascii="仿宋" w:eastAsia="仿宋" w:hAnsi="仿宋" w:cs="仿宋" w:hint="eastAsia"/>
            <w:lang w:eastAsia="zh-CN"/>
          </w:rPr>
          <w:t>一、催化剂项目选址可行性分析</w:t>
        </w:r>
        <w:r>
          <w:tab/>
        </w:r>
        <w:r>
          <w:fldChar w:fldCharType="begin"/>
        </w:r>
        <w:r>
          <w:instrText xml:space="preserve"> PAGEREF _Toc22931 \h </w:instrText>
        </w:r>
        <w:r>
          <w:fldChar w:fldCharType="separate"/>
        </w:r>
        <w:r>
          <w:t>3</w:t>
        </w:r>
        <w:r>
          <w:fldChar w:fldCharType="end"/>
        </w:r>
      </w:hyperlink>
    </w:p>
    <w:p>
      <w:pPr>
        <w:pStyle w:val="TOC2"/>
        <w:tabs>
          <w:tab w:val="right" w:leader="dot" w:pos="8306"/>
        </w:tabs>
      </w:pPr>
      <w:hyperlink w:anchor="_Toc26970" w:history="1">
        <w:r>
          <w:rPr>
            <w:rFonts w:ascii="仿宋" w:eastAsia="仿宋" w:hAnsi="仿宋" w:cs="仿宋" w:hint="eastAsia"/>
            <w:lang w:eastAsia="zh-CN"/>
          </w:rPr>
          <w:t>(一)、催化剂项目选址</w:t>
        </w:r>
        <w:r>
          <w:tab/>
        </w:r>
        <w:r>
          <w:fldChar w:fldCharType="begin"/>
        </w:r>
        <w:r>
          <w:instrText xml:space="preserve"> PAGEREF _Toc26970 \h </w:instrText>
        </w:r>
        <w:r>
          <w:fldChar w:fldCharType="separate"/>
        </w:r>
        <w:r>
          <w:t>3</w:t>
        </w:r>
        <w:r>
          <w:fldChar w:fldCharType="end"/>
        </w:r>
      </w:hyperlink>
    </w:p>
    <w:p>
      <w:pPr>
        <w:pStyle w:val="TOC2"/>
        <w:tabs>
          <w:tab w:val="right" w:leader="dot" w:pos="8306"/>
        </w:tabs>
      </w:pPr>
      <w:hyperlink w:anchor="_Toc26561" w:history="1">
        <w:r>
          <w:rPr>
            <w:rFonts w:ascii="仿宋" w:eastAsia="仿宋" w:hAnsi="仿宋" w:cs="仿宋" w:hint="eastAsia"/>
            <w:lang w:eastAsia="zh-CN"/>
          </w:rPr>
          <w:t>(二)、用地控制指标</w:t>
        </w:r>
        <w:r>
          <w:tab/>
        </w:r>
        <w:r>
          <w:fldChar w:fldCharType="begin"/>
        </w:r>
        <w:r>
          <w:instrText xml:space="preserve"> PAGEREF _Toc26561 \h </w:instrText>
        </w:r>
        <w:r>
          <w:fldChar w:fldCharType="separate"/>
        </w:r>
        <w:r>
          <w:t>3</w:t>
        </w:r>
        <w:r>
          <w:fldChar w:fldCharType="end"/>
        </w:r>
      </w:hyperlink>
    </w:p>
    <w:p>
      <w:pPr>
        <w:pStyle w:val="TOC2"/>
        <w:tabs>
          <w:tab w:val="right" w:leader="dot" w:pos="8306"/>
        </w:tabs>
      </w:pPr>
      <w:hyperlink w:anchor="_Toc12677" w:history="1">
        <w:r>
          <w:rPr>
            <w:rFonts w:ascii="仿宋" w:eastAsia="仿宋" w:hAnsi="仿宋" w:cs="仿宋" w:hint="eastAsia"/>
            <w:lang w:eastAsia="zh-CN"/>
          </w:rPr>
          <w:t>(三)、节约用地措施</w:t>
        </w:r>
        <w:r>
          <w:tab/>
        </w:r>
        <w:r>
          <w:fldChar w:fldCharType="begin"/>
        </w:r>
        <w:r>
          <w:instrText xml:space="preserve"> PAGEREF _Toc12677 \h </w:instrText>
        </w:r>
        <w:r>
          <w:fldChar w:fldCharType="separate"/>
        </w:r>
        <w:r>
          <w:t>5</w:t>
        </w:r>
        <w:r>
          <w:fldChar w:fldCharType="end"/>
        </w:r>
      </w:hyperlink>
    </w:p>
    <w:p>
      <w:pPr>
        <w:pStyle w:val="TOC2"/>
        <w:tabs>
          <w:tab w:val="right" w:leader="dot" w:pos="8306"/>
        </w:tabs>
      </w:pPr>
      <w:hyperlink w:anchor="_Toc23237" w:history="1">
        <w:r>
          <w:rPr>
            <w:rFonts w:ascii="仿宋" w:eastAsia="仿宋" w:hAnsi="仿宋" w:cs="仿宋" w:hint="eastAsia"/>
            <w:lang w:eastAsia="zh-CN"/>
          </w:rPr>
          <w:t>(四)、总图布置方案</w:t>
        </w:r>
        <w:r>
          <w:tab/>
        </w:r>
        <w:r>
          <w:fldChar w:fldCharType="begin"/>
        </w:r>
        <w:r>
          <w:instrText xml:space="preserve"> PAGEREF _Toc23237 \h </w:instrText>
        </w:r>
        <w:r>
          <w:fldChar w:fldCharType="separate"/>
        </w:r>
        <w:r>
          <w:t>6</w:t>
        </w:r>
        <w:r>
          <w:fldChar w:fldCharType="end"/>
        </w:r>
      </w:hyperlink>
    </w:p>
    <w:p>
      <w:pPr>
        <w:pStyle w:val="TOC2"/>
        <w:tabs>
          <w:tab w:val="right" w:leader="dot" w:pos="8306"/>
        </w:tabs>
      </w:pPr>
      <w:hyperlink w:anchor="_Toc2832" w:history="1">
        <w:r>
          <w:rPr>
            <w:rFonts w:ascii="仿宋" w:eastAsia="仿宋" w:hAnsi="仿宋" w:cs="仿宋" w:hint="eastAsia"/>
            <w:lang w:eastAsia="zh-CN"/>
          </w:rPr>
          <w:t>(五)、选址综合评价</w:t>
        </w:r>
        <w:r>
          <w:tab/>
        </w:r>
        <w:r>
          <w:fldChar w:fldCharType="begin"/>
        </w:r>
        <w:r>
          <w:instrText xml:space="preserve"> PAGEREF _Toc2832 \h </w:instrText>
        </w:r>
        <w:r>
          <w:fldChar w:fldCharType="separate"/>
        </w:r>
        <w:r>
          <w:t>7</w:t>
        </w:r>
        <w:r>
          <w:fldChar w:fldCharType="end"/>
        </w:r>
      </w:hyperlink>
    </w:p>
    <w:p>
      <w:pPr>
        <w:pStyle w:val="TOC1"/>
        <w:tabs>
          <w:tab w:val="right" w:leader="dot" w:pos="8306"/>
        </w:tabs>
      </w:pPr>
      <w:hyperlink w:anchor="_Toc30461" w:history="1">
        <w:r>
          <w:rPr>
            <w:rFonts w:ascii="仿宋" w:eastAsia="仿宋" w:hAnsi="仿宋" w:cs="仿宋" w:hint="eastAsia"/>
            <w:lang w:eastAsia="zh-CN"/>
          </w:rPr>
          <w:t>二、催化剂项目建设背景及必要性分析</w:t>
        </w:r>
        <w:r>
          <w:tab/>
        </w:r>
        <w:r>
          <w:fldChar w:fldCharType="begin"/>
        </w:r>
        <w:r>
          <w:instrText xml:space="preserve"> PAGEREF _Toc30461 \h </w:instrText>
        </w:r>
        <w:r>
          <w:fldChar w:fldCharType="separate"/>
        </w:r>
        <w:r>
          <w:t>8</w:t>
        </w:r>
        <w:r>
          <w:fldChar w:fldCharType="end"/>
        </w:r>
      </w:hyperlink>
    </w:p>
    <w:p>
      <w:pPr>
        <w:pStyle w:val="TOC2"/>
        <w:tabs>
          <w:tab w:val="right" w:leader="dot" w:pos="8306"/>
        </w:tabs>
      </w:pPr>
      <w:hyperlink w:anchor="_Toc31229" w:history="1">
        <w:r>
          <w:rPr>
            <w:rFonts w:ascii="仿宋" w:eastAsia="仿宋" w:hAnsi="仿宋" w:cs="仿宋" w:hint="eastAsia"/>
            <w:lang w:eastAsia="zh-CN"/>
          </w:rPr>
          <w:t>(一)、催化剂项目背景分析</w:t>
        </w:r>
        <w:r>
          <w:tab/>
        </w:r>
        <w:r>
          <w:fldChar w:fldCharType="begin"/>
        </w:r>
        <w:r>
          <w:instrText xml:space="preserve"> PAGEREF _Toc31229 \h </w:instrText>
        </w:r>
        <w:r>
          <w:fldChar w:fldCharType="separate"/>
        </w:r>
        <w:r>
          <w:t>8</w:t>
        </w:r>
        <w:r>
          <w:fldChar w:fldCharType="end"/>
        </w:r>
      </w:hyperlink>
    </w:p>
    <w:p>
      <w:pPr>
        <w:pStyle w:val="TOC2"/>
        <w:tabs>
          <w:tab w:val="right" w:leader="dot" w:pos="8306"/>
        </w:tabs>
      </w:pPr>
      <w:hyperlink w:anchor="_Toc9494" w:history="1">
        <w:r>
          <w:rPr>
            <w:rFonts w:ascii="仿宋" w:eastAsia="仿宋" w:hAnsi="仿宋" w:cs="仿宋" w:hint="eastAsia"/>
            <w:lang w:eastAsia="zh-CN"/>
          </w:rPr>
          <w:t>(二)、催化剂项目建设必要性分析</w:t>
        </w:r>
        <w:r>
          <w:tab/>
        </w:r>
        <w:r>
          <w:fldChar w:fldCharType="begin"/>
        </w:r>
        <w:r>
          <w:instrText xml:space="preserve"> PAGEREF _Toc9494 \h </w:instrText>
        </w:r>
        <w:r>
          <w:fldChar w:fldCharType="separate"/>
        </w:r>
        <w:r>
          <w:t>10</w:t>
        </w:r>
        <w:r>
          <w:fldChar w:fldCharType="end"/>
        </w:r>
      </w:hyperlink>
    </w:p>
    <w:p>
      <w:pPr>
        <w:pStyle w:val="TOC1"/>
        <w:tabs>
          <w:tab w:val="right" w:leader="dot" w:pos="8306"/>
        </w:tabs>
      </w:pPr>
      <w:hyperlink w:anchor="_Toc11823" w:history="1">
        <w:r>
          <w:rPr>
            <w:rFonts w:ascii="仿宋" w:eastAsia="仿宋" w:hAnsi="仿宋" w:cs="仿宋" w:hint="eastAsia"/>
            <w:lang w:eastAsia="zh-CN"/>
          </w:rPr>
          <w:t>三、催化剂项目概论</w:t>
        </w:r>
        <w:r>
          <w:tab/>
        </w:r>
        <w:r>
          <w:fldChar w:fldCharType="begin"/>
        </w:r>
        <w:r>
          <w:instrText xml:space="preserve"> PAGEREF _Toc11823 \h </w:instrText>
        </w:r>
        <w:r>
          <w:fldChar w:fldCharType="separate"/>
        </w:r>
        <w:r>
          <w:t>11</w:t>
        </w:r>
        <w:r>
          <w:fldChar w:fldCharType="end"/>
        </w:r>
      </w:hyperlink>
    </w:p>
    <w:p>
      <w:pPr>
        <w:pStyle w:val="TOC2"/>
        <w:tabs>
          <w:tab w:val="right" w:leader="dot" w:pos="8306"/>
        </w:tabs>
      </w:pPr>
      <w:hyperlink w:anchor="_Toc16301" w:history="1">
        <w:r>
          <w:rPr>
            <w:rFonts w:ascii="仿宋" w:eastAsia="仿宋" w:hAnsi="仿宋" w:cs="仿宋" w:hint="eastAsia"/>
            <w:lang w:eastAsia="zh-CN"/>
          </w:rPr>
          <w:t>(一)、催化剂项目概况</w:t>
        </w:r>
        <w:r>
          <w:tab/>
        </w:r>
        <w:r>
          <w:fldChar w:fldCharType="begin"/>
        </w:r>
        <w:r>
          <w:instrText xml:space="preserve"> PAGEREF _Toc16301 \h </w:instrText>
        </w:r>
        <w:r>
          <w:fldChar w:fldCharType="separate"/>
        </w:r>
        <w:r>
          <w:t>11</w:t>
        </w:r>
        <w:r>
          <w:fldChar w:fldCharType="end"/>
        </w:r>
      </w:hyperlink>
    </w:p>
    <w:p>
      <w:pPr>
        <w:pStyle w:val="TOC2"/>
        <w:tabs>
          <w:tab w:val="right" w:leader="dot" w:pos="8306"/>
        </w:tabs>
      </w:pPr>
      <w:hyperlink w:anchor="_Toc24839" w:history="1">
        <w:r>
          <w:rPr>
            <w:rFonts w:ascii="仿宋" w:eastAsia="仿宋" w:hAnsi="仿宋" w:cs="仿宋" w:hint="eastAsia"/>
            <w:lang w:eastAsia="zh-CN"/>
          </w:rPr>
          <w:t>(二)、催化剂项目目标</w:t>
        </w:r>
        <w:r>
          <w:tab/>
        </w:r>
        <w:r>
          <w:fldChar w:fldCharType="begin"/>
        </w:r>
        <w:r>
          <w:instrText xml:space="preserve"> PAGEREF _Toc24839 \h </w:instrText>
        </w:r>
        <w:r>
          <w:fldChar w:fldCharType="separate"/>
        </w:r>
        <w:r>
          <w:t>13</w:t>
        </w:r>
        <w:r>
          <w:fldChar w:fldCharType="end"/>
        </w:r>
      </w:hyperlink>
    </w:p>
    <w:p>
      <w:pPr>
        <w:pStyle w:val="TOC2"/>
        <w:tabs>
          <w:tab w:val="right" w:leader="dot" w:pos="8306"/>
        </w:tabs>
      </w:pPr>
      <w:hyperlink w:anchor="_Toc9963" w:history="1">
        <w:r>
          <w:rPr>
            <w:rFonts w:ascii="仿宋" w:eastAsia="仿宋" w:hAnsi="仿宋" w:cs="仿宋" w:hint="eastAsia"/>
            <w:lang w:eastAsia="zh-CN"/>
          </w:rPr>
          <w:t>(三)、催化剂项目提出的理由</w:t>
        </w:r>
        <w:r>
          <w:tab/>
        </w:r>
        <w:r>
          <w:fldChar w:fldCharType="begin"/>
        </w:r>
        <w:r>
          <w:instrText xml:space="preserve"> PAGEREF _Toc9963 \h </w:instrText>
        </w:r>
        <w:r>
          <w:fldChar w:fldCharType="separate"/>
        </w:r>
        <w:r>
          <w:t>14</w:t>
        </w:r>
        <w:r>
          <w:fldChar w:fldCharType="end"/>
        </w:r>
      </w:hyperlink>
    </w:p>
    <w:p>
      <w:pPr>
        <w:pStyle w:val="TOC2"/>
        <w:tabs>
          <w:tab w:val="right" w:leader="dot" w:pos="8306"/>
        </w:tabs>
      </w:pPr>
      <w:hyperlink w:anchor="_Toc5397" w:history="1">
        <w:r>
          <w:rPr>
            <w:rFonts w:ascii="仿宋" w:eastAsia="仿宋" w:hAnsi="仿宋" w:cs="仿宋" w:hint="eastAsia"/>
            <w:lang w:eastAsia="zh-CN"/>
          </w:rPr>
          <w:t>(四)、催化剂项目意义</w:t>
        </w:r>
        <w:r>
          <w:tab/>
        </w:r>
        <w:r>
          <w:fldChar w:fldCharType="begin"/>
        </w:r>
        <w:r>
          <w:instrText xml:space="preserve"> PAGEREF _Toc5397 \h </w:instrText>
        </w:r>
        <w:r>
          <w:fldChar w:fldCharType="separate"/>
        </w:r>
        <w:r>
          <w:t>16</w:t>
        </w:r>
        <w:r>
          <w:fldChar w:fldCharType="end"/>
        </w:r>
      </w:hyperlink>
    </w:p>
    <w:p>
      <w:pPr>
        <w:pStyle w:val="TOC2"/>
        <w:tabs>
          <w:tab w:val="right" w:leader="dot" w:pos="8306"/>
        </w:tabs>
      </w:pPr>
      <w:hyperlink w:anchor="_Toc4616" w:history="1">
        <w:r>
          <w:rPr>
            <w:rFonts w:ascii="仿宋" w:eastAsia="仿宋" w:hAnsi="仿宋" w:cs="仿宋" w:hint="eastAsia"/>
            <w:lang w:eastAsia="zh-CN"/>
          </w:rPr>
          <w:t>(五)、催化剂项目背景</w:t>
        </w:r>
        <w:r>
          <w:tab/>
        </w:r>
        <w:r>
          <w:fldChar w:fldCharType="begin"/>
        </w:r>
        <w:r>
          <w:instrText xml:space="preserve"> PAGEREF _Toc4616 \h </w:instrText>
        </w:r>
        <w:r>
          <w:fldChar w:fldCharType="separate"/>
        </w:r>
        <w:r>
          <w:t>17</w:t>
        </w:r>
        <w:r>
          <w:fldChar w:fldCharType="end"/>
        </w:r>
      </w:hyperlink>
    </w:p>
    <w:p>
      <w:pPr>
        <w:pStyle w:val="TOC1"/>
        <w:tabs>
          <w:tab w:val="right" w:leader="dot" w:pos="8306"/>
        </w:tabs>
      </w:pPr>
      <w:hyperlink w:anchor="_Toc28685" w:history="1">
        <w:r>
          <w:rPr>
            <w:rFonts w:ascii="仿宋" w:eastAsia="仿宋" w:hAnsi="仿宋" w:cs="仿宋" w:hint="eastAsia"/>
            <w:lang w:eastAsia="zh-CN"/>
          </w:rPr>
          <w:t>四、催化剂项目绩效评估</w:t>
        </w:r>
        <w:r>
          <w:tab/>
        </w:r>
        <w:r>
          <w:fldChar w:fldCharType="begin"/>
        </w:r>
        <w:r>
          <w:instrText xml:space="preserve"> PAGEREF _Toc28685 \h </w:instrText>
        </w:r>
        <w:r>
          <w:fldChar w:fldCharType="separate"/>
        </w:r>
        <w:r>
          <w:t>17</w:t>
        </w:r>
        <w:r>
          <w:fldChar w:fldCharType="end"/>
        </w:r>
      </w:hyperlink>
    </w:p>
    <w:p>
      <w:pPr>
        <w:pStyle w:val="TOC2"/>
        <w:tabs>
          <w:tab w:val="right" w:leader="dot" w:pos="8306"/>
        </w:tabs>
      </w:pPr>
      <w:hyperlink w:anchor="_Toc5590" w:history="1">
        <w:r>
          <w:rPr>
            <w:rFonts w:ascii="仿宋" w:eastAsia="仿宋" w:hAnsi="仿宋" w:cs="仿宋" w:hint="eastAsia"/>
            <w:lang w:eastAsia="zh-CN"/>
          </w:rPr>
          <w:t>(一)、绩效评估指标</w:t>
        </w:r>
        <w:r>
          <w:tab/>
        </w:r>
        <w:r>
          <w:fldChar w:fldCharType="begin"/>
        </w:r>
        <w:r>
          <w:instrText xml:space="preserve"> PAGEREF _Toc5590 \h </w:instrText>
        </w:r>
        <w:r>
          <w:fldChar w:fldCharType="separate"/>
        </w:r>
        <w:r>
          <w:t>17</w:t>
        </w:r>
        <w:r>
          <w:fldChar w:fldCharType="end"/>
        </w:r>
      </w:hyperlink>
    </w:p>
    <w:p>
      <w:pPr>
        <w:pStyle w:val="TOC2"/>
        <w:tabs>
          <w:tab w:val="right" w:leader="dot" w:pos="8306"/>
        </w:tabs>
      </w:pPr>
      <w:hyperlink w:anchor="_Toc27038" w:history="1">
        <w:r>
          <w:rPr>
            <w:rFonts w:ascii="仿宋" w:eastAsia="仿宋" w:hAnsi="仿宋" w:cs="仿宋" w:hint="eastAsia"/>
            <w:lang w:eastAsia="zh-CN"/>
          </w:rPr>
          <w:t>(二)、绩效评估方法</w:t>
        </w:r>
        <w:r>
          <w:tab/>
        </w:r>
        <w:r>
          <w:fldChar w:fldCharType="begin"/>
        </w:r>
        <w:r>
          <w:instrText xml:space="preserve"> PAGEREF _Toc27038 \h </w:instrText>
        </w:r>
        <w:r>
          <w:fldChar w:fldCharType="separate"/>
        </w:r>
        <w:r>
          <w:t>18</w:t>
        </w:r>
        <w:r>
          <w:fldChar w:fldCharType="end"/>
        </w:r>
      </w:hyperlink>
    </w:p>
    <w:p>
      <w:pPr>
        <w:pStyle w:val="TOC2"/>
        <w:tabs>
          <w:tab w:val="right" w:leader="dot" w:pos="8306"/>
        </w:tabs>
      </w:pPr>
      <w:hyperlink w:anchor="_Toc20682" w:history="1">
        <w:r>
          <w:rPr>
            <w:rFonts w:ascii="仿宋" w:eastAsia="仿宋" w:hAnsi="仿宋" w:cs="仿宋" w:hint="eastAsia"/>
            <w:lang w:eastAsia="zh-CN"/>
          </w:rPr>
          <w:t>(三)、绩效评估周期</w:t>
        </w:r>
        <w:r>
          <w:tab/>
        </w:r>
        <w:r>
          <w:fldChar w:fldCharType="begin"/>
        </w:r>
        <w:r>
          <w:instrText xml:space="preserve"> PAGEREF _Toc20682 \h </w:instrText>
        </w:r>
        <w:r>
          <w:fldChar w:fldCharType="separate"/>
        </w:r>
        <w:r>
          <w:t>19</w:t>
        </w:r>
        <w:r>
          <w:fldChar w:fldCharType="end"/>
        </w:r>
      </w:hyperlink>
    </w:p>
    <w:p>
      <w:pPr>
        <w:pStyle w:val="TOC1"/>
        <w:tabs>
          <w:tab w:val="right" w:leader="dot" w:pos="8306"/>
        </w:tabs>
      </w:pPr>
      <w:hyperlink w:anchor="_Toc7657" w:history="1">
        <w:r>
          <w:rPr>
            <w:rFonts w:ascii="仿宋" w:eastAsia="仿宋" w:hAnsi="仿宋" w:cs="仿宋" w:hint="eastAsia"/>
            <w:lang w:eastAsia="zh-CN"/>
          </w:rPr>
          <w:t>五、催化剂项目土建工程</w:t>
        </w:r>
        <w:r>
          <w:tab/>
        </w:r>
        <w:r>
          <w:fldChar w:fldCharType="begin"/>
        </w:r>
        <w:r>
          <w:instrText xml:space="preserve"> PAGEREF _Toc7657 \h </w:instrText>
        </w:r>
        <w:r>
          <w:fldChar w:fldCharType="separate"/>
        </w:r>
        <w:r>
          <w:t>21</w:t>
        </w:r>
        <w:r>
          <w:fldChar w:fldCharType="end"/>
        </w:r>
      </w:hyperlink>
    </w:p>
    <w:p>
      <w:pPr>
        <w:pStyle w:val="TOC2"/>
        <w:tabs>
          <w:tab w:val="right" w:leader="dot" w:pos="8306"/>
        </w:tabs>
      </w:pPr>
      <w:hyperlink w:anchor="_Toc28696" w:history="1">
        <w:r>
          <w:rPr>
            <w:rFonts w:ascii="仿宋" w:eastAsia="仿宋" w:hAnsi="仿宋" w:cs="仿宋" w:hint="eastAsia"/>
            <w:lang w:eastAsia="zh-CN"/>
          </w:rPr>
          <w:t>(一)、建筑工程设计原则</w:t>
        </w:r>
        <w:r>
          <w:tab/>
        </w:r>
        <w:r>
          <w:fldChar w:fldCharType="begin"/>
        </w:r>
        <w:r>
          <w:instrText xml:space="preserve"> PAGEREF _Toc28696 \h </w:instrText>
        </w:r>
        <w:r>
          <w:fldChar w:fldCharType="separate"/>
        </w:r>
        <w:r>
          <w:t>21</w:t>
        </w:r>
        <w:r>
          <w:fldChar w:fldCharType="end"/>
        </w:r>
      </w:hyperlink>
    </w:p>
    <w:p>
      <w:pPr>
        <w:pStyle w:val="TOC2"/>
        <w:tabs>
          <w:tab w:val="right" w:leader="dot" w:pos="8306"/>
        </w:tabs>
      </w:pPr>
      <w:hyperlink w:anchor="_Toc18585" w:history="1">
        <w:r>
          <w:rPr>
            <w:rFonts w:ascii="仿宋" w:eastAsia="仿宋" w:hAnsi="仿宋" w:cs="仿宋" w:hint="eastAsia"/>
            <w:lang w:eastAsia="zh-CN"/>
          </w:rPr>
          <w:t>(二)、土建工程设计年限及安全等级</w:t>
        </w:r>
        <w:r>
          <w:tab/>
        </w:r>
        <w:r>
          <w:fldChar w:fldCharType="begin"/>
        </w:r>
        <w:r>
          <w:instrText xml:space="preserve"> PAGEREF _Toc18585 \h </w:instrText>
        </w:r>
        <w:r>
          <w:fldChar w:fldCharType="separate"/>
        </w:r>
        <w:r>
          <w:t>22</w:t>
        </w:r>
        <w:r>
          <w:fldChar w:fldCharType="end"/>
        </w:r>
      </w:hyperlink>
    </w:p>
    <w:p>
      <w:pPr>
        <w:pStyle w:val="TOC2"/>
        <w:tabs>
          <w:tab w:val="right" w:leader="dot" w:pos="8306"/>
        </w:tabs>
      </w:pPr>
      <w:hyperlink w:anchor="_Toc7898" w:history="1">
        <w:r>
          <w:rPr>
            <w:rFonts w:ascii="仿宋" w:eastAsia="仿宋" w:hAnsi="仿宋" w:cs="仿宋" w:hint="eastAsia"/>
            <w:lang w:eastAsia="zh-CN"/>
          </w:rPr>
          <w:t>(三)、建筑工程设计总体要求</w:t>
        </w:r>
        <w:r>
          <w:tab/>
        </w:r>
        <w:r>
          <w:fldChar w:fldCharType="begin"/>
        </w:r>
        <w:r>
          <w:instrText xml:space="preserve"> PAGEREF _Toc7898 \h </w:instrText>
        </w:r>
        <w:r>
          <w:fldChar w:fldCharType="separate"/>
        </w:r>
        <w:r>
          <w:t>23</w:t>
        </w:r>
        <w:r>
          <w:fldChar w:fldCharType="end"/>
        </w:r>
      </w:hyperlink>
    </w:p>
    <w:p>
      <w:pPr>
        <w:pStyle w:val="TOC2"/>
        <w:tabs>
          <w:tab w:val="right" w:leader="dot" w:pos="8306"/>
        </w:tabs>
      </w:pPr>
      <w:hyperlink w:anchor="_Toc22009" w:history="1">
        <w:r>
          <w:rPr>
            <w:rFonts w:ascii="仿宋" w:eastAsia="仿宋" w:hAnsi="仿宋" w:cs="仿宋" w:hint="eastAsia"/>
            <w:lang w:eastAsia="zh-CN"/>
          </w:rPr>
          <w:t>(四)、土建工程建设指标</w:t>
        </w:r>
        <w:r>
          <w:tab/>
        </w:r>
        <w:r>
          <w:fldChar w:fldCharType="begin"/>
        </w:r>
        <w:r>
          <w:instrText xml:space="preserve"> PAGEREF _Toc22009 \h </w:instrText>
        </w:r>
        <w:r>
          <w:fldChar w:fldCharType="separate"/>
        </w:r>
        <w:r>
          <w:t>24</w:t>
        </w:r>
        <w:r>
          <w:fldChar w:fldCharType="end"/>
        </w:r>
      </w:hyperlink>
    </w:p>
    <w:p>
      <w:pPr>
        <w:pStyle w:val="TOC1"/>
        <w:tabs>
          <w:tab w:val="right" w:leader="dot" w:pos="8306"/>
        </w:tabs>
      </w:pPr>
      <w:hyperlink w:anchor="_Toc14180" w:history="1">
        <w:r>
          <w:rPr>
            <w:rFonts w:ascii="仿宋" w:eastAsia="仿宋" w:hAnsi="仿宋" w:cs="仿宋" w:hint="eastAsia"/>
            <w:lang w:eastAsia="zh-CN"/>
          </w:rPr>
          <w:t>六、催化剂项目建设单位说明</w:t>
        </w:r>
        <w:r>
          <w:tab/>
        </w:r>
        <w:r>
          <w:fldChar w:fldCharType="begin"/>
        </w:r>
        <w:r>
          <w:instrText xml:space="preserve"> PAGEREF _Toc14180 \h </w:instrText>
        </w:r>
        <w:r>
          <w:fldChar w:fldCharType="separate"/>
        </w:r>
        <w:r>
          <w:t>24</w:t>
        </w:r>
        <w:r>
          <w:fldChar w:fldCharType="end"/>
        </w:r>
      </w:hyperlink>
    </w:p>
    <w:p>
      <w:pPr>
        <w:pStyle w:val="TOC2"/>
        <w:tabs>
          <w:tab w:val="right" w:leader="dot" w:pos="8306"/>
        </w:tabs>
      </w:pPr>
      <w:hyperlink w:anchor="_Toc8569" w:history="1">
        <w:r>
          <w:rPr>
            <w:rFonts w:ascii="仿宋" w:eastAsia="仿宋" w:hAnsi="仿宋" w:cs="仿宋" w:hint="eastAsia"/>
            <w:lang w:eastAsia="zh-CN"/>
          </w:rPr>
          <w:t>(一)、催化剂项目承办单位基本情况</w:t>
        </w:r>
        <w:r>
          <w:tab/>
        </w:r>
        <w:r>
          <w:fldChar w:fldCharType="begin"/>
        </w:r>
        <w:r>
          <w:instrText xml:space="preserve"> PAGEREF _Toc8569 \h </w:instrText>
        </w:r>
        <w:r>
          <w:fldChar w:fldCharType="separate"/>
        </w:r>
        <w:r>
          <w:t>24</w:t>
        </w:r>
        <w:r>
          <w:fldChar w:fldCharType="end"/>
        </w:r>
      </w:hyperlink>
    </w:p>
    <w:p>
      <w:pPr>
        <w:pStyle w:val="TOC2"/>
        <w:tabs>
          <w:tab w:val="right" w:leader="dot" w:pos="8306"/>
        </w:tabs>
      </w:pPr>
      <w:hyperlink w:anchor="_Toc4138" w:history="1">
        <w:r>
          <w:rPr>
            <w:rFonts w:ascii="仿宋" w:eastAsia="仿宋" w:hAnsi="仿宋" w:cs="仿宋" w:hint="eastAsia"/>
            <w:lang w:eastAsia="zh-CN"/>
          </w:rPr>
          <w:t>(二)、公司经济效益分析</w:t>
        </w:r>
        <w:r>
          <w:tab/>
        </w:r>
        <w:r>
          <w:fldChar w:fldCharType="begin"/>
        </w:r>
        <w:r>
          <w:instrText xml:space="preserve"> PAGEREF _Toc4138 \h </w:instrText>
        </w:r>
        <w:r>
          <w:fldChar w:fldCharType="separate"/>
        </w:r>
        <w:r>
          <w:t>25</w:t>
        </w:r>
        <w:r>
          <w:fldChar w:fldCharType="end"/>
        </w:r>
      </w:hyperlink>
    </w:p>
    <w:p>
      <w:pPr>
        <w:pStyle w:val="TOC1"/>
        <w:tabs>
          <w:tab w:val="right" w:leader="dot" w:pos="8306"/>
        </w:tabs>
      </w:pPr>
      <w:hyperlink w:anchor="_Toc30070" w:history="1">
        <w:r>
          <w:rPr>
            <w:rFonts w:ascii="仿宋" w:eastAsia="仿宋" w:hAnsi="仿宋" w:cs="仿宋" w:hint="eastAsia"/>
            <w:lang w:eastAsia="zh-CN"/>
          </w:rPr>
          <w:t>七、催化剂项目风险管理</w:t>
        </w:r>
        <w:r>
          <w:tab/>
        </w:r>
        <w:r>
          <w:fldChar w:fldCharType="begin"/>
        </w:r>
        <w:r>
          <w:instrText xml:space="preserve"> PAGEREF _Toc30070 \h </w:instrText>
        </w:r>
        <w:r>
          <w:fldChar w:fldCharType="separate"/>
        </w:r>
        <w:r>
          <w:t>26</w:t>
        </w:r>
        <w:r>
          <w:fldChar w:fldCharType="end"/>
        </w:r>
      </w:hyperlink>
    </w:p>
    <w:p>
      <w:pPr>
        <w:pStyle w:val="TOC2"/>
        <w:tabs>
          <w:tab w:val="right" w:leader="dot" w:pos="8306"/>
        </w:tabs>
      </w:pPr>
      <w:hyperlink w:anchor="_Toc18662" w:history="1">
        <w:r>
          <w:rPr>
            <w:rFonts w:ascii="仿宋" w:eastAsia="仿宋" w:hAnsi="仿宋" w:cs="仿宋" w:hint="eastAsia"/>
            <w:lang w:eastAsia="zh-CN"/>
          </w:rPr>
          <w:t>(一)、风险识别与评估</w:t>
        </w:r>
        <w:r>
          <w:tab/>
        </w:r>
        <w:r>
          <w:fldChar w:fldCharType="begin"/>
        </w:r>
        <w:r>
          <w:instrText xml:space="preserve"> PAGEREF _Toc18662 \h </w:instrText>
        </w:r>
        <w:r>
          <w:fldChar w:fldCharType="separate"/>
        </w:r>
        <w:r>
          <w:t>26</w:t>
        </w:r>
        <w:r>
          <w:fldChar w:fldCharType="end"/>
        </w:r>
      </w:hyperlink>
    </w:p>
    <w:p>
      <w:pPr>
        <w:pStyle w:val="TOC2"/>
        <w:tabs>
          <w:tab w:val="right" w:leader="dot" w:pos="8306"/>
        </w:tabs>
      </w:pPr>
      <w:hyperlink w:anchor="_Toc15949" w:history="1">
        <w:r>
          <w:rPr>
            <w:rFonts w:ascii="仿宋" w:eastAsia="仿宋" w:hAnsi="仿宋" w:cs="仿宋" w:hint="eastAsia"/>
            <w:lang w:eastAsia="zh-CN"/>
          </w:rPr>
          <w:t>(二)、风险应对策略</w:t>
        </w:r>
        <w:r>
          <w:tab/>
        </w:r>
        <w:r>
          <w:fldChar w:fldCharType="begin"/>
        </w:r>
        <w:r>
          <w:instrText xml:space="preserve"> PAGEREF _Toc15949 \h </w:instrText>
        </w:r>
        <w:r>
          <w:fldChar w:fldCharType="separate"/>
        </w:r>
        <w:r>
          <w:t>27</w:t>
        </w:r>
        <w:r>
          <w:fldChar w:fldCharType="end"/>
        </w:r>
      </w:hyperlink>
    </w:p>
    <w:p>
      <w:pPr>
        <w:pStyle w:val="TOC2"/>
        <w:tabs>
          <w:tab w:val="right" w:leader="dot" w:pos="8306"/>
        </w:tabs>
      </w:pPr>
      <w:hyperlink w:anchor="_Toc25055" w:history="1">
        <w:r>
          <w:rPr>
            <w:rFonts w:ascii="仿宋" w:eastAsia="仿宋" w:hAnsi="仿宋" w:cs="仿宋" w:hint="eastAsia"/>
            <w:lang w:eastAsia="zh-CN"/>
          </w:rPr>
          <w:t>(三)、风险监控与控制</w:t>
        </w:r>
        <w:r>
          <w:tab/>
        </w:r>
        <w:r>
          <w:fldChar w:fldCharType="begin"/>
        </w:r>
        <w:r>
          <w:instrText xml:space="preserve"> PAGEREF _Toc25055 \h </w:instrText>
        </w:r>
        <w:r>
          <w:fldChar w:fldCharType="separate"/>
        </w:r>
        <w:r>
          <w:t>29</w:t>
        </w:r>
        <w:r>
          <w:fldChar w:fldCharType="end"/>
        </w:r>
      </w:hyperlink>
    </w:p>
    <w:p>
      <w:pPr>
        <w:pStyle w:val="TOC1"/>
        <w:tabs>
          <w:tab w:val="right" w:leader="dot" w:pos="8306"/>
        </w:tabs>
      </w:pPr>
      <w:hyperlink w:anchor="_Toc13057" w:history="1">
        <w:r>
          <w:rPr>
            <w:rFonts w:ascii="仿宋" w:eastAsia="仿宋" w:hAnsi="仿宋" w:cs="仿宋" w:hint="eastAsia"/>
            <w:lang w:eastAsia="zh-CN"/>
          </w:rPr>
          <w:t>八、催化剂项目社会影响</w:t>
        </w:r>
        <w:r>
          <w:tab/>
        </w:r>
        <w:r>
          <w:fldChar w:fldCharType="begin"/>
        </w:r>
        <w:r>
          <w:instrText xml:space="preserve"> PAGEREF _Toc13057 \h </w:instrText>
        </w:r>
        <w:r>
          <w:fldChar w:fldCharType="separate"/>
        </w:r>
        <w:r>
          <w:t>30</w:t>
        </w:r>
        <w:r>
          <w:fldChar w:fldCharType="end"/>
        </w:r>
      </w:hyperlink>
    </w:p>
    <w:p>
      <w:pPr>
        <w:pStyle w:val="TOC2"/>
        <w:tabs>
          <w:tab w:val="right" w:leader="dot" w:pos="8306"/>
        </w:tabs>
      </w:pPr>
      <w:hyperlink w:anchor="_Toc30340" w:history="1">
        <w:r>
          <w:rPr>
            <w:rFonts w:ascii="仿宋" w:eastAsia="仿宋" w:hAnsi="仿宋" w:cs="仿宋" w:hint="eastAsia"/>
            <w:lang w:eastAsia="zh-CN"/>
          </w:rPr>
          <w:t>(一)、社会责任与义务</w:t>
        </w:r>
        <w:r>
          <w:tab/>
        </w:r>
        <w:r>
          <w:fldChar w:fldCharType="begin"/>
        </w:r>
        <w:r>
          <w:instrText xml:space="preserve"> PAGEREF _Toc30340 \h </w:instrText>
        </w:r>
        <w:r>
          <w:fldChar w:fldCharType="separate"/>
        </w:r>
        <w:r>
          <w:t>30</w:t>
        </w:r>
        <w:r>
          <w:fldChar w:fldCharType="end"/>
        </w:r>
      </w:hyperlink>
    </w:p>
    <w:p>
      <w:pPr>
        <w:pStyle w:val="TOC2"/>
        <w:tabs>
          <w:tab w:val="right" w:leader="dot" w:pos="8306"/>
        </w:tabs>
      </w:pPr>
      <w:hyperlink w:anchor="_Toc2035" w:history="1">
        <w:r>
          <w:rPr>
            <w:rFonts w:ascii="仿宋" w:eastAsia="仿宋" w:hAnsi="仿宋" w:cs="仿宋" w:hint="eastAsia"/>
            <w:lang w:eastAsia="zh-CN"/>
          </w:rPr>
          <w:t>(二)、社会参与与沟通</w:t>
        </w:r>
        <w:r>
          <w:tab/>
        </w:r>
        <w:r>
          <w:fldChar w:fldCharType="begin"/>
        </w:r>
        <w:r>
          <w:instrText xml:space="preserve"> PAGEREF _Toc2035 \h </w:instrText>
        </w:r>
        <w:r>
          <w:fldChar w:fldCharType="separate"/>
        </w:r>
        <w:r>
          <w:t>30</w:t>
        </w:r>
        <w:r>
          <w:fldChar w:fldCharType="end"/>
        </w:r>
      </w:hyperlink>
    </w:p>
    <w:p>
      <w:pPr>
        <w:pStyle w:val="TOC1"/>
        <w:tabs>
          <w:tab w:val="right" w:leader="dot" w:pos="8306"/>
        </w:tabs>
      </w:pPr>
      <w:hyperlink w:anchor="_Toc32179" w:history="1">
        <w:r>
          <w:rPr>
            <w:rFonts w:ascii="仿宋" w:eastAsia="仿宋" w:hAnsi="仿宋" w:cs="仿宋" w:hint="eastAsia"/>
            <w:lang w:eastAsia="zh-CN"/>
          </w:rPr>
          <w:t>九、催化剂项目计划安排</w:t>
        </w:r>
        <w:r>
          <w:tab/>
        </w:r>
        <w:r>
          <w:fldChar w:fldCharType="begin"/>
        </w:r>
        <w:r>
          <w:instrText xml:space="preserve"> PAGEREF _Toc32179 \h </w:instrText>
        </w:r>
        <w:r>
          <w:fldChar w:fldCharType="separate"/>
        </w:r>
        <w:r>
          <w:t>31</w:t>
        </w:r>
        <w:r>
          <w:fldChar w:fldCharType="end"/>
        </w:r>
      </w:hyperlink>
    </w:p>
    <w:p>
      <w:pPr>
        <w:pStyle w:val="TOC2"/>
        <w:tabs>
          <w:tab w:val="right" w:leader="dot" w:pos="8306"/>
        </w:tabs>
      </w:pPr>
      <w:hyperlink w:anchor="_Toc9343" w:history="1">
        <w:r>
          <w:rPr>
            <w:rFonts w:ascii="仿宋" w:eastAsia="仿宋" w:hAnsi="仿宋" w:cs="仿宋" w:hint="eastAsia"/>
            <w:lang w:eastAsia="zh-CN"/>
          </w:rPr>
          <w:t>(一)、建设周期</w:t>
        </w:r>
        <w:r>
          <w:tab/>
        </w:r>
        <w:r>
          <w:fldChar w:fldCharType="begin"/>
        </w:r>
        <w:r>
          <w:instrText xml:space="preserve"> PAGEREF _Toc9343 \h </w:instrText>
        </w:r>
        <w:r>
          <w:fldChar w:fldCharType="separate"/>
        </w:r>
        <w:r>
          <w:t>31</w:t>
        </w:r>
        <w:r>
          <w:fldChar w:fldCharType="end"/>
        </w:r>
      </w:hyperlink>
    </w:p>
    <w:p>
      <w:pPr>
        <w:pStyle w:val="TOC2"/>
        <w:tabs>
          <w:tab w:val="right" w:leader="dot" w:pos="8306"/>
        </w:tabs>
      </w:pPr>
      <w:hyperlink w:anchor="_Toc17764" w:history="1">
        <w:r>
          <w:rPr>
            <w:rFonts w:ascii="仿宋" w:eastAsia="仿宋" w:hAnsi="仿宋" w:cs="仿宋" w:hint="eastAsia"/>
            <w:lang w:eastAsia="zh-CN"/>
          </w:rPr>
          <w:t>(二)、建设进度</w:t>
        </w:r>
        <w:r>
          <w:tab/>
        </w:r>
        <w:r>
          <w:fldChar w:fldCharType="begin"/>
        </w:r>
        <w:r>
          <w:instrText xml:space="preserve"> PAGEREF _Toc17764 \h </w:instrText>
        </w:r>
        <w:r>
          <w:fldChar w:fldCharType="separate"/>
        </w:r>
        <w:r>
          <w:t>32</w:t>
        </w:r>
        <w:r>
          <w:fldChar w:fldCharType="end"/>
        </w:r>
      </w:hyperlink>
    </w:p>
    <w:p>
      <w:pPr>
        <w:pStyle w:val="TOC2"/>
        <w:tabs>
          <w:tab w:val="right" w:leader="dot" w:pos="8306"/>
        </w:tabs>
      </w:pPr>
      <w:hyperlink w:anchor="_Toc23176" w:history="1">
        <w:r>
          <w:rPr>
            <w:rFonts w:ascii="仿宋" w:eastAsia="仿宋" w:hAnsi="仿宋" w:cs="仿宋" w:hint="eastAsia"/>
            <w:lang w:eastAsia="zh-CN"/>
          </w:rPr>
          <w:t>(三)、进度安排注意事项</w:t>
        </w:r>
        <w:r>
          <w:tab/>
        </w:r>
        <w:r>
          <w:fldChar w:fldCharType="begin"/>
        </w:r>
        <w:r>
          <w:instrText xml:space="preserve"> PAGEREF _Toc23176 \h </w:instrText>
        </w:r>
        <w:r>
          <w:fldChar w:fldCharType="separate"/>
        </w:r>
        <w:r>
          <w:t>33</w:t>
        </w:r>
        <w:r>
          <w:fldChar w:fldCharType="end"/>
        </w:r>
      </w:hyperlink>
    </w:p>
    <w:p>
      <w:pPr>
        <w:pStyle w:val="TOC2"/>
        <w:tabs>
          <w:tab w:val="right" w:leader="dot" w:pos="8306"/>
        </w:tabs>
      </w:pPr>
      <w:hyperlink w:anchor="_Toc19607" w:history="1">
        <w:r>
          <w:rPr>
            <w:rFonts w:ascii="仿宋" w:eastAsia="仿宋" w:hAnsi="仿宋" w:cs="仿宋" w:hint="eastAsia"/>
            <w:lang w:eastAsia="zh-CN"/>
          </w:rPr>
          <w:t>(四)、人力资源配置</w:t>
        </w:r>
        <w:r>
          <w:tab/>
        </w:r>
        <w:r>
          <w:fldChar w:fldCharType="begin"/>
        </w:r>
        <w:r>
          <w:instrText xml:space="preserve"> PAGEREF _Toc19607 \h </w:instrText>
        </w:r>
        <w:r>
          <w:fldChar w:fldCharType="separate"/>
        </w:r>
        <w:r>
          <w:t>35</w:t>
        </w:r>
        <w:r>
          <w:fldChar w:fldCharType="end"/>
        </w:r>
      </w:hyperlink>
    </w:p>
    <w:p>
      <w:pPr>
        <w:pStyle w:val="TOC1"/>
        <w:tabs>
          <w:tab w:val="right" w:leader="dot" w:pos="8306"/>
        </w:tabs>
      </w:pPr>
      <w:hyperlink w:anchor="_Toc22311" w:history="1">
        <w:r>
          <w:rPr>
            <w:rFonts w:ascii="仿宋" w:eastAsia="仿宋" w:hAnsi="仿宋" w:cs="仿宋" w:hint="eastAsia"/>
            <w:lang w:eastAsia="zh-CN"/>
          </w:rPr>
          <w:t>十、催化剂项目投资规划</w:t>
        </w:r>
        <w:r>
          <w:tab/>
        </w:r>
        <w:r>
          <w:fldChar w:fldCharType="begin"/>
        </w:r>
        <w:r>
          <w:instrText xml:space="preserve"> PAGEREF _Toc22311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6" w:history="1">
        <w:r>
          <w:rPr>
            <w:rFonts w:ascii="仿宋" w:eastAsia="仿宋" w:hAnsi="仿宋" w:cs="仿宋" w:hint="eastAsia"/>
            <w:lang w:eastAsia="zh-CN"/>
          </w:rPr>
          <w:t>(一)、催化剂项目总投资估算</w:t>
        </w:r>
        <w:r>
          <w:tab/>
        </w:r>
        <w:r>
          <w:fldChar w:fldCharType="begin"/>
        </w:r>
        <w:r>
          <w:instrText xml:space="preserve"> PAGEREF _Toc30126 \h </w:instrText>
        </w:r>
        <w:r>
          <w:fldChar w:fldCharType="separate"/>
        </w:r>
        <w:r>
          <w:t>35</w:t>
        </w:r>
        <w:r>
          <w:fldChar w:fldCharType="end"/>
        </w:r>
      </w:hyperlink>
    </w:p>
    <w:p>
      <w:pPr>
        <w:pStyle w:val="TOC2"/>
        <w:tabs>
          <w:tab w:val="right" w:leader="dot" w:pos="8306"/>
        </w:tabs>
      </w:pPr>
      <w:hyperlink w:anchor="_Toc32290" w:history="1">
        <w:r>
          <w:rPr>
            <w:rFonts w:ascii="仿宋" w:eastAsia="仿宋" w:hAnsi="仿宋" w:cs="仿宋" w:hint="eastAsia"/>
            <w:lang w:eastAsia="zh-CN"/>
          </w:rPr>
          <w:t>(二)、资金筹措</w:t>
        </w:r>
        <w:r>
          <w:tab/>
        </w:r>
        <w:r>
          <w:fldChar w:fldCharType="begin"/>
        </w:r>
        <w:r>
          <w:instrText xml:space="preserve"> PAGEREF _Toc32290 \h </w:instrText>
        </w:r>
        <w:r>
          <w:fldChar w:fldCharType="separate"/>
        </w:r>
        <w:r>
          <w:t>37</w:t>
        </w:r>
        <w:r>
          <w:fldChar w:fldCharType="end"/>
        </w:r>
      </w:hyperlink>
    </w:p>
    <w:p>
      <w:pPr>
        <w:pStyle w:val="TOC1"/>
        <w:tabs>
          <w:tab w:val="right" w:leader="dot" w:pos="8306"/>
        </w:tabs>
      </w:pPr>
      <w:hyperlink w:anchor="_Toc7324" w:history="1">
        <w:r>
          <w:rPr>
            <w:rFonts w:ascii="仿宋" w:eastAsia="仿宋" w:hAnsi="仿宋" w:cs="仿宋" w:hint="eastAsia"/>
            <w:lang w:eastAsia="zh-CN"/>
          </w:rPr>
          <w:t>十一、催化剂项目财务管理</w:t>
        </w:r>
        <w:r>
          <w:tab/>
        </w:r>
        <w:r>
          <w:fldChar w:fldCharType="begin"/>
        </w:r>
        <w:r>
          <w:instrText xml:space="preserve"> PAGEREF _Toc7324 \h </w:instrText>
        </w:r>
        <w:r>
          <w:fldChar w:fldCharType="separate"/>
        </w:r>
        <w:r>
          <w:t>37</w:t>
        </w:r>
        <w:r>
          <w:fldChar w:fldCharType="end"/>
        </w:r>
      </w:hyperlink>
    </w:p>
    <w:p>
      <w:pPr>
        <w:pStyle w:val="TOC2"/>
        <w:tabs>
          <w:tab w:val="right" w:leader="dot" w:pos="8306"/>
        </w:tabs>
      </w:pPr>
      <w:hyperlink w:anchor="_Toc11737" w:history="1">
        <w:r>
          <w:rPr>
            <w:rFonts w:ascii="仿宋" w:eastAsia="仿宋" w:hAnsi="仿宋" w:cs="仿宋" w:hint="eastAsia"/>
            <w:lang w:eastAsia="zh-CN"/>
          </w:rPr>
          <w:t>(一)、资金需求大</w:t>
        </w:r>
        <w:r>
          <w:tab/>
        </w:r>
        <w:r>
          <w:fldChar w:fldCharType="begin"/>
        </w:r>
        <w:r>
          <w:instrText xml:space="preserve"> PAGEREF _Toc11737 \h </w:instrText>
        </w:r>
        <w:r>
          <w:fldChar w:fldCharType="separate"/>
        </w:r>
        <w:r>
          <w:t>37</w:t>
        </w:r>
        <w:r>
          <w:fldChar w:fldCharType="end"/>
        </w:r>
      </w:hyperlink>
    </w:p>
    <w:p>
      <w:pPr>
        <w:pStyle w:val="TOC2"/>
        <w:tabs>
          <w:tab w:val="right" w:leader="dot" w:pos="8306"/>
        </w:tabs>
      </w:pPr>
      <w:hyperlink w:anchor="_Toc14227" w:history="1">
        <w:r>
          <w:rPr>
            <w:rFonts w:ascii="仿宋" w:eastAsia="仿宋" w:hAnsi="仿宋" w:cs="仿宋" w:hint="eastAsia"/>
            <w:lang w:eastAsia="zh-CN"/>
          </w:rPr>
          <w:t>(二)、研发周期长</w:t>
        </w:r>
        <w:r>
          <w:tab/>
        </w:r>
        <w:r>
          <w:fldChar w:fldCharType="begin"/>
        </w:r>
        <w:r>
          <w:instrText xml:space="preserve"> PAGEREF _Toc14227 \h </w:instrText>
        </w:r>
        <w:r>
          <w:fldChar w:fldCharType="separate"/>
        </w:r>
        <w:r>
          <w:t>38</w:t>
        </w:r>
        <w:r>
          <w:fldChar w:fldCharType="end"/>
        </w:r>
      </w:hyperlink>
    </w:p>
    <w:p>
      <w:pPr>
        <w:pStyle w:val="TOC2"/>
        <w:tabs>
          <w:tab w:val="right" w:leader="dot" w:pos="8306"/>
        </w:tabs>
      </w:pPr>
      <w:hyperlink w:anchor="_Toc6082" w:history="1">
        <w:r>
          <w:rPr>
            <w:rFonts w:ascii="仿宋" w:eastAsia="仿宋" w:hAnsi="仿宋" w:cs="仿宋" w:hint="eastAsia"/>
            <w:lang w:eastAsia="zh-CN"/>
          </w:rPr>
          <w:t>(三)、市场风险大</w:t>
        </w:r>
        <w:r>
          <w:tab/>
        </w:r>
        <w:r>
          <w:fldChar w:fldCharType="begin"/>
        </w:r>
        <w:r>
          <w:instrText xml:space="preserve"> PAGEREF _Toc6082 \h </w:instrText>
        </w:r>
        <w:r>
          <w:fldChar w:fldCharType="separate"/>
        </w:r>
        <w:r>
          <w:t>40</w:t>
        </w:r>
        <w:r>
          <w:fldChar w:fldCharType="end"/>
        </w:r>
      </w:hyperlink>
    </w:p>
    <w:p>
      <w:pPr>
        <w:pStyle w:val="TOC2"/>
        <w:tabs>
          <w:tab w:val="right" w:leader="dot" w:pos="8306"/>
        </w:tabs>
      </w:pPr>
      <w:hyperlink w:anchor="_Toc7699" w:history="1">
        <w:r>
          <w:rPr>
            <w:rFonts w:ascii="仿宋" w:eastAsia="仿宋" w:hAnsi="仿宋" w:cs="仿宋" w:hint="eastAsia"/>
            <w:lang w:eastAsia="zh-CN"/>
          </w:rPr>
          <w:t>(四)、利润率高</w:t>
        </w:r>
        <w:r>
          <w:tab/>
        </w:r>
        <w:r>
          <w:fldChar w:fldCharType="begin"/>
        </w:r>
        <w:r>
          <w:instrText xml:space="preserve"> PAGEREF _Toc7699 \h </w:instrText>
        </w:r>
        <w:r>
          <w:fldChar w:fldCharType="separate"/>
        </w:r>
        <w:r>
          <w:t>42</w:t>
        </w:r>
        <w:r>
          <w:fldChar w:fldCharType="end"/>
        </w:r>
      </w:hyperlink>
    </w:p>
    <w:p>
      <w:pPr>
        <w:pStyle w:val="TOC1"/>
        <w:tabs>
          <w:tab w:val="right" w:leader="dot" w:pos="8306"/>
        </w:tabs>
      </w:pPr>
      <w:hyperlink w:anchor="_Toc31154" w:history="1">
        <w:r>
          <w:rPr>
            <w:rFonts w:ascii="仿宋" w:eastAsia="仿宋" w:hAnsi="仿宋" w:cs="仿宋" w:hint="eastAsia"/>
            <w:lang w:eastAsia="zh-CN"/>
          </w:rPr>
          <w:t>十二、催化剂项目技术管理</w:t>
        </w:r>
        <w:r>
          <w:tab/>
        </w:r>
        <w:r>
          <w:fldChar w:fldCharType="begin"/>
        </w:r>
        <w:r>
          <w:instrText xml:space="preserve"> PAGEREF _Toc31154 \h </w:instrText>
        </w:r>
        <w:r>
          <w:fldChar w:fldCharType="separate"/>
        </w:r>
        <w:r>
          <w:t>44</w:t>
        </w:r>
        <w:r>
          <w:fldChar w:fldCharType="end"/>
        </w:r>
      </w:hyperlink>
    </w:p>
    <w:p>
      <w:pPr>
        <w:pStyle w:val="TOC2"/>
        <w:tabs>
          <w:tab w:val="right" w:leader="dot" w:pos="8306"/>
        </w:tabs>
      </w:pPr>
      <w:hyperlink w:anchor="_Toc12686" w:history="1">
        <w:r>
          <w:rPr>
            <w:rFonts w:ascii="仿宋" w:eastAsia="仿宋" w:hAnsi="仿宋" w:cs="仿宋" w:hint="eastAsia"/>
            <w:lang w:eastAsia="zh-CN"/>
          </w:rPr>
          <w:t>(一)、技术方案选用方向</w:t>
        </w:r>
        <w:r>
          <w:tab/>
        </w:r>
        <w:r>
          <w:fldChar w:fldCharType="begin"/>
        </w:r>
        <w:r>
          <w:instrText xml:space="preserve"> PAGEREF _Toc12686 \h </w:instrText>
        </w:r>
        <w:r>
          <w:fldChar w:fldCharType="separate"/>
        </w:r>
        <w:r>
          <w:t>44</w:t>
        </w:r>
        <w:r>
          <w:fldChar w:fldCharType="end"/>
        </w:r>
      </w:hyperlink>
    </w:p>
    <w:p>
      <w:pPr>
        <w:pStyle w:val="TOC2"/>
        <w:tabs>
          <w:tab w:val="right" w:leader="dot" w:pos="8306"/>
        </w:tabs>
      </w:pPr>
      <w:hyperlink w:anchor="_Toc9860" w:history="1">
        <w:r>
          <w:rPr>
            <w:rFonts w:ascii="仿宋" w:eastAsia="仿宋" w:hAnsi="仿宋" w:cs="仿宋" w:hint="eastAsia"/>
            <w:lang w:eastAsia="zh-CN"/>
          </w:rPr>
          <w:t>(二)、工艺技术方案选用原则</w:t>
        </w:r>
        <w:r>
          <w:tab/>
        </w:r>
        <w:r>
          <w:fldChar w:fldCharType="begin"/>
        </w:r>
        <w:r>
          <w:instrText xml:space="preserve"> PAGEREF _Toc9860 \h </w:instrText>
        </w:r>
        <w:r>
          <w:fldChar w:fldCharType="separate"/>
        </w:r>
        <w:r>
          <w:t>46</w:t>
        </w:r>
        <w:r>
          <w:fldChar w:fldCharType="end"/>
        </w:r>
      </w:hyperlink>
    </w:p>
    <w:p>
      <w:pPr>
        <w:pStyle w:val="TOC2"/>
        <w:tabs>
          <w:tab w:val="right" w:leader="dot" w:pos="8306"/>
        </w:tabs>
      </w:pPr>
      <w:hyperlink w:anchor="_Toc15347" w:history="1">
        <w:r>
          <w:rPr>
            <w:rFonts w:ascii="仿宋" w:eastAsia="仿宋" w:hAnsi="仿宋" w:cs="仿宋" w:hint="eastAsia"/>
            <w:lang w:eastAsia="zh-CN"/>
          </w:rPr>
          <w:t>(三)、工艺技术方案要求</w:t>
        </w:r>
        <w:r>
          <w:tab/>
        </w:r>
        <w:r>
          <w:fldChar w:fldCharType="begin"/>
        </w:r>
        <w:r>
          <w:instrText xml:space="preserve"> PAGEREF _Toc15347 \h </w:instrText>
        </w:r>
        <w:r>
          <w:fldChar w:fldCharType="separate"/>
        </w:r>
        <w:r>
          <w:t>48</w:t>
        </w:r>
        <w:r>
          <w:fldChar w:fldCharType="end"/>
        </w:r>
      </w:hyperlink>
    </w:p>
    <w:p>
      <w:pPr>
        <w:pStyle w:val="TOC1"/>
        <w:tabs>
          <w:tab w:val="right" w:leader="dot" w:pos="8306"/>
        </w:tabs>
      </w:pPr>
      <w:hyperlink w:anchor="_Toc221" w:history="1">
        <w:r>
          <w:rPr>
            <w:rFonts w:ascii="仿宋" w:eastAsia="仿宋" w:hAnsi="仿宋" w:cs="仿宋" w:hint="eastAsia"/>
            <w:lang w:eastAsia="zh-CN"/>
          </w:rPr>
          <w:t>十三、催化剂项目实施保障措施</w:t>
        </w:r>
        <w:r>
          <w:tab/>
        </w:r>
        <w:r>
          <w:fldChar w:fldCharType="begin"/>
        </w:r>
        <w:r>
          <w:instrText xml:space="preserve"> PAGEREF _Toc221 \h </w:instrText>
        </w:r>
        <w:r>
          <w:fldChar w:fldCharType="separate"/>
        </w:r>
        <w:r>
          <w:t>50</w:t>
        </w:r>
        <w:r>
          <w:fldChar w:fldCharType="end"/>
        </w:r>
      </w:hyperlink>
    </w:p>
    <w:p>
      <w:pPr>
        <w:pStyle w:val="TOC2"/>
        <w:tabs>
          <w:tab w:val="right" w:leader="dot" w:pos="8306"/>
        </w:tabs>
      </w:pPr>
      <w:hyperlink w:anchor="_Toc15337" w:history="1">
        <w:r>
          <w:rPr>
            <w:rFonts w:ascii="仿宋" w:eastAsia="仿宋" w:hAnsi="仿宋" w:cs="仿宋" w:hint="eastAsia"/>
            <w:lang w:eastAsia="zh-CN"/>
          </w:rPr>
          <w:t>(一)、催化剂项目实施保障机制</w:t>
        </w:r>
        <w:r>
          <w:tab/>
        </w:r>
        <w:r>
          <w:fldChar w:fldCharType="begin"/>
        </w:r>
        <w:r>
          <w:instrText xml:space="preserve"> PAGEREF _Toc15337 \h </w:instrText>
        </w:r>
        <w:r>
          <w:fldChar w:fldCharType="separate"/>
        </w:r>
        <w:r>
          <w:t>50</w:t>
        </w:r>
        <w:r>
          <w:fldChar w:fldCharType="end"/>
        </w:r>
      </w:hyperlink>
    </w:p>
    <w:p>
      <w:pPr>
        <w:pStyle w:val="TOC2"/>
        <w:tabs>
          <w:tab w:val="right" w:leader="dot" w:pos="8306"/>
        </w:tabs>
      </w:pPr>
      <w:hyperlink w:anchor="_Toc24857" w:history="1">
        <w:r>
          <w:rPr>
            <w:rFonts w:ascii="仿宋" w:eastAsia="仿宋" w:hAnsi="仿宋" w:cs="仿宋" w:hint="eastAsia"/>
            <w:lang w:eastAsia="zh-CN"/>
          </w:rPr>
          <w:t>(二)、催化剂项目法律合规要求</w:t>
        </w:r>
        <w:r>
          <w:tab/>
        </w:r>
        <w:r>
          <w:fldChar w:fldCharType="begin"/>
        </w:r>
        <w:r>
          <w:instrText xml:space="preserve"> PAGEREF _Toc24857 \h </w:instrText>
        </w:r>
        <w:r>
          <w:fldChar w:fldCharType="separate"/>
        </w:r>
        <w:r>
          <w:t>54</w:t>
        </w:r>
        <w:r>
          <w:fldChar w:fldCharType="end"/>
        </w:r>
      </w:hyperlink>
    </w:p>
    <w:p>
      <w:pPr>
        <w:pStyle w:val="TOC2"/>
        <w:tabs>
          <w:tab w:val="right" w:leader="dot" w:pos="8306"/>
        </w:tabs>
      </w:pPr>
      <w:hyperlink w:anchor="_Toc21372" w:history="1">
        <w:r>
          <w:rPr>
            <w:rFonts w:ascii="仿宋" w:eastAsia="仿宋" w:hAnsi="仿宋" w:cs="仿宋" w:hint="eastAsia"/>
            <w:lang w:eastAsia="zh-CN"/>
          </w:rPr>
          <w:t>(三)、催化剂项目合同管理与法律事务</w:t>
        </w:r>
        <w:r>
          <w:tab/>
        </w:r>
        <w:r>
          <w:fldChar w:fldCharType="begin"/>
        </w:r>
        <w:r>
          <w:instrText xml:space="preserve"> PAGEREF _Toc21372 \h </w:instrText>
        </w:r>
        <w:r>
          <w:fldChar w:fldCharType="separate"/>
        </w:r>
        <w:r>
          <w:t>58</w:t>
        </w:r>
        <w:r>
          <w:fldChar w:fldCharType="end"/>
        </w:r>
      </w:hyperlink>
    </w:p>
    <w:p>
      <w:pPr>
        <w:pStyle w:val="TOC2"/>
        <w:tabs>
          <w:tab w:val="right" w:leader="dot" w:pos="8306"/>
        </w:tabs>
      </w:pPr>
      <w:hyperlink w:anchor="_Toc26540" w:history="1">
        <w:r>
          <w:rPr>
            <w:rFonts w:ascii="仿宋" w:eastAsia="仿宋" w:hAnsi="仿宋" w:cs="仿宋" w:hint="eastAsia"/>
            <w:lang w:eastAsia="zh-CN"/>
          </w:rPr>
          <w:t>(四)、催化剂项目知识产权保护策略</w:t>
        </w:r>
        <w:r>
          <w:tab/>
        </w:r>
        <w:r>
          <w:fldChar w:fldCharType="begin"/>
        </w:r>
        <w:r>
          <w:instrText xml:space="preserve"> PAGEREF _Toc26540 \h </w:instrText>
        </w:r>
        <w:r>
          <w:fldChar w:fldCharType="separate"/>
        </w:r>
        <w:r>
          <w:t>64</w:t>
        </w:r>
        <w:r>
          <w:fldChar w:fldCharType="end"/>
        </w:r>
      </w:hyperlink>
    </w:p>
    <w:p>
      <w:pPr>
        <w:pStyle w:val="TOC1"/>
        <w:tabs>
          <w:tab w:val="right" w:leader="dot" w:pos="8306"/>
        </w:tabs>
      </w:pPr>
      <w:hyperlink w:anchor="_Toc30084" w:history="1">
        <w:r>
          <w:rPr>
            <w:rFonts w:ascii="仿宋" w:eastAsia="仿宋" w:hAnsi="仿宋" w:cs="仿宋" w:hint="eastAsia"/>
            <w:lang w:eastAsia="zh-CN"/>
          </w:rPr>
          <w:t>十四、催化剂项目工程方案分析</w:t>
        </w:r>
        <w:r>
          <w:tab/>
        </w:r>
        <w:r>
          <w:fldChar w:fldCharType="begin"/>
        </w:r>
        <w:r>
          <w:instrText xml:space="preserve"> PAGEREF _Toc30084 \h </w:instrText>
        </w:r>
        <w:r>
          <w:fldChar w:fldCharType="separate"/>
        </w:r>
        <w:r>
          <w:t>66</w:t>
        </w:r>
        <w:r>
          <w:fldChar w:fldCharType="end"/>
        </w:r>
      </w:hyperlink>
    </w:p>
    <w:p>
      <w:pPr>
        <w:pStyle w:val="TOC2"/>
        <w:tabs>
          <w:tab w:val="right" w:leader="dot" w:pos="8306"/>
        </w:tabs>
      </w:pPr>
      <w:hyperlink w:anchor="_Toc1911" w:history="1">
        <w:r>
          <w:rPr>
            <w:rFonts w:ascii="仿宋" w:eastAsia="仿宋" w:hAnsi="仿宋" w:cs="仿宋" w:hint="eastAsia"/>
            <w:lang w:eastAsia="zh-CN"/>
          </w:rPr>
          <w:t>(一)、建筑工程设计原则</w:t>
        </w:r>
        <w:r>
          <w:tab/>
        </w:r>
        <w:r>
          <w:fldChar w:fldCharType="begin"/>
        </w:r>
        <w:r>
          <w:instrText xml:space="preserve"> PAGEREF _Toc1911 \h </w:instrText>
        </w:r>
        <w:r>
          <w:fldChar w:fldCharType="separate"/>
        </w:r>
        <w:r>
          <w:t>66</w:t>
        </w:r>
        <w:r>
          <w:fldChar w:fldCharType="end"/>
        </w:r>
      </w:hyperlink>
    </w:p>
    <w:p>
      <w:pPr>
        <w:pStyle w:val="TOC2"/>
        <w:tabs>
          <w:tab w:val="right" w:leader="dot" w:pos="8306"/>
        </w:tabs>
      </w:pPr>
      <w:hyperlink w:anchor="_Toc3866" w:history="1">
        <w:r>
          <w:rPr>
            <w:rFonts w:ascii="仿宋" w:eastAsia="仿宋" w:hAnsi="仿宋" w:cs="仿宋" w:hint="eastAsia"/>
            <w:lang w:eastAsia="zh-CN"/>
          </w:rPr>
          <w:t>(二)、土建工程建设指标</w:t>
        </w:r>
        <w:r>
          <w:tab/>
        </w:r>
        <w:r>
          <w:fldChar w:fldCharType="begin"/>
        </w:r>
        <w:r>
          <w:instrText xml:space="preserve"> PAGEREF _Toc3866 \h </w:instrText>
        </w:r>
        <w:r>
          <w:fldChar w:fldCharType="separate"/>
        </w:r>
        <w:r>
          <w:t>69</w:t>
        </w:r>
        <w:r>
          <w:fldChar w:fldCharType="end"/>
        </w:r>
      </w:hyperlink>
    </w:p>
    <w:p>
      <w:pPr>
        <w:pStyle w:val="TOC1"/>
        <w:tabs>
          <w:tab w:val="right" w:leader="dot" w:pos="8306"/>
        </w:tabs>
      </w:pPr>
      <w:hyperlink w:anchor="_Toc12263" w:history="1">
        <w:r>
          <w:rPr>
            <w:rFonts w:ascii="仿宋" w:eastAsia="仿宋" w:hAnsi="仿宋" w:cs="仿宋" w:hint="eastAsia"/>
            <w:lang w:eastAsia="zh-CN"/>
          </w:rPr>
          <w:t>十五、催化剂项目实施时间节点</w:t>
        </w:r>
        <w:r>
          <w:tab/>
        </w:r>
        <w:r>
          <w:fldChar w:fldCharType="begin"/>
        </w:r>
        <w:r>
          <w:instrText xml:space="preserve"> PAGEREF _Toc12263 \h </w:instrText>
        </w:r>
        <w:r>
          <w:fldChar w:fldCharType="separate"/>
        </w:r>
        <w:r>
          <w:t>71</w:t>
        </w:r>
        <w:r>
          <w:fldChar w:fldCharType="end"/>
        </w:r>
      </w:hyperlink>
    </w:p>
    <w:p>
      <w:pPr>
        <w:pStyle w:val="TOC2"/>
        <w:tabs>
          <w:tab w:val="right" w:leader="dot" w:pos="8306"/>
        </w:tabs>
      </w:pPr>
      <w:hyperlink w:anchor="_Toc5586" w:history="1">
        <w:r>
          <w:rPr>
            <w:rFonts w:ascii="仿宋" w:eastAsia="仿宋" w:hAnsi="仿宋" w:cs="仿宋" w:hint="eastAsia"/>
            <w:lang w:eastAsia="zh-CN"/>
          </w:rPr>
          <w:t>(一)、催化剂项目启动阶段时间节点</w:t>
        </w:r>
        <w:r>
          <w:tab/>
        </w:r>
        <w:r>
          <w:fldChar w:fldCharType="begin"/>
        </w:r>
        <w:r>
          <w:instrText xml:space="preserve"> PAGEREF _Toc5586 \h </w:instrText>
        </w:r>
        <w:r>
          <w:fldChar w:fldCharType="separate"/>
        </w:r>
        <w:r>
          <w:t>71</w:t>
        </w:r>
        <w:r>
          <w:fldChar w:fldCharType="end"/>
        </w:r>
      </w:hyperlink>
    </w:p>
    <w:p>
      <w:pPr>
        <w:pStyle w:val="TOC2"/>
        <w:tabs>
          <w:tab w:val="right" w:leader="dot" w:pos="8306"/>
        </w:tabs>
      </w:pPr>
      <w:hyperlink w:anchor="_Toc31951" w:history="1">
        <w:r>
          <w:rPr>
            <w:rFonts w:ascii="仿宋" w:eastAsia="仿宋" w:hAnsi="仿宋" w:cs="仿宋" w:hint="eastAsia"/>
            <w:lang w:eastAsia="zh-CN"/>
          </w:rPr>
          <w:t>(二)、催化剂项目执行阶段时间节点</w:t>
        </w:r>
        <w:r>
          <w:tab/>
        </w:r>
        <w:r>
          <w:fldChar w:fldCharType="begin"/>
        </w:r>
        <w:r>
          <w:instrText xml:space="preserve"> PAGEREF _Toc31951 \h </w:instrText>
        </w:r>
        <w:r>
          <w:fldChar w:fldCharType="separate"/>
        </w:r>
        <w:r>
          <w:t>72</w:t>
        </w:r>
        <w:r>
          <w:fldChar w:fldCharType="end"/>
        </w:r>
      </w:hyperlink>
    </w:p>
    <w:p>
      <w:pPr>
        <w:pStyle w:val="TOC2"/>
        <w:tabs>
          <w:tab w:val="right" w:leader="dot" w:pos="8306"/>
        </w:tabs>
      </w:pPr>
      <w:hyperlink w:anchor="_Toc26764" w:history="1">
        <w:r>
          <w:rPr>
            <w:rFonts w:ascii="仿宋" w:eastAsia="仿宋" w:hAnsi="仿宋" w:cs="仿宋" w:hint="eastAsia"/>
            <w:lang w:eastAsia="zh-CN"/>
          </w:rPr>
          <w:t>(三)、催化剂项目完成阶段时间节点</w:t>
        </w:r>
        <w:r>
          <w:tab/>
        </w:r>
        <w:r>
          <w:fldChar w:fldCharType="begin"/>
        </w:r>
        <w:r>
          <w:instrText xml:space="preserve"> PAGEREF _Toc26764 \h </w:instrText>
        </w:r>
        <w:r>
          <w:fldChar w:fldCharType="separate"/>
        </w:r>
        <w:r>
          <w:t>73</w:t>
        </w:r>
        <w:r>
          <w:fldChar w:fldCharType="end"/>
        </w:r>
      </w:hyperlink>
    </w:p>
    <w:p>
      <w:pPr>
        <w:pStyle w:val="TOC1"/>
        <w:tabs>
          <w:tab w:val="right" w:leader="dot" w:pos="8306"/>
        </w:tabs>
      </w:pPr>
      <w:hyperlink w:anchor="_Toc16996" w:history="1">
        <w:r>
          <w:rPr>
            <w:rFonts w:ascii="仿宋" w:eastAsia="仿宋" w:hAnsi="仿宋" w:cs="仿宋" w:hint="eastAsia"/>
            <w:lang w:eastAsia="zh-CN"/>
          </w:rPr>
          <w:t>十六、催化剂项目治理与监督</w:t>
        </w:r>
        <w:r>
          <w:tab/>
        </w:r>
        <w:r>
          <w:fldChar w:fldCharType="begin"/>
        </w:r>
        <w:r>
          <w:instrText xml:space="preserve"> PAGEREF _Toc16996 \h </w:instrText>
        </w:r>
        <w:r>
          <w:fldChar w:fldCharType="separate"/>
        </w:r>
        <w:r>
          <w:t>74</w:t>
        </w:r>
        <w:r>
          <w:fldChar w:fldCharType="end"/>
        </w:r>
      </w:hyperlink>
    </w:p>
    <w:p>
      <w:pPr>
        <w:pStyle w:val="TOC2"/>
        <w:tabs>
          <w:tab w:val="right" w:leader="dot" w:pos="8306"/>
        </w:tabs>
      </w:pPr>
      <w:hyperlink w:anchor="_Toc8228" w:history="1">
        <w:r>
          <w:rPr>
            <w:rFonts w:ascii="仿宋" w:eastAsia="仿宋" w:hAnsi="仿宋" w:cs="仿宋" w:hint="eastAsia"/>
            <w:lang w:eastAsia="zh-CN"/>
          </w:rPr>
          <w:t>(一)、催化剂项目治理结构</w:t>
        </w:r>
        <w:r>
          <w:tab/>
        </w:r>
        <w:r>
          <w:fldChar w:fldCharType="begin"/>
        </w:r>
        <w:r>
          <w:instrText xml:space="preserve"> PAGEREF _Toc8228 \h </w:instrText>
        </w:r>
        <w:r>
          <w:fldChar w:fldCharType="separate"/>
        </w:r>
        <w:r>
          <w:t>74</w:t>
        </w:r>
        <w:r>
          <w:fldChar w:fldCharType="end"/>
        </w:r>
      </w:hyperlink>
    </w:p>
    <w:p>
      <w:pPr>
        <w:pStyle w:val="TOC2"/>
        <w:tabs>
          <w:tab w:val="right" w:leader="dot" w:pos="8306"/>
        </w:tabs>
      </w:pPr>
      <w:hyperlink w:anchor="_Toc15808" w:history="1">
        <w:r>
          <w:rPr>
            <w:rFonts w:ascii="仿宋" w:eastAsia="仿宋" w:hAnsi="仿宋" w:cs="仿宋" w:hint="eastAsia"/>
            <w:lang w:eastAsia="zh-CN"/>
          </w:rPr>
          <w:t>(二)、监督与审计</w:t>
        </w:r>
        <w:r>
          <w:tab/>
        </w:r>
        <w:r>
          <w:fldChar w:fldCharType="begin"/>
        </w:r>
        <w:r>
          <w:instrText xml:space="preserve"> PAGEREF _Toc15808 \h </w:instrText>
        </w:r>
        <w:r>
          <w:fldChar w:fldCharType="separate"/>
        </w:r>
        <w:r>
          <w:t>75</w:t>
        </w:r>
        <w:r>
          <w:fldChar w:fldCharType="end"/>
        </w:r>
      </w:hyperlink>
    </w:p>
    <w:p>
      <w:pPr>
        <w:pStyle w:val="TOC1"/>
        <w:tabs>
          <w:tab w:val="right" w:leader="dot" w:pos="8306"/>
        </w:tabs>
      </w:pPr>
      <w:hyperlink w:anchor="_Toc5701" w:history="1">
        <w:r>
          <w:rPr>
            <w:rFonts w:ascii="仿宋" w:eastAsia="仿宋" w:hAnsi="仿宋" w:cs="仿宋" w:hint="eastAsia"/>
            <w:lang w:eastAsia="zh-CN"/>
          </w:rPr>
          <w:t>十七、质量管理体系</w:t>
        </w:r>
        <w:r>
          <w:tab/>
        </w:r>
        <w:r>
          <w:fldChar w:fldCharType="begin"/>
        </w:r>
        <w:r>
          <w:instrText xml:space="preserve"> PAGEREF _Toc5701 \h </w:instrText>
        </w:r>
        <w:r>
          <w:fldChar w:fldCharType="separate"/>
        </w:r>
        <w:r>
          <w:t>77</w:t>
        </w:r>
        <w:r>
          <w:fldChar w:fldCharType="end"/>
        </w:r>
      </w:hyperlink>
    </w:p>
    <w:p>
      <w:pPr>
        <w:pStyle w:val="TOC2"/>
        <w:tabs>
          <w:tab w:val="right" w:leader="dot" w:pos="8306"/>
        </w:tabs>
      </w:pPr>
      <w:hyperlink w:anchor="_Toc14039" w:history="1">
        <w:r>
          <w:rPr>
            <w:rFonts w:ascii="仿宋" w:eastAsia="仿宋" w:hAnsi="仿宋" w:cs="仿宋" w:hint="eastAsia"/>
            <w:lang w:eastAsia="zh-CN"/>
          </w:rPr>
          <w:t>(一)、质量目标与方针</w:t>
        </w:r>
        <w:r>
          <w:tab/>
        </w:r>
        <w:r>
          <w:fldChar w:fldCharType="begin"/>
        </w:r>
        <w:r>
          <w:instrText xml:space="preserve"> PAGEREF _Toc14039 \h </w:instrText>
        </w:r>
        <w:r>
          <w:fldChar w:fldCharType="separate"/>
        </w:r>
        <w:r>
          <w:t>77</w:t>
        </w:r>
        <w:r>
          <w:fldChar w:fldCharType="end"/>
        </w:r>
      </w:hyperlink>
    </w:p>
    <w:p>
      <w:pPr>
        <w:pStyle w:val="TOC2"/>
        <w:tabs>
          <w:tab w:val="right" w:leader="dot" w:pos="8306"/>
        </w:tabs>
      </w:pPr>
      <w:hyperlink w:anchor="_Toc23594" w:history="1">
        <w:r>
          <w:rPr>
            <w:rFonts w:ascii="仿宋" w:eastAsia="仿宋" w:hAnsi="仿宋" w:cs="仿宋" w:hint="eastAsia"/>
            <w:lang w:eastAsia="zh-CN"/>
          </w:rPr>
          <w:t>(二)、质量管理责任</w:t>
        </w:r>
        <w:r>
          <w:tab/>
        </w:r>
        <w:r>
          <w:fldChar w:fldCharType="begin"/>
        </w:r>
        <w:r>
          <w:instrText xml:space="preserve"> PAGEREF _Toc23594 \h </w:instrText>
        </w:r>
        <w:r>
          <w:fldChar w:fldCharType="separate"/>
        </w:r>
        <w:r>
          <w:t>78</w:t>
        </w:r>
        <w:r>
          <w:fldChar w:fldCharType="end"/>
        </w:r>
      </w:hyperlink>
    </w:p>
    <w:p>
      <w:pPr>
        <w:pStyle w:val="TOC2"/>
        <w:tabs>
          <w:tab w:val="right" w:leader="dot" w:pos="8306"/>
        </w:tabs>
      </w:pPr>
      <w:hyperlink w:anchor="_Toc1738" w:history="1">
        <w:r>
          <w:rPr>
            <w:rFonts w:ascii="仿宋" w:eastAsia="仿宋" w:hAnsi="仿宋" w:cs="仿宋" w:hint="eastAsia"/>
            <w:lang w:eastAsia="zh-CN"/>
          </w:rPr>
          <w:t>(三)、质量管理体系文件</w:t>
        </w:r>
        <w:r>
          <w:tab/>
        </w:r>
        <w:r>
          <w:fldChar w:fldCharType="begin"/>
        </w:r>
        <w:r>
          <w:instrText xml:space="preserve"> PAGEREF _Toc1738 \h </w:instrText>
        </w:r>
        <w:r>
          <w:fldChar w:fldCharType="separate"/>
        </w:r>
        <w:r>
          <w:t>79</w:t>
        </w:r>
        <w:r>
          <w:fldChar w:fldCharType="end"/>
        </w:r>
      </w:hyperlink>
    </w:p>
    <w:p>
      <w:pPr>
        <w:pStyle w:val="TOC2"/>
        <w:tabs>
          <w:tab w:val="right" w:leader="dot" w:pos="8306"/>
        </w:tabs>
      </w:pPr>
      <w:hyperlink w:anchor="_Toc26643" w:history="1">
        <w:r>
          <w:rPr>
            <w:rFonts w:ascii="仿宋" w:eastAsia="仿宋" w:hAnsi="仿宋" w:cs="仿宋" w:hint="eastAsia"/>
            <w:lang w:eastAsia="zh-CN"/>
          </w:rPr>
          <w:t>(四)、质量培训与教育</w:t>
        </w:r>
        <w:r>
          <w:tab/>
        </w:r>
        <w:r>
          <w:fldChar w:fldCharType="begin"/>
        </w:r>
        <w:r>
          <w:instrText xml:space="preserve"> PAGEREF _Toc26643 \h </w:instrText>
        </w:r>
        <w:r>
          <w:fldChar w:fldCharType="separate"/>
        </w:r>
        <w:r>
          <w:t>81</w:t>
        </w:r>
        <w:r>
          <w:fldChar w:fldCharType="end"/>
        </w:r>
      </w:hyperlink>
    </w:p>
    <w:p>
      <w:pPr>
        <w:pStyle w:val="TOC2"/>
        <w:tabs>
          <w:tab w:val="right" w:leader="dot" w:pos="8306"/>
        </w:tabs>
      </w:pPr>
      <w:hyperlink w:anchor="_Toc19948" w:history="1">
        <w:r>
          <w:rPr>
            <w:rFonts w:ascii="仿宋" w:eastAsia="仿宋" w:hAnsi="仿宋" w:cs="仿宋" w:hint="eastAsia"/>
            <w:lang w:eastAsia="zh-CN"/>
          </w:rPr>
          <w:t>(五)、质量审核与评价</w:t>
        </w:r>
        <w:r>
          <w:tab/>
        </w:r>
        <w:r>
          <w:fldChar w:fldCharType="begin"/>
        </w:r>
        <w:r>
          <w:instrText xml:space="preserve"> PAGEREF _Toc19948 \h </w:instrText>
        </w:r>
        <w:r>
          <w:fldChar w:fldCharType="separate"/>
        </w:r>
        <w:r>
          <w:t>82</w:t>
        </w:r>
        <w:r>
          <w:fldChar w:fldCharType="end"/>
        </w:r>
      </w:hyperlink>
    </w:p>
    <w:p>
      <w:pPr>
        <w:pStyle w:val="TOC2"/>
        <w:tabs>
          <w:tab w:val="right" w:leader="dot" w:pos="8306"/>
        </w:tabs>
      </w:pPr>
      <w:hyperlink w:anchor="_Toc14262" w:history="1">
        <w:r>
          <w:rPr>
            <w:rFonts w:ascii="仿宋" w:eastAsia="仿宋" w:hAnsi="仿宋" w:cs="仿宋" w:hint="eastAsia"/>
            <w:lang w:eastAsia="zh-CN"/>
          </w:rPr>
          <w:t>(六)、不符合与纠正措施</w:t>
        </w:r>
        <w:r>
          <w:tab/>
        </w:r>
        <w:r>
          <w:fldChar w:fldCharType="begin"/>
        </w:r>
        <w:r>
          <w:instrText xml:space="preserve"> PAGEREF _Toc14262 \h </w:instrText>
        </w:r>
        <w:r>
          <w:fldChar w:fldCharType="separate"/>
        </w:r>
        <w:r>
          <w:t>83</w:t>
        </w:r>
        <w:r>
          <w:fldChar w:fldCharType="end"/>
        </w:r>
      </w:hyperlink>
    </w:p>
    <w:p>
      <w:pPr>
        <w:pStyle w:val="TOC1"/>
        <w:tabs>
          <w:tab w:val="right" w:leader="dot" w:pos="8306"/>
        </w:tabs>
      </w:pPr>
      <w:hyperlink w:anchor="_Toc16133" w:history="1">
        <w:r>
          <w:rPr>
            <w:rFonts w:ascii="仿宋" w:eastAsia="仿宋" w:hAnsi="仿宋" w:cs="仿宋" w:hint="eastAsia"/>
            <w:lang w:eastAsia="zh-CN"/>
          </w:rPr>
          <w:t>十八、催化剂项目变更管理</w:t>
        </w:r>
        <w:r>
          <w:tab/>
        </w:r>
        <w:r>
          <w:fldChar w:fldCharType="begin"/>
        </w:r>
        <w:r>
          <w:instrText xml:space="preserve"> PAGEREF _Toc16133 \h </w:instrText>
        </w:r>
        <w:r>
          <w:fldChar w:fldCharType="separate"/>
        </w:r>
        <w:r>
          <w:t>85</w:t>
        </w:r>
        <w:r>
          <w:fldChar w:fldCharType="end"/>
        </w:r>
      </w:hyperlink>
    </w:p>
    <w:p>
      <w:pPr>
        <w:pStyle w:val="TOC2"/>
        <w:tabs>
          <w:tab w:val="right" w:leader="dot" w:pos="8306"/>
        </w:tabs>
      </w:pPr>
      <w:hyperlink w:anchor="_Toc22270" w:history="1">
        <w:r>
          <w:rPr>
            <w:rFonts w:ascii="仿宋" w:eastAsia="仿宋" w:hAnsi="仿宋" w:cs="仿宋" w:hint="eastAsia"/>
            <w:lang w:eastAsia="zh-CN"/>
          </w:rPr>
          <w:t>(一)、变更申请与评估</w:t>
        </w:r>
        <w:r>
          <w:tab/>
        </w:r>
        <w:r>
          <w:fldChar w:fldCharType="begin"/>
        </w:r>
        <w:r>
          <w:instrText xml:space="preserve"> PAGEREF _Toc22270 \h </w:instrText>
        </w:r>
        <w:r>
          <w:fldChar w:fldCharType="separate"/>
        </w:r>
        <w:r>
          <w:t>85</w:t>
        </w:r>
        <w:r>
          <w:fldChar w:fldCharType="end"/>
        </w:r>
      </w:hyperlink>
    </w:p>
    <w:p>
      <w:pPr>
        <w:pStyle w:val="TOC2"/>
        <w:tabs>
          <w:tab w:val="right" w:leader="dot" w:pos="8306"/>
        </w:tabs>
      </w:pPr>
      <w:hyperlink w:anchor="_Toc20883" w:history="1">
        <w:r>
          <w:rPr>
            <w:rFonts w:ascii="仿宋" w:eastAsia="仿宋" w:hAnsi="仿宋" w:cs="仿宋" w:hint="eastAsia"/>
            <w:lang w:eastAsia="zh-CN"/>
          </w:rPr>
          <w:t>(二)、变更实施与控制</w:t>
        </w:r>
        <w:r>
          <w:tab/>
        </w:r>
        <w:r>
          <w:fldChar w:fldCharType="begin"/>
        </w:r>
        <w:r>
          <w:instrText xml:space="preserve"> PAGEREF _Toc20883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31"/>
      <w:r>
        <w:rPr>
          <w:rFonts w:ascii="仿宋" w:eastAsia="仿宋" w:hAnsi="仿宋" w:cs="仿宋" w:hint="eastAsia"/>
          <w:sz w:val="28"/>
          <w:lang w:eastAsia="zh-CN"/>
        </w:rPr>
        <w:t>一、催化剂项目选址可行性分析</w:t>
      </w:r>
      <w:bookmarkEnd w:id="2"/>
    </w:p>
    <w:p>
      <w:pPr>
        <w:pStyle w:val="Heading2"/>
        <w:rPr>
          <w:rFonts w:ascii="仿宋" w:eastAsia="仿宋" w:hAnsi="仿宋" w:cs="仿宋" w:hint="eastAsia"/>
          <w:lang w:eastAsia="zh-CN"/>
        </w:rPr>
      </w:pPr>
      <w:bookmarkStart w:id="3" w:name="_Toc26970"/>
      <w:r>
        <w:rPr>
          <w:rFonts w:ascii="仿宋" w:eastAsia="仿宋" w:hAnsi="仿宋" w:cs="仿宋" w:hint="eastAsia"/>
          <w:lang w:eastAsia="zh-CN"/>
        </w:rPr>
        <w:t>(一)、催化剂项目选址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该催化剂项目选址位于XX省XX市XX区XXX街道</w:t>
      </w:r>
    </w:p>
    <w:p>
      <w:pPr>
        <w:pStyle w:val="Heading2"/>
        <w:ind w:firstLine="560" w:firstLineChars="200"/>
        <w:rPr>
          <w:rFonts w:ascii="仿宋" w:eastAsia="仿宋" w:hAnsi="仿宋" w:cs="仿宋" w:hint="eastAsia"/>
          <w:sz w:val="28"/>
          <w:lang w:eastAsia="zh-CN"/>
        </w:rPr>
      </w:pPr>
      <w:bookmarkStart w:id="4" w:name="_Toc265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催化剂项目的征地面积将根据催化剂项目的实际规模和需求进行精确规划。具体面积XXX平方米，旨在确保催化剂项目不仅能够满足当前的发展需求，还能够预留空间以适应未来的扩展。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净用地面积是在征地面积基础上去除不可利用面积后的实际可开发用地。具体面积XXX平方米，考虑到环保、交通、安全等多方面因素，以确保催化剂项目在整体利用效率上达到最优。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催化剂项目计划建设的建筑总规模具体面积XXX平方米。这一规模的确定综合考虑了催化剂项目的性质、规模，以及城市规划的相关要求，确保建筑布局与周边环境协调一致。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绿地率是催化剂项目用地中被规划为绿地的比例。具体面积XXX平方米，旨在通过合理规划绿地，改善催化剂项目周边环境，提升居民生活质量，并符合城市整体绿化规划。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确保催化剂项目选址与当地城市规划相一致，具体面积XXX平方米。通过与城市规划部门深入沟通，确保催化剂项目不仅符合城市的整体发展方向，还能够融入城市的发展布局，为城市的长远发展贡献力量。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充分了解并确保催化剂项目选址符合当地产业政策，具体面积XXX平方米。这包括催化剂项目对当地经济的促进作用，以及对相关产业的带动效应，确保催化剂项目与地方政府的产业政策保持一致，促进共赢合作。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确保催化剂项目选址具备必要的公共设施配套，具体面积XXX平方米。这包括交通便利性、教育、医疗等基础设施，以提高居民生活品质，使得催化剂项目选址更具吸引力。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催化剂项目选址不仅符合法规和规划，还在实际操作中具有可行性。这一全面规划将为催化剂项目的成功实施提供坚实的基础，确保催化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6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催化剂项目的设备规划和空间设计中，我们将采取灵活设备布局的措施。设备布局将根据实际需求进行灵活设计，避免不必要的浪费。通过合理规划设备摆放位置，我们将提高设备的利用率，减少设备间距，以确保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催化剂项目内部引入共享设施的概念，例如共享会议室、办公区等。通过这种方式，我们可以减少对资源的重复建设，提高资源共享效率，从而减小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2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催化剂项目的总图布置中，我们将不同功能区域进行明确的规划，以最大程度满足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催化剂项目对环境的影响是综合评价的重要因素之一。我们将详细考虑选址周边的自然环境、生态保护区、水源地等情况，确保催化剂项目的建设和运营对环境影响最小化，并符合当地的环保法规标准。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对选址的评价还需充分考虑当地政府的产业政策和法规。我们将详细了解催化剂项目所在地的相关政策，确保催化剂项目的规划和运营与当地法规相符，降低不必要的法律风险。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最后，我们将综合考虑用地成本，包括土地购置费用、土地开发成本等。通过对用地成本的详细评估，我们能够做出更为精确的经济效益分析，为催化剂项目的投资决策提供有力支持。</w:t>
      </w:r>
    </w:p>
    <w:p>
      <w:pPr>
        <w:pStyle w:val="Heading1"/>
        <w:ind w:firstLine="560" w:firstLineChars="200"/>
        <w:rPr>
          <w:rFonts w:ascii="仿宋" w:eastAsia="仿宋" w:hAnsi="仿宋" w:cs="仿宋" w:hint="eastAsia"/>
          <w:sz w:val="28"/>
          <w:lang w:eastAsia="zh-CN"/>
        </w:rPr>
      </w:pPr>
      <w:bookmarkStart w:id="8" w:name="_Toc30461"/>
      <w:r>
        <w:rPr>
          <w:rFonts w:ascii="仿宋" w:eastAsia="仿宋" w:hAnsi="仿宋" w:cs="仿宋" w:hint="eastAsia"/>
          <w:sz w:val="28"/>
          <w:lang w:eastAsia="zh-CN"/>
        </w:rPr>
        <w:t>二、催化剂项目建设背景及必要性分析</w:t>
      </w:r>
      <w:bookmarkEnd w:id="8"/>
    </w:p>
    <w:p>
      <w:pPr>
        <w:pStyle w:val="Heading2"/>
        <w:rPr>
          <w:rFonts w:ascii="仿宋" w:eastAsia="仿宋" w:hAnsi="仿宋" w:cs="仿宋" w:hint="eastAsia"/>
          <w:lang w:eastAsia="zh-CN"/>
        </w:rPr>
      </w:pPr>
      <w:bookmarkStart w:id="9" w:name="_Toc31229"/>
      <w:r>
        <w:rPr>
          <w:rFonts w:ascii="仿宋" w:eastAsia="仿宋" w:hAnsi="仿宋" w:cs="仿宋" w:hint="eastAsia"/>
          <w:lang w:eastAsia="zh-CN"/>
        </w:rPr>
        <w:t>(一)、催化剂项目背景分析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催化剂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我们的背景分析将深入挖掘当前行业的发展趋势，通过对竞争态势的全面审视，找到催化剂项目在这个潮流中的定位。同时，我们将关注行业内涌现的新兴机遇，以便催化剂项目更好地融入行业发展的潮流中。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催化剂项目提供了强大的发展动力。我们将聚焦于行业内最新的技术发展趋势，包括但不限于人工智能、大数据分析、物联网等领域。通过深度的技术研究，我们将确保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催化剂项目发展的源泉。我们将投入更多的精力对市场需求进行深入剖析，超越表面的需求，深入挖掘潜在的市场痛点和机遇。通过对市场需求的细致了解，催化剂项目将更有针对性地设计解决方案，满足市场的多样化需求，从而更好地促进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催化剂项目战略至关重要。我们将对竞争态势进行更为深入的分析，包括但不限于市场份额、产品特点、客户满意度等多个维度。通过深度的竞争分析，催化剂项目将能够更准确地把握市场脉搏，制定具有竞争力的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催化剂项目的发展具有直接的影响。我们将进行更为全面的法规和政策分析，了解行业发展中的潜在法律风险和合规挑战。通过充分了解和遵守相关法规，催化剂项目将确保在法律框架内合法合规运营，为催化剂项目的稳健发展提供有力支持。</w:t>
      </w:r>
    </w:p>
    <w:p>
      <w:pPr>
        <w:pStyle w:val="Heading2"/>
        <w:ind w:firstLine="560" w:firstLineChars="200"/>
        <w:rPr>
          <w:rFonts w:ascii="仿宋" w:eastAsia="仿宋" w:hAnsi="仿宋" w:cs="仿宋" w:hint="eastAsia"/>
          <w:sz w:val="28"/>
          <w:lang w:eastAsia="zh-CN"/>
        </w:rPr>
      </w:pPr>
      <w:bookmarkStart w:id="10" w:name="_Toc9494"/>
      <w:r>
        <w:rPr>
          <w:rFonts w:ascii="仿宋" w:eastAsia="仿宋" w:hAnsi="仿宋" w:cs="仿宋" w:hint="eastAsia"/>
          <w:sz w:val="28"/>
          <w:lang w:eastAsia="zh-CN"/>
        </w:rPr>
        <w:t>(二)、催化剂项目建设必要性分析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建设的迫切性源于对行业发展趋势的深刻洞察。我们正处于一个行业变革的时代，科技创新、数字化转型成为企业发展的关键动力。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建设不仅仅是为了跟上潮流，更是为了通过技术创新推动企业的持续发展。通过引入先进的技术和解决方案，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催化剂项目的建设成为必然选择，通过提高产品质量、拓展服务领域，从而在竞争中获得更多的机会。催化剂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催化剂项目建设的必要性体现在对客户需求更精准的满足。通过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建设的背后是对企业持续创新的追求。只有通过不断创新，企业才能在竞争中立于不败之地。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823"/>
      <w:r>
        <w:rPr>
          <w:rFonts w:ascii="仿宋" w:eastAsia="仿宋" w:hAnsi="仿宋" w:cs="仿宋" w:hint="eastAsia"/>
          <w:sz w:val="28"/>
          <w:lang w:eastAsia="zh-CN"/>
        </w:rPr>
        <w:t>三、催化剂项目概论</w:t>
      </w:r>
      <w:bookmarkEnd w:id="11"/>
    </w:p>
    <w:p>
      <w:pPr>
        <w:pStyle w:val="Heading2"/>
        <w:rPr>
          <w:rFonts w:ascii="仿宋" w:eastAsia="仿宋" w:hAnsi="仿宋" w:cs="仿宋" w:hint="eastAsia"/>
          <w:lang w:eastAsia="zh-CN"/>
        </w:rPr>
      </w:pPr>
      <w:bookmarkStart w:id="12" w:name="_Toc16301"/>
      <w:r>
        <w:rPr>
          <w:rFonts w:ascii="仿宋" w:eastAsia="仿宋" w:hAnsi="仿宋" w:cs="仿宋" w:hint="eastAsia"/>
          <w:lang w:eastAsia="zh-CN"/>
        </w:rPr>
        <w:t>(一)、催化剂项目概况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起源追溯至对市场的深入洞察。市场的不断演变与变革为催化剂项目提供了难得的机遇。当前市场存在的需求缺口和变革的大环境共同构成了催化剂项目的背景。这个催化剂项目旨在充分利用市场机遇，填补行业中尚未满足的需求，为客户提供全新的解决方案。市场的变革和需求的增长使得这个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催化剂项目名称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正式命名为催化剂。这个名称不仅仅是一个标识，更代表了催化剂项目的核心理念和愿景。它蕴含着催化剂项目所要解决问题的关键字，具有强烈的表达和辨识度，为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核心目标是提供一种全新、高效的解决方案，满足客户日益增长的需求。催化剂项目追求的不仅仅是满足市场需求，更是在市场中获得卓越的竞争优势。通过不断提升产品或服务的质量和创新水平，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全面涵盖了产品研发、制造、市场推广和售后服务，确保从产品设计到最终用户体验的全方位关注。这一全面的催化剂项目范围是为了确保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催化剂项目计划在未来18个月内完成，包括研发、测试、市场试点和正式推出等不同阶段。这个时间表的合理设计是为了确保催化剂项目各个阶段的顺利推进，以便按时交付高质量的成果。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催化剂项目总预算估算为XX百万美元，主要分配在研发、市场推广、人员培训和运营等方面。这一充足的预算为催化剂项目提供了充足的资源，确保催化剂项目在各个方面都能取得优异的表现。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催化剂项目可能面临的风险包括市场接受度低、技术难题、竞争激烈等。催化剂项目团队已经制定了相应的风险应对计划，通过前瞻性的风险管理，确保催化剂项目在面对不确定性时能够迅速做出应对。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催化剂项目汇聚了一支经验丰富、多领域专业素养的核心团队，确保催化剂项目在各个方面都能拥有高水平的执行力。团队的协同作战是催化剂项目成功的关键因素之一。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催化剂项目的背景根植于市场对更高效、创新产品的渴望，同时也受到科技发展对行业格局的深刻改变的影响。这为催化剂项目提供了广阔的发展空间和市场需求。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截至目前，催化剂项目已完成市场调研和技术验证，取得了初步的成功。这为催化剂项目在未来的发展奠定了坚实的基础，为更远大的目标打下了坚实的基石。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839"/>
      <w:r>
        <w:rPr>
          <w:rFonts w:ascii="仿宋" w:eastAsia="仿宋" w:hAnsi="仿宋" w:cs="仿宋" w:hint="eastAsia"/>
          <w:sz w:val="28"/>
          <w:lang w:eastAsia="zh-CN"/>
        </w:rPr>
        <w:t>(二)、催化剂项目目标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keyword》催化剂项目首要业务目标是在市场中占据有利地位，实现产品/服务的成功推广和销售。通过不断提升产品质量、创新性，催化剂项目追求成为行业中的领导者，赢得更多客户的青睐。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在科技迅速发展的时代，催化剂项目着眼于技术创新。通过持续的研发和技术升级，催化剂项目旨在推出更具创新性的产品或服务，以满足市场对新鲜、先进解决方案的需求。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为了建立可持续的客户关系，催化剂项目设定了客户满意度目标。通过提供卓越的产品质量和优质的客户服务，催化剂项目追求赢得客户的信任和忠诚度，确保他们的满意度达到行业领先水平。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催化剂项目注重社会责任和可持续发展。通过实施环保、社会责任催化剂项目，催化剂项目致力于在经济发展的同时保护环境，促进社会公平，实现可持续经营。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催化剂项目的团队是实现目标的核心驱动力。因此，催化剂项目设定了团队发展目标，包括提升团队成员的专业技能、培养领导力，以及搭建协同高效的团队工作氛围。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963"/>
      <w:r>
        <w:rPr>
          <w:rFonts w:ascii="仿宋" w:eastAsia="仿宋" w:hAnsi="仿宋" w:cs="仿宋" w:hint="eastAsia"/>
          <w:sz w:val="28"/>
          <w:lang w:eastAsia="zh-CN"/>
        </w:rPr>
        <w:t>(三)、催化剂项目提出的理由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提出源于对市场机遇的深刻洞察。当前市场中存在的需求缺口和行业发展趋势表明，有巨大的商业机会等待被开发。通过准确捕捉市场机遇，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理念基于对技术创新的信仰。通过持续的研发和技术投入，催化剂项目有望推出更具创新性的产品或服务。在科技飞速发展的当下，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提出是为了增强企业的行业竞争力。通过提升产品或服务的质量和独特性，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响应了消费者需求的变化。随着社会和科技的不断发展，消费者对产品和服务的需求也在发生变化。通过深入了解并及时回应消费者的新需求，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催化剂项目的提出是企业战略发展规划的一部分。在面对日益激烈的市场竞争和不断变化的商业环境中，催化剂项目作为企业战略的一环，旨在为企业开辟新的增长领域，巩固企业在行业中的地位。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催化剂项目的提出不仅仅是基于商业考量，还注重社会责任。通过推出环保、社会责任等方面的催化剂项目，催化剂企业可以在社会中树立积极形象，为社会做出积极贡献，实现经济效益和社会效益的双赢。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催化剂项目的提出反映了对利益相关者期望的关注。包括客户、员工、投资者等利益相关者在企业发展中都有着各自的期望，催化剂项目力求在满足这些期望的同时，取得更大的共赢。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397"/>
      <w:r>
        <w:rPr>
          <w:rFonts w:ascii="仿宋" w:eastAsia="仿宋" w:hAnsi="仿宋" w:cs="仿宋" w:hint="eastAsia"/>
          <w:sz w:val="28"/>
          <w:lang w:eastAsia="zh-CN"/>
        </w:rPr>
        <w:t>(四)、催化剂项目意义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首要意义在于提升企业的市场竞争力。通过持续的创新和对产品质量的高标准要求，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催化剂项目的推进将促使行业技术水平的提升。通过引入先进技术和创新性解决方案，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在社会层面，催化剂项目不仅创造了大量就业机会，提高了就业水平，还注重社会责任和环保。通过参与社会公益事业和推动环保催化剂项目，催化剂项目为社会贡献了一份力量，体现了企业对社会的积极回馈。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综合而言，催化剂项目意义重大，不仅推动了企业的发展，也为行业和社会的进步贡献了积极力量。这是一个全面而深刻的影响，将在未来产生可持续的正面效应。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https://d.book118.com/218125143112006045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F6958"/>
    <w:rsid w:val="4DEF6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2514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2024-03-02T10:47:00Z</dcterms:created>
  <dcterms:modified xsi:type="dcterms:W3CDTF">2024-03-02T10:47:56Z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7123C826A46E4F7FB22973103D199646_11</vt:lpwstr>
  </property>
  <property fmtid="{D5CDD505-2E9C-101B-9397-08002B2CF9AE}" pid="3" name="KSOProductBuildVer">
    <vt:lpwstr>2052-12.1.0.16388</vt:lpwstr>
  </property>
</Properties>
</file>