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油田服务相关行业公司成立报告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8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_Toc2781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36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_Toc13136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_Toc30531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_Toc9779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_Toc20729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_Toc29209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_Toc4558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_Toc13084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_Toc10689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_Toc7195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_Toc20502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_Toc11461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_Toc16074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_Toc17179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8" w:history="1">
        <w:r>
          <w:rPr>
            <w:rFonts w:ascii="仿宋" w:eastAsia="仿宋" w:hAnsi="仿宋" w:cs="仿宋" w:hint="eastAsia"/>
            <w:lang w:eastAsia="zh-CN"/>
          </w:rPr>
          <w:t>(七)、油田服务项目建设必要性分析</w:t>
        </w:r>
        <w:r>
          <w:tab/>
        </w:r>
        <w:r>
          <w:fldChar w:fldCharType="begin"/>
        </w:r>
        <w:r>
          <w:instrText xml:space="preserve"> PAGEREF _Toc30138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6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_Toc20376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_Toc7036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_Toc24395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_Toc16796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_Toc25821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_Toc9218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_Toc9316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1" w:history="1">
        <w:r>
          <w:rPr>
            <w:rFonts w:ascii="仿宋" w:eastAsia="仿宋" w:hAnsi="仿宋" w:cs="仿宋" w:hint="eastAsia"/>
            <w:lang w:eastAsia="zh-CN"/>
          </w:rPr>
          <w:t>五、油田服务项目概况</w:t>
        </w:r>
        <w:r>
          <w:tab/>
        </w:r>
        <w:r>
          <w:fldChar w:fldCharType="begin"/>
        </w:r>
        <w:r>
          <w:instrText xml:space="preserve"> PAGEREF _Toc14331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3" w:history="1">
        <w:r>
          <w:rPr>
            <w:rFonts w:ascii="仿宋" w:eastAsia="仿宋" w:hAnsi="仿宋" w:cs="仿宋" w:hint="eastAsia"/>
            <w:lang w:eastAsia="zh-CN"/>
          </w:rPr>
          <w:t>(二)、油田服务项目提出的理由</w:t>
        </w:r>
        <w:r>
          <w:tab/>
        </w:r>
        <w:r>
          <w:fldChar w:fldCharType="begin"/>
        </w:r>
        <w:r>
          <w:instrText xml:space="preserve"> PAGEREF _Toc16133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6" w:history="1">
        <w:r>
          <w:rPr>
            <w:rFonts w:ascii="仿宋" w:eastAsia="仿宋" w:hAnsi="仿宋" w:cs="仿宋" w:hint="eastAsia"/>
            <w:lang w:eastAsia="zh-CN"/>
          </w:rPr>
          <w:t>(三)、油田服务项目选址</w:t>
        </w:r>
        <w:r>
          <w:tab/>
        </w:r>
        <w:r>
          <w:fldChar w:fldCharType="begin"/>
        </w:r>
        <w:r>
          <w:instrText xml:space="preserve"> PAGEREF _Toc19416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_Toc23147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_Toc4924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1" w:history="1">
        <w:r>
          <w:rPr>
            <w:rFonts w:ascii="仿宋" w:eastAsia="仿宋" w:hAnsi="仿宋" w:cs="仿宋" w:hint="eastAsia"/>
            <w:lang w:eastAsia="zh-CN"/>
          </w:rPr>
          <w:t>(六)、油田服务项目投资</w:t>
        </w:r>
        <w:r>
          <w:tab/>
        </w:r>
        <w:r>
          <w:fldChar w:fldCharType="begin"/>
        </w:r>
        <w:r>
          <w:instrText xml:space="preserve"> PAGEREF _Toc28701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7" w:history="1">
        <w:r>
          <w:rPr>
            <w:rFonts w:ascii="仿宋" w:eastAsia="仿宋" w:hAnsi="仿宋" w:cs="仿宋" w:hint="eastAsia"/>
            <w:lang w:eastAsia="zh-CN"/>
          </w:rPr>
          <w:t>(七)、油田服务项目进度规划</w:t>
        </w:r>
        <w:r>
          <w:tab/>
        </w:r>
        <w:r>
          <w:fldChar w:fldCharType="begin"/>
        </w:r>
        <w:r>
          <w:instrText xml:space="preserve"> PAGEREF _Toc25767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_Toc16884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3" w:history="1">
        <w:r>
          <w:rPr>
            <w:rFonts w:ascii="仿宋" w:eastAsia="仿宋" w:hAnsi="仿宋" w:cs="仿宋" w:hint="eastAsia"/>
            <w:lang w:eastAsia="zh-CN"/>
          </w:rPr>
          <w:t>(九)、油田服务项目综合评价</w:t>
        </w:r>
        <w:r>
          <w:tab/>
        </w:r>
        <w:r>
          <w:fldChar w:fldCharType="begin"/>
        </w:r>
        <w:r>
          <w:instrText xml:space="preserve"> PAGEREF _Toc9213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5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_Toc20485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_Toc21941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_Toc26297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_Toc32390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8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_Toc17844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_Toc7680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_Toc31713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_Toc21767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_Toc5274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_Toc12653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7" w:history="1">
        <w:r>
          <w:rPr>
            <w:rFonts w:ascii="仿宋" w:eastAsia="仿宋" w:hAnsi="仿宋" w:cs="仿宋" w:hint="eastAsia"/>
            <w:lang w:eastAsia="zh-CN"/>
          </w:rPr>
          <w:t>(一)、油田服务项目背景分析</w:t>
        </w:r>
        <w:r>
          <w:tab/>
        </w:r>
        <w:r>
          <w:fldChar w:fldCharType="begin"/>
        </w:r>
        <w:r>
          <w:instrText xml:space="preserve"> PAGEREF _Toc30787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3" w:history="1">
        <w:r>
          <w:rPr>
            <w:rFonts w:ascii="仿宋" w:eastAsia="仿宋" w:hAnsi="仿宋" w:cs="仿宋" w:hint="eastAsia"/>
            <w:lang w:eastAsia="zh-CN"/>
          </w:rPr>
          <w:t>(二)、油田服务项目建设必要性分析</w:t>
        </w:r>
        <w:r>
          <w:tab/>
        </w:r>
        <w:r>
          <w:fldChar w:fldCharType="begin"/>
        </w:r>
        <w:r>
          <w:instrText xml:space="preserve"> PAGEREF _Toc28033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_Toc23685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_Toc28310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4" w:history="1">
        <w:r>
          <w:rPr>
            <w:rFonts w:ascii="仿宋" w:eastAsia="仿宋" w:hAnsi="仿宋" w:cs="仿宋" w:hint="eastAsia"/>
            <w:lang w:eastAsia="zh-CN"/>
          </w:rPr>
          <w:t>(一)、油田服务项目进度安排</w:t>
        </w:r>
        <w:r>
          <w:tab/>
        </w:r>
        <w:r>
          <w:fldChar w:fldCharType="begin"/>
        </w:r>
        <w:r>
          <w:instrText xml:space="preserve"> PAGEREF _Toc22164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eastAsia="zh-CN"/>
          </w:rPr>
          <w:t>(二)、油田服务项目实施保障措施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_Toc29163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_Toc6563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_Toc4397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_Toc27867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5" w:history="1">
        <w:r>
          <w:rPr>
            <w:rFonts w:ascii="仿宋" w:eastAsia="仿宋" w:hAnsi="仿宋" w:cs="仿宋" w:hint="eastAsia"/>
            <w:lang w:eastAsia="zh-CN"/>
          </w:rPr>
          <w:t>(五)、油田服务项目总投资</w:t>
        </w:r>
        <w:r>
          <w:tab/>
        </w:r>
        <w:r>
          <w:fldChar w:fldCharType="begin"/>
        </w:r>
        <w:r>
          <w:instrText xml:space="preserve"> PAGEREF _Toc3745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_Toc22484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9" w:history="1">
        <w:r>
          <w:rPr>
            <w:rFonts w:ascii="仿宋" w:eastAsia="仿宋" w:hAnsi="仿宋" w:cs="仿宋" w:hint="eastAsia"/>
            <w:lang w:eastAsia="zh-CN"/>
          </w:rPr>
          <w:t>十、油田服务项目经济效益</w:t>
        </w:r>
        <w:r>
          <w:tab/>
        </w:r>
        <w:r>
          <w:fldChar w:fldCharType="begin"/>
        </w:r>
        <w:r>
          <w:instrText xml:space="preserve"> PAGEREF _Toc18909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_Toc16201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_Toc7962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6" w:history="1">
        <w:r>
          <w:rPr>
            <w:rFonts w:ascii="仿宋" w:eastAsia="仿宋" w:hAnsi="仿宋" w:cs="仿宋" w:hint="eastAsia"/>
            <w:lang w:eastAsia="zh-CN"/>
          </w:rPr>
          <w:t>(三)、油田服务项目盈利能力分析</w:t>
        </w:r>
        <w:r>
          <w:tab/>
        </w:r>
        <w:r>
          <w:fldChar w:fldCharType="begin"/>
        </w:r>
        <w:r>
          <w:instrText xml:space="preserve"> PAGEREF _Toc5976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_Toc8125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_Toc19105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_Toc30571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1" w:history="1">
        <w:r>
          <w:rPr>
            <w:rFonts w:ascii="仿宋" w:eastAsia="仿宋" w:hAnsi="仿宋" w:cs="仿宋" w:hint="eastAsia"/>
            <w:lang w:eastAsia="zh-CN"/>
          </w:rPr>
          <w:t>(一)、社会责任油田服务项目</w:t>
        </w:r>
        <w:r>
          <w:tab/>
        </w:r>
        <w:r>
          <w:fldChar w:fldCharType="begin"/>
        </w:r>
        <w:r>
          <w:instrText xml:space="preserve"> PAGEREF _Toc22191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_Toc14602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_Toc30642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65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_Toc18565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_Toc13785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_Toc31720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十三、油田服务项目总结分析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41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_Toc30041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_Toc24496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eastAsia="zh-CN"/>
          </w:rPr>
          <w:t>(二)、合作油田服务项目</w:t>
        </w:r>
        <w:r>
          <w:tab/>
        </w:r>
        <w:r>
          <w:fldChar w:fldCharType="begin"/>
        </w:r>
        <w:r>
          <w:instrText xml:space="preserve"> PAGEREF _Toc5028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_Toc15760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91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_Toc21091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75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_Toc28757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_Toc1199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_Toc12989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8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136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531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一、油田服务行业分析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油田服务行业规模及增长性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油田服务行业代表品牌及对应公司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https://d.book118.com/218132032076006035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油田服务相关行业公司成立报告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油田服务相关行业公司成立报告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油田服务相关行业公司成立报告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油田服务相关行业公司成立报告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油田服务相关行业公司成立报告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813203207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2024-02-10T04:06:00Z</dcterms:created>
  <dcterms:modified xsi:type="dcterms:W3CDTF">2024-02-10T04:06:47Z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036EC091C94B4C09ABB19CC38553B376_11</vt:lpwstr>
  </property>
  <property fmtid="{D5CDD505-2E9C-101B-9397-08002B2CF9AE}" pid="3" name="KSOProductBuildVer">
    <vt:lpwstr>2052-12.1.0.16250</vt:lpwstr>
  </property>
</Properties>
</file>