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25B3C" w:rsidP="00E25B3C" w14:paraId="50EE084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25B3C">
        <w:rPr>
          <w:rFonts w:ascii="华文中宋" w:eastAsia="华文中宋" w:hAnsi="华文中宋"/>
          <w:b/>
          <w:sz w:val="30"/>
        </w:rPr>
        <w:t>2023</w:t>
      </w:r>
      <w:r w:rsidRPr="00E25B3C">
        <w:rPr>
          <w:rFonts w:ascii="华文中宋" w:eastAsia="华文中宋" w:hAnsi="华文中宋"/>
          <w:b/>
          <w:sz w:val="30"/>
        </w:rPr>
        <w:t>广东湛江市麻章区人民法院招聘劳动合同制书记员</w:t>
      </w:r>
      <w:r w:rsidRPr="00E25B3C">
        <w:rPr>
          <w:rFonts w:ascii="华文中宋" w:eastAsia="华文中宋" w:hAnsi="华文中宋"/>
          <w:b/>
          <w:sz w:val="30"/>
        </w:rPr>
        <w:t>4</w:t>
      </w:r>
      <w:r w:rsidRPr="00E25B3C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56C183A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8E3BBE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33ABCBB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中国古代演戏的场所在历史上有过各种不同的名称和形态。就建筑而言，唐代称为戏场，宋代称为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0B39DB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、戏园</w:t>
      </w:r>
    </w:p>
    <w:p w:rsidR="006D34C4" w14:paraId="65B6A56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、勾阑</w:t>
      </w:r>
    </w:p>
    <w:p w:rsidR="006D34C4" w14:paraId="2AF499D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、戏台</w:t>
      </w:r>
    </w:p>
    <w:p w:rsidR="006D34C4" w14:paraId="04BFA2A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、戏楼</w:t>
      </w:r>
    </w:p>
    <w:p w:rsidR="006D34C4" w14:paraId="46CED12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073BB19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戏场泛指中国古代演戏的场所，在历史上有过各种不同的名称和形态。唐代中国戏剧已具雏形，至宋，金两代正式形成。各个朝代的演戏场所随着戏剧艺术的发展而演进。就建筑而言，以唐代的戏场，宋代的勾阑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也作勾栏，构栏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，元代的戏台和清代的戏楼，戏园为其主流。故选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819E76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调查报告的写作主要采用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三种表达方式。</w:t>
      </w:r>
    </w:p>
    <w:p w:rsidR="006D34C4" w14:paraId="34CFD8B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、议论、说明、描写</w:t>
      </w:r>
    </w:p>
    <w:p w:rsidR="006D34C4" w14:paraId="24BA1DC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、记叙、议论、说明</w:t>
      </w:r>
    </w:p>
    <w:p w:rsidR="006D34C4" w14:paraId="13153CB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、记叙、议论、抒情</w:t>
      </w:r>
    </w:p>
    <w:p w:rsidR="006D34C4" w14:paraId="30C67DF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、说明、记叙、描写</w:t>
      </w:r>
    </w:p>
    <w:p w:rsidR="006D34C4" w14:paraId="49DB258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773B79B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调查报告以介绍事实材料为主，运用叙述的方法把事情的起因、发展和结果交待清楚，但它不是运用文学具体描绘和形象刻画，是让读者具体了解经验成功之处或错误失误之处，所以要运用材料叙述来说明问题。为了揭示事物的本质意义，表明作者的主观见解，在叙述的过程中，作者往往要进行一些议论。但这种议论只能是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画龙点睛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的，要恰到好处、点到即止。故选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FBA55B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提供企业核心竞争力，促进产品升级的最直接有效的途径是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A77830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、品牌营销</w:t>
      </w:r>
    </w:p>
    <w:p w:rsidR="006D34C4" w14:paraId="05EAA82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、扩大规模</w:t>
      </w:r>
    </w:p>
    <w:p w:rsidR="006D34C4" w14:paraId="1642406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、降低成本</w:t>
      </w:r>
    </w:p>
    <w:p w:rsidR="006D34C4" w14:paraId="06AE886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、创新发展</w:t>
      </w:r>
    </w:p>
    <w:p w:rsidR="006D34C4" w14:paraId="70B3224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2337796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企业核心竞争力是企业获取持续竞争优势的来源和基础。企业只有以创新发展为核心，以信息化为动力，以争创名牌为手段，以企业文化为后盾，全面提升自己的核心竞争力，才能在日趋激烈的国际市场竞争中有所作为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2393C7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由于成长环境和性格不同，人们会形成不同的理想信念，从而使之具有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8D13EC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、阶级性</w:t>
      </w:r>
    </w:p>
    <w:p w:rsidR="006D34C4" w14:paraId="5E613B5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、实践性</w:t>
      </w:r>
    </w:p>
    <w:p w:rsidR="006D34C4" w14:paraId="532D7E0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、共同性</w:t>
      </w:r>
    </w:p>
    <w:p w:rsidR="006D34C4" w14:paraId="13487FB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、多样性</w:t>
      </w:r>
    </w:p>
    <w:p w:rsidR="006D34C4" w14:paraId="5F58CA5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6C57B8F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理想信念具有多样性与共同性。由于成长环境和性格等的不同，人们会形成不同的理想信念，从而使之具有多样性。但同时，在一定的社会中，人们各自的理想信念又有相同之处，从而形成共同的理想信念。故选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C6070A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对于道德与法律，描述不正确的是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ACF10C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、道德是法律的外延</w:t>
      </w:r>
    </w:p>
    <w:p w:rsidR="006D34C4" w14:paraId="14C3BF9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、法律是道德的底线</w:t>
      </w:r>
    </w:p>
    <w:p w:rsidR="006D34C4" w14:paraId="349901A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、道德是自发自律的行为</w:t>
      </w:r>
    </w:p>
    <w:p w:rsidR="006D34C4" w14:paraId="6CE0632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、法律具有阶级性，但道德没有</w:t>
      </w:r>
    </w:p>
    <w:p w:rsidR="006D34C4" w14:paraId="77492EC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4D937C8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法律是成文的道德，道德是内心的法律，法律和道德都具有规范社会行为、维护社会秩序的作用。道德和法律也有明显的区别，道德的调节范围大于法律，可以调节法律无法调节的领域</w:t>
      </w:r>
      <w:r w:rsidRPr="006D34C4">
        <w:rPr>
          <w:rFonts w:ascii="微软雅黑" w:eastAsia="微软雅黑" w:cs="微软雅黑"/>
          <w:szCs w:val="14"/>
        </w:rPr>
        <w:t>;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https://d.book118.com/225020224332011101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B3C" w:rsidP="00B77510" w14:paraId="0AA2A6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5B3C" w14:paraId="441404A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B3C" w:rsidP="00B77510" w14:paraId="1CD29BEF" w14:textId="006C81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25B3C" w14:paraId="2B917B3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B3C" w14:paraId="1DE9CBC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B3C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5B3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B3C" w:rsidP="00B77510" w14:textId="006C81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25B3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B3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B3C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5B3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B3C" w:rsidP="00B77510" w14:textId="006C81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25B3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B3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B3C" w14:paraId="3875798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B3C" w14:paraId="4437E26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B3C" w14:paraId="728237E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B3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B3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B3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B3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B3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B3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B77510"/>
    <w:rsid w:val="00CA2A55"/>
    <w:rsid w:val="00E25B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1D8D1E6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E25B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25B3C"/>
    <w:rPr>
      <w:sz w:val="18"/>
      <w:szCs w:val="18"/>
    </w:rPr>
  </w:style>
  <w:style w:type="paragraph" w:styleId="Footer">
    <w:name w:val="footer"/>
    <w:basedOn w:val="Normal"/>
    <w:link w:val="a0"/>
    <w:rsid w:val="00E25B3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25B3C"/>
    <w:rPr>
      <w:sz w:val="18"/>
      <w:szCs w:val="18"/>
    </w:rPr>
  </w:style>
  <w:style w:type="character" w:styleId="PageNumber">
    <w:name w:val="page number"/>
    <w:basedOn w:val="DefaultParagraphFont"/>
    <w:rsid w:val="00E25B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25020224332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3098</Words>
  <Characters>17665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2024-01-30T12:38:00Z</dcterms:created>
  <dcterms:modified xsi:type="dcterms:W3CDTF">2024-01-30T12:38:00Z</dcterms:modified>
</cp:coreProperties>
</file>