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石英或云母填充塑料项目规划设计蓝图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1" w:history="1">
        <w:r>
          <w:rPr>
            <w:rFonts w:ascii="仿宋" w:eastAsia="仿宋" w:hAnsi="仿宋" w:cs="仿宋" w:hint="eastAsia"/>
            <w:lang w:eastAsia="zh-CN"/>
          </w:rPr>
          <w:t>前言</w:t>
        </w:r>
        <w:r>
          <w:tab/>
        </w:r>
        <w:r>
          <w:fldChar w:fldCharType="begin"/>
        </w:r>
        <w:r>
          <w:instrText xml:space="preserve"> PAGEREF _Toc1151 \h </w:instrText>
        </w:r>
        <w:r>
          <w:fldChar w:fldCharType="separate"/>
        </w:r>
        <w:r>
          <w:t>3</w:t>
        </w:r>
        <w:r>
          <w:fldChar w:fldCharType="end"/>
        </w:r>
      </w:hyperlink>
    </w:p>
    <w:p>
      <w:pPr>
        <w:pStyle w:val="TOC1"/>
        <w:tabs>
          <w:tab w:val="right" w:leader="dot" w:pos="8306"/>
        </w:tabs>
      </w:pPr>
      <w:hyperlink w:anchor="_Toc14014" w:history="1">
        <w:r>
          <w:rPr>
            <w:rFonts w:ascii="仿宋" w:eastAsia="仿宋" w:hAnsi="仿宋" w:cs="仿宋" w:hint="eastAsia"/>
            <w:lang w:eastAsia="zh-CN"/>
          </w:rPr>
          <w:t>一、石英或云母填充塑料项目危机管理</w:t>
        </w:r>
        <w:r>
          <w:tab/>
        </w:r>
        <w:r>
          <w:fldChar w:fldCharType="begin"/>
        </w:r>
        <w:r>
          <w:instrText xml:space="preserve"> PAGEREF _Toc14014 \h </w:instrText>
        </w:r>
        <w:r>
          <w:fldChar w:fldCharType="separate"/>
        </w:r>
        <w:r>
          <w:t>3</w:t>
        </w:r>
        <w:r>
          <w:fldChar w:fldCharType="end"/>
        </w:r>
      </w:hyperlink>
    </w:p>
    <w:p>
      <w:pPr>
        <w:pStyle w:val="TOC2"/>
        <w:tabs>
          <w:tab w:val="right" w:leader="dot" w:pos="8306"/>
        </w:tabs>
      </w:pPr>
      <w:hyperlink w:anchor="_Toc221" w:history="1">
        <w:r>
          <w:rPr>
            <w:rFonts w:ascii="仿宋" w:eastAsia="仿宋" w:hAnsi="仿宋" w:cs="仿宋" w:hint="eastAsia"/>
            <w:lang w:eastAsia="zh-CN"/>
          </w:rPr>
          <w:t>(一)、危机预警与识别</w:t>
        </w:r>
        <w:r>
          <w:tab/>
        </w:r>
        <w:r>
          <w:fldChar w:fldCharType="begin"/>
        </w:r>
        <w:r>
          <w:instrText xml:space="preserve"> PAGEREF _Toc221 \h </w:instrText>
        </w:r>
        <w:r>
          <w:fldChar w:fldCharType="separate"/>
        </w:r>
        <w:r>
          <w:t>3</w:t>
        </w:r>
        <w:r>
          <w:fldChar w:fldCharType="end"/>
        </w:r>
      </w:hyperlink>
    </w:p>
    <w:p>
      <w:pPr>
        <w:pStyle w:val="TOC2"/>
        <w:tabs>
          <w:tab w:val="right" w:leader="dot" w:pos="8306"/>
        </w:tabs>
      </w:pPr>
      <w:hyperlink w:anchor="_Toc7958" w:history="1">
        <w:r>
          <w:rPr>
            <w:rFonts w:ascii="仿宋" w:eastAsia="仿宋" w:hAnsi="仿宋" w:cs="仿宋" w:hint="eastAsia"/>
            <w:lang w:eastAsia="zh-CN"/>
          </w:rPr>
          <w:t>(二)、危机应对与恢复</w:t>
        </w:r>
        <w:r>
          <w:tab/>
        </w:r>
        <w:r>
          <w:fldChar w:fldCharType="begin"/>
        </w:r>
        <w:r>
          <w:instrText xml:space="preserve"> PAGEREF _Toc7958 \h </w:instrText>
        </w:r>
        <w:r>
          <w:fldChar w:fldCharType="separate"/>
        </w:r>
        <w:r>
          <w:t>4</w:t>
        </w:r>
        <w:r>
          <w:fldChar w:fldCharType="end"/>
        </w:r>
      </w:hyperlink>
    </w:p>
    <w:p>
      <w:pPr>
        <w:pStyle w:val="TOC1"/>
        <w:tabs>
          <w:tab w:val="right" w:leader="dot" w:pos="8306"/>
        </w:tabs>
      </w:pPr>
      <w:hyperlink w:anchor="_Toc12571" w:history="1">
        <w:r>
          <w:rPr>
            <w:rFonts w:ascii="仿宋" w:eastAsia="仿宋" w:hAnsi="仿宋" w:cs="仿宋" w:hint="eastAsia"/>
            <w:lang w:eastAsia="zh-CN"/>
          </w:rPr>
          <w:t>二、市场分析、调研</w:t>
        </w:r>
        <w:r>
          <w:tab/>
        </w:r>
        <w:r>
          <w:fldChar w:fldCharType="begin"/>
        </w:r>
        <w:r>
          <w:instrText xml:space="preserve"> PAGEREF _Toc12571 \h </w:instrText>
        </w:r>
        <w:r>
          <w:fldChar w:fldCharType="separate"/>
        </w:r>
        <w:r>
          <w:t>6</w:t>
        </w:r>
        <w:r>
          <w:fldChar w:fldCharType="end"/>
        </w:r>
      </w:hyperlink>
    </w:p>
    <w:p>
      <w:pPr>
        <w:pStyle w:val="TOC2"/>
        <w:tabs>
          <w:tab w:val="right" w:leader="dot" w:pos="8306"/>
        </w:tabs>
      </w:pPr>
      <w:hyperlink w:anchor="_Toc19890" w:history="1">
        <w:r>
          <w:rPr>
            <w:rFonts w:ascii="仿宋" w:eastAsia="仿宋" w:hAnsi="仿宋" w:cs="仿宋" w:hint="eastAsia"/>
            <w:lang w:eastAsia="zh-CN"/>
          </w:rPr>
          <w:t>(一)、石英或云母填充塑料行业分析</w:t>
        </w:r>
        <w:r>
          <w:tab/>
        </w:r>
        <w:r>
          <w:fldChar w:fldCharType="begin"/>
        </w:r>
        <w:r>
          <w:instrText xml:space="preserve"> PAGEREF _Toc19890 \h </w:instrText>
        </w:r>
        <w:r>
          <w:fldChar w:fldCharType="separate"/>
        </w:r>
        <w:r>
          <w:t>6</w:t>
        </w:r>
        <w:r>
          <w:fldChar w:fldCharType="end"/>
        </w:r>
      </w:hyperlink>
    </w:p>
    <w:p>
      <w:pPr>
        <w:pStyle w:val="TOC2"/>
        <w:tabs>
          <w:tab w:val="right" w:leader="dot" w:pos="8306"/>
        </w:tabs>
      </w:pPr>
      <w:hyperlink w:anchor="_Toc30190" w:history="1">
        <w:r>
          <w:rPr>
            <w:rFonts w:ascii="仿宋" w:eastAsia="仿宋" w:hAnsi="仿宋" w:cs="仿宋" w:hint="eastAsia"/>
            <w:lang w:eastAsia="zh-CN"/>
          </w:rPr>
          <w:t>(二)、石英或云母填充塑料市场分析预测</w:t>
        </w:r>
        <w:r>
          <w:tab/>
        </w:r>
        <w:r>
          <w:fldChar w:fldCharType="begin"/>
        </w:r>
        <w:r>
          <w:instrText xml:space="preserve"> PAGEREF _Toc30190 \h </w:instrText>
        </w:r>
        <w:r>
          <w:fldChar w:fldCharType="separate"/>
        </w:r>
        <w:r>
          <w:t>6</w:t>
        </w:r>
        <w:r>
          <w:fldChar w:fldCharType="end"/>
        </w:r>
      </w:hyperlink>
    </w:p>
    <w:p>
      <w:pPr>
        <w:pStyle w:val="TOC1"/>
        <w:tabs>
          <w:tab w:val="right" w:leader="dot" w:pos="8306"/>
        </w:tabs>
      </w:pPr>
      <w:hyperlink w:anchor="_Toc24931" w:history="1">
        <w:r>
          <w:rPr>
            <w:rFonts w:ascii="仿宋" w:eastAsia="仿宋" w:hAnsi="仿宋" w:cs="仿宋" w:hint="eastAsia"/>
            <w:lang w:eastAsia="zh-CN"/>
          </w:rPr>
          <w:t>三、产品规划分析</w:t>
        </w:r>
        <w:r>
          <w:tab/>
        </w:r>
        <w:r>
          <w:fldChar w:fldCharType="begin"/>
        </w:r>
        <w:r>
          <w:instrText xml:space="preserve"> PAGEREF _Toc24931 \h </w:instrText>
        </w:r>
        <w:r>
          <w:fldChar w:fldCharType="separate"/>
        </w:r>
        <w:r>
          <w:t>7</w:t>
        </w:r>
        <w:r>
          <w:fldChar w:fldCharType="end"/>
        </w:r>
      </w:hyperlink>
    </w:p>
    <w:p>
      <w:pPr>
        <w:pStyle w:val="TOC2"/>
        <w:tabs>
          <w:tab w:val="right" w:leader="dot" w:pos="8306"/>
        </w:tabs>
      </w:pPr>
      <w:hyperlink w:anchor="_Toc6132" w:history="1">
        <w:r>
          <w:rPr>
            <w:rFonts w:ascii="仿宋" w:eastAsia="仿宋" w:hAnsi="仿宋" w:cs="仿宋" w:hint="eastAsia"/>
            <w:lang w:eastAsia="zh-CN"/>
          </w:rPr>
          <w:t>(一)、产品规划</w:t>
        </w:r>
        <w:r>
          <w:tab/>
        </w:r>
        <w:r>
          <w:fldChar w:fldCharType="begin"/>
        </w:r>
        <w:r>
          <w:instrText xml:space="preserve"> PAGEREF _Toc6132 \h </w:instrText>
        </w:r>
        <w:r>
          <w:fldChar w:fldCharType="separate"/>
        </w:r>
        <w:r>
          <w:t>7</w:t>
        </w:r>
        <w:r>
          <w:fldChar w:fldCharType="end"/>
        </w:r>
      </w:hyperlink>
    </w:p>
    <w:p>
      <w:pPr>
        <w:pStyle w:val="TOC2"/>
        <w:tabs>
          <w:tab w:val="right" w:leader="dot" w:pos="8306"/>
        </w:tabs>
      </w:pPr>
      <w:hyperlink w:anchor="_Toc22818" w:history="1">
        <w:r>
          <w:rPr>
            <w:rFonts w:ascii="仿宋" w:eastAsia="仿宋" w:hAnsi="仿宋" w:cs="仿宋" w:hint="eastAsia"/>
            <w:lang w:eastAsia="zh-CN"/>
          </w:rPr>
          <w:t>(二)、建设规模</w:t>
        </w:r>
        <w:r>
          <w:tab/>
        </w:r>
        <w:r>
          <w:fldChar w:fldCharType="begin"/>
        </w:r>
        <w:r>
          <w:instrText xml:space="preserve"> PAGEREF _Toc22818 \h </w:instrText>
        </w:r>
        <w:r>
          <w:fldChar w:fldCharType="separate"/>
        </w:r>
        <w:r>
          <w:t>8</w:t>
        </w:r>
        <w:r>
          <w:fldChar w:fldCharType="end"/>
        </w:r>
      </w:hyperlink>
    </w:p>
    <w:p>
      <w:pPr>
        <w:pStyle w:val="TOC1"/>
        <w:tabs>
          <w:tab w:val="right" w:leader="dot" w:pos="8306"/>
        </w:tabs>
      </w:pPr>
      <w:hyperlink w:anchor="_Toc14312" w:history="1">
        <w:r>
          <w:rPr>
            <w:rFonts w:ascii="仿宋" w:eastAsia="仿宋" w:hAnsi="仿宋" w:cs="仿宋" w:hint="eastAsia"/>
            <w:lang w:eastAsia="zh-CN"/>
          </w:rPr>
          <w:t>四、工艺说明</w:t>
        </w:r>
        <w:r>
          <w:tab/>
        </w:r>
        <w:r>
          <w:fldChar w:fldCharType="begin"/>
        </w:r>
        <w:r>
          <w:instrText xml:space="preserve"> PAGEREF _Toc14312 \h </w:instrText>
        </w:r>
        <w:r>
          <w:fldChar w:fldCharType="separate"/>
        </w:r>
        <w:r>
          <w:t>9</w:t>
        </w:r>
        <w:r>
          <w:fldChar w:fldCharType="end"/>
        </w:r>
      </w:hyperlink>
    </w:p>
    <w:p>
      <w:pPr>
        <w:pStyle w:val="TOC2"/>
        <w:tabs>
          <w:tab w:val="right" w:leader="dot" w:pos="8306"/>
        </w:tabs>
      </w:pPr>
      <w:hyperlink w:anchor="_Toc465" w:history="1">
        <w:r>
          <w:rPr>
            <w:rFonts w:ascii="仿宋" w:eastAsia="仿宋" w:hAnsi="仿宋" w:cs="仿宋" w:hint="eastAsia"/>
            <w:lang w:eastAsia="zh-CN"/>
          </w:rPr>
          <w:t>(一)、技术管理特点</w:t>
        </w:r>
        <w:r>
          <w:tab/>
        </w:r>
        <w:r>
          <w:fldChar w:fldCharType="begin"/>
        </w:r>
        <w:r>
          <w:instrText xml:space="preserve"> PAGEREF _Toc465 \h </w:instrText>
        </w:r>
        <w:r>
          <w:fldChar w:fldCharType="separate"/>
        </w:r>
        <w:r>
          <w:t>9</w:t>
        </w:r>
        <w:r>
          <w:fldChar w:fldCharType="end"/>
        </w:r>
      </w:hyperlink>
    </w:p>
    <w:p>
      <w:pPr>
        <w:pStyle w:val="TOC2"/>
        <w:tabs>
          <w:tab w:val="right" w:leader="dot" w:pos="8306"/>
        </w:tabs>
      </w:pPr>
      <w:hyperlink w:anchor="_Toc18901" w:history="1">
        <w:r>
          <w:rPr>
            <w:rFonts w:ascii="仿宋" w:eastAsia="仿宋" w:hAnsi="仿宋" w:cs="仿宋" w:hint="eastAsia"/>
            <w:lang w:eastAsia="zh-CN"/>
          </w:rPr>
          <w:t>(二)、石英或云母填充塑料项目工艺技术设计方案</w:t>
        </w:r>
        <w:r>
          <w:tab/>
        </w:r>
        <w:r>
          <w:fldChar w:fldCharType="begin"/>
        </w:r>
        <w:r>
          <w:instrText xml:space="preserve"> PAGEREF _Toc18901 \h </w:instrText>
        </w:r>
        <w:r>
          <w:fldChar w:fldCharType="separate"/>
        </w:r>
        <w:r>
          <w:t>10</w:t>
        </w:r>
        <w:r>
          <w:fldChar w:fldCharType="end"/>
        </w:r>
      </w:hyperlink>
    </w:p>
    <w:p>
      <w:pPr>
        <w:pStyle w:val="TOC2"/>
        <w:tabs>
          <w:tab w:val="right" w:leader="dot" w:pos="8306"/>
        </w:tabs>
      </w:pPr>
      <w:hyperlink w:anchor="_Toc14143" w:history="1">
        <w:r>
          <w:rPr>
            <w:rFonts w:ascii="仿宋" w:eastAsia="仿宋" w:hAnsi="仿宋" w:cs="仿宋" w:hint="eastAsia"/>
            <w:lang w:eastAsia="zh-CN"/>
          </w:rPr>
          <w:t>(三)、设备选型方案</w:t>
        </w:r>
        <w:r>
          <w:tab/>
        </w:r>
        <w:r>
          <w:fldChar w:fldCharType="begin"/>
        </w:r>
        <w:r>
          <w:instrText xml:space="preserve"> PAGEREF _Toc14143 \h </w:instrText>
        </w:r>
        <w:r>
          <w:fldChar w:fldCharType="separate"/>
        </w:r>
        <w:r>
          <w:t>12</w:t>
        </w:r>
        <w:r>
          <w:fldChar w:fldCharType="end"/>
        </w:r>
      </w:hyperlink>
    </w:p>
    <w:p>
      <w:pPr>
        <w:pStyle w:val="TOC1"/>
        <w:tabs>
          <w:tab w:val="right" w:leader="dot" w:pos="8306"/>
        </w:tabs>
      </w:pPr>
      <w:hyperlink w:anchor="_Toc14990" w:history="1">
        <w:r>
          <w:rPr>
            <w:rFonts w:ascii="仿宋" w:eastAsia="仿宋" w:hAnsi="仿宋" w:cs="仿宋" w:hint="eastAsia"/>
            <w:lang w:eastAsia="zh-CN"/>
          </w:rPr>
          <w:t>五、石英或云母填充塑料项目建设单位说明</w:t>
        </w:r>
        <w:r>
          <w:tab/>
        </w:r>
        <w:r>
          <w:fldChar w:fldCharType="begin"/>
        </w:r>
        <w:r>
          <w:instrText xml:space="preserve"> PAGEREF _Toc14990 \h </w:instrText>
        </w:r>
        <w:r>
          <w:fldChar w:fldCharType="separate"/>
        </w:r>
        <w:r>
          <w:t>13</w:t>
        </w:r>
        <w:r>
          <w:fldChar w:fldCharType="end"/>
        </w:r>
      </w:hyperlink>
    </w:p>
    <w:p>
      <w:pPr>
        <w:pStyle w:val="TOC2"/>
        <w:tabs>
          <w:tab w:val="right" w:leader="dot" w:pos="8306"/>
        </w:tabs>
      </w:pPr>
      <w:hyperlink w:anchor="_Toc14889" w:history="1">
        <w:r>
          <w:rPr>
            <w:rFonts w:ascii="仿宋" w:eastAsia="仿宋" w:hAnsi="仿宋" w:cs="仿宋" w:hint="eastAsia"/>
            <w:lang w:eastAsia="zh-CN"/>
          </w:rPr>
          <w:t>(一)、石英或云母填充塑料项目承办单位基本情况</w:t>
        </w:r>
        <w:r>
          <w:tab/>
        </w:r>
        <w:r>
          <w:fldChar w:fldCharType="begin"/>
        </w:r>
        <w:r>
          <w:instrText xml:space="preserve"> PAGEREF _Toc14889 \h </w:instrText>
        </w:r>
        <w:r>
          <w:fldChar w:fldCharType="separate"/>
        </w:r>
        <w:r>
          <w:t>13</w:t>
        </w:r>
        <w:r>
          <w:fldChar w:fldCharType="end"/>
        </w:r>
      </w:hyperlink>
    </w:p>
    <w:p>
      <w:pPr>
        <w:pStyle w:val="TOC2"/>
        <w:tabs>
          <w:tab w:val="right" w:leader="dot" w:pos="8306"/>
        </w:tabs>
      </w:pPr>
      <w:hyperlink w:anchor="_Toc6705" w:history="1">
        <w:r>
          <w:rPr>
            <w:rFonts w:ascii="仿宋" w:eastAsia="仿宋" w:hAnsi="仿宋" w:cs="仿宋" w:hint="eastAsia"/>
            <w:lang w:eastAsia="zh-CN"/>
          </w:rPr>
          <w:t>(二)、公司经济效益分析</w:t>
        </w:r>
        <w:r>
          <w:tab/>
        </w:r>
        <w:r>
          <w:fldChar w:fldCharType="begin"/>
        </w:r>
        <w:r>
          <w:instrText xml:space="preserve"> PAGEREF _Toc6705 \h </w:instrText>
        </w:r>
        <w:r>
          <w:fldChar w:fldCharType="separate"/>
        </w:r>
        <w:r>
          <w:t>14</w:t>
        </w:r>
        <w:r>
          <w:fldChar w:fldCharType="end"/>
        </w:r>
      </w:hyperlink>
    </w:p>
    <w:p>
      <w:pPr>
        <w:pStyle w:val="TOC1"/>
        <w:tabs>
          <w:tab w:val="right" w:leader="dot" w:pos="8306"/>
        </w:tabs>
      </w:pPr>
      <w:hyperlink w:anchor="_Toc11074" w:history="1">
        <w:r>
          <w:rPr>
            <w:rFonts w:ascii="仿宋" w:eastAsia="仿宋" w:hAnsi="仿宋" w:cs="仿宋" w:hint="eastAsia"/>
            <w:lang w:eastAsia="zh-CN"/>
          </w:rPr>
          <w:t>六、石英或云母填充塑料项目文档管理</w:t>
        </w:r>
        <w:r>
          <w:tab/>
        </w:r>
        <w:r>
          <w:fldChar w:fldCharType="begin"/>
        </w:r>
        <w:r>
          <w:instrText xml:space="preserve"> PAGEREF _Toc11074 \h </w:instrText>
        </w:r>
        <w:r>
          <w:fldChar w:fldCharType="separate"/>
        </w:r>
        <w:r>
          <w:t>15</w:t>
        </w:r>
        <w:r>
          <w:fldChar w:fldCharType="end"/>
        </w:r>
      </w:hyperlink>
    </w:p>
    <w:p>
      <w:pPr>
        <w:pStyle w:val="TOC2"/>
        <w:tabs>
          <w:tab w:val="right" w:leader="dot" w:pos="8306"/>
        </w:tabs>
      </w:pPr>
      <w:hyperlink w:anchor="_Toc15235" w:history="1">
        <w:r>
          <w:rPr>
            <w:rFonts w:ascii="仿宋" w:eastAsia="仿宋" w:hAnsi="仿宋" w:cs="仿宋" w:hint="eastAsia"/>
            <w:lang w:eastAsia="zh-CN"/>
          </w:rPr>
          <w:t>(一)、文档编制与审查</w:t>
        </w:r>
        <w:r>
          <w:tab/>
        </w:r>
        <w:r>
          <w:fldChar w:fldCharType="begin"/>
        </w:r>
        <w:r>
          <w:instrText xml:space="preserve"> PAGEREF _Toc15235 \h </w:instrText>
        </w:r>
        <w:r>
          <w:fldChar w:fldCharType="separate"/>
        </w:r>
        <w:r>
          <w:t>15</w:t>
        </w:r>
        <w:r>
          <w:fldChar w:fldCharType="end"/>
        </w:r>
      </w:hyperlink>
    </w:p>
    <w:p>
      <w:pPr>
        <w:pStyle w:val="TOC2"/>
        <w:tabs>
          <w:tab w:val="right" w:leader="dot" w:pos="8306"/>
        </w:tabs>
      </w:pPr>
      <w:hyperlink w:anchor="_Toc31633" w:history="1">
        <w:r>
          <w:rPr>
            <w:rFonts w:ascii="仿宋" w:eastAsia="仿宋" w:hAnsi="仿宋" w:cs="仿宋" w:hint="eastAsia"/>
            <w:lang w:eastAsia="zh-CN"/>
          </w:rPr>
          <w:t>(二)、文档发布与分发</w:t>
        </w:r>
        <w:r>
          <w:tab/>
        </w:r>
        <w:r>
          <w:fldChar w:fldCharType="begin"/>
        </w:r>
        <w:r>
          <w:instrText xml:space="preserve"> PAGEREF _Toc31633 \h </w:instrText>
        </w:r>
        <w:r>
          <w:fldChar w:fldCharType="separate"/>
        </w:r>
        <w:r>
          <w:t>16</w:t>
        </w:r>
        <w:r>
          <w:fldChar w:fldCharType="end"/>
        </w:r>
      </w:hyperlink>
    </w:p>
    <w:p>
      <w:pPr>
        <w:pStyle w:val="TOC2"/>
        <w:tabs>
          <w:tab w:val="right" w:leader="dot" w:pos="8306"/>
        </w:tabs>
      </w:pPr>
      <w:hyperlink w:anchor="_Toc30564" w:history="1">
        <w:r>
          <w:rPr>
            <w:rFonts w:ascii="仿宋" w:eastAsia="仿宋" w:hAnsi="仿宋" w:cs="仿宋" w:hint="eastAsia"/>
            <w:lang w:eastAsia="zh-CN"/>
          </w:rPr>
          <w:t>(三)、文档存档与归档</w:t>
        </w:r>
        <w:r>
          <w:tab/>
        </w:r>
        <w:r>
          <w:fldChar w:fldCharType="begin"/>
        </w:r>
        <w:r>
          <w:instrText xml:space="preserve"> PAGEREF _Toc30564 \h </w:instrText>
        </w:r>
        <w:r>
          <w:fldChar w:fldCharType="separate"/>
        </w:r>
        <w:r>
          <w:t>17</w:t>
        </w:r>
        <w:r>
          <w:fldChar w:fldCharType="end"/>
        </w:r>
      </w:hyperlink>
    </w:p>
    <w:p>
      <w:pPr>
        <w:pStyle w:val="TOC1"/>
        <w:tabs>
          <w:tab w:val="right" w:leader="dot" w:pos="8306"/>
        </w:tabs>
      </w:pPr>
      <w:hyperlink w:anchor="_Toc25763" w:history="1">
        <w:r>
          <w:rPr>
            <w:rFonts w:ascii="仿宋" w:eastAsia="仿宋" w:hAnsi="仿宋" w:cs="仿宋" w:hint="eastAsia"/>
            <w:lang w:eastAsia="zh-CN"/>
          </w:rPr>
          <w:t>七、石英或云母填充塑料项目计划安排</w:t>
        </w:r>
        <w:r>
          <w:tab/>
        </w:r>
        <w:r>
          <w:fldChar w:fldCharType="begin"/>
        </w:r>
        <w:r>
          <w:instrText xml:space="preserve"> PAGEREF _Toc25763 \h </w:instrText>
        </w:r>
        <w:r>
          <w:fldChar w:fldCharType="separate"/>
        </w:r>
        <w:r>
          <w:t>18</w:t>
        </w:r>
        <w:r>
          <w:fldChar w:fldCharType="end"/>
        </w:r>
      </w:hyperlink>
    </w:p>
    <w:p>
      <w:pPr>
        <w:pStyle w:val="TOC2"/>
        <w:tabs>
          <w:tab w:val="right" w:leader="dot" w:pos="8306"/>
        </w:tabs>
      </w:pPr>
      <w:hyperlink w:anchor="_Toc31919" w:history="1">
        <w:r>
          <w:rPr>
            <w:rFonts w:ascii="仿宋" w:eastAsia="仿宋" w:hAnsi="仿宋" w:cs="仿宋" w:hint="eastAsia"/>
            <w:lang w:eastAsia="zh-CN"/>
          </w:rPr>
          <w:t>(一)、建设周期</w:t>
        </w:r>
        <w:r>
          <w:tab/>
        </w:r>
        <w:r>
          <w:fldChar w:fldCharType="begin"/>
        </w:r>
        <w:r>
          <w:instrText xml:space="preserve"> PAGEREF _Toc31919 \h </w:instrText>
        </w:r>
        <w:r>
          <w:fldChar w:fldCharType="separate"/>
        </w:r>
        <w:r>
          <w:t>18</w:t>
        </w:r>
        <w:r>
          <w:fldChar w:fldCharType="end"/>
        </w:r>
      </w:hyperlink>
    </w:p>
    <w:p>
      <w:pPr>
        <w:pStyle w:val="TOC2"/>
        <w:tabs>
          <w:tab w:val="right" w:leader="dot" w:pos="8306"/>
        </w:tabs>
      </w:pPr>
      <w:hyperlink w:anchor="_Toc20320" w:history="1">
        <w:r>
          <w:rPr>
            <w:rFonts w:ascii="仿宋" w:eastAsia="仿宋" w:hAnsi="仿宋" w:cs="仿宋" w:hint="eastAsia"/>
            <w:lang w:eastAsia="zh-CN"/>
          </w:rPr>
          <w:t>(二)、建设进度</w:t>
        </w:r>
        <w:r>
          <w:tab/>
        </w:r>
        <w:r>
          <w:fldChar w:fldCharType="begin"/>
        </w:r>
        <w:r>
          <w:instrText xml:space="preserve"> PAGEREF _Toc20320 \h </w:instrText>
        </w:r>
        <w:r>
          <w:fldChar w:fldCharType="separate"/>
        </w:r>
        <w:r>
          <w:t>19</w:t>
        </w:r>
        <w:r>
          <w:fldChar w:fldCharType="end"/>
        </w:r>
      </w:hyperlink>
    </w:p>
    <w:p>
      <w:pPr>
        <w:pStyle w:val="TOC2"/>
        <w:tabs>
          <w:tab w:val="right" w:leader="dot" w:pos="8306"/>
        </w:tabs>
      </w:pPr>
      <w:hyperlink w:anchor="_Toc6204" w:history="1">
        <w:r>
          <w:rPr>
            <w:rFonts w:ascii="仿宋" w:eastAsia="仿宋" w:hAnsi="仿宋" w:cs="仿宋" w:hint="eastAsia"/>
            <w:lang w:eastAsia="zh-CN"/>
          </w:rPr>
          <w:t>(三)、进度安排注意事项</w:t>
        </w:r>
        <w:r>
          <w:tab/>
        </w:r>
        <w:r>
          <w:fldChar w:fldCharType="begin"/>
        </w:r>
        <w:r>
          <w:instrText xml:space="preserve"> PAGEREF _Toc6204 \h </w:instrText>
        </w:r>
        <w:r>
          <w:fldChar w:fldCharType="separate"/>
        </w:r>
        <w:r>
          <w:t>20</w:t>
        </w:r>
        <w:r>
          <w:fldChar w:fldCharType="end"/>
        </w:r>
      </w:hyperlink>
    </w:p>
    <w:p>
      <w:pPr>
        <w:pStyle w:val="TOC2"/>
        <w:tabs>
          <w:tab w:val="right" w:leader="dot" w:pos="8306"/>
        </w:tabs>
      </w:pPr>
      <w:hyperlink w:anchor="_Toc1676" w:history="1">
        <w:r>
          <w:rPr>
            <w:rFonts w:ascii="仿宋" w:eastAsia="仿宋" w:hAnsi="仿宋" w:cs="仿宋" w:hint="eastAsia"/>
            <w:lang w:eastAsia="zh-CN"/>
          </w:rPr>
          <w:t>(四)、人力资源配置</w:t>
        </w:r>
        <w:r>
          <w:tab/>
        </w:r>
        <w:r>
          <w:fldChar w:fldCharType="begin"/>
        </w:r>
        <w:r>
          <w:instrText xml:space="preserve"> PAGEREF _Toc1676 \h </w:instrText>
        </w:r>
        <w:r>
          <w:fldChar w:fldCharType="separate"/>
        </w:r>
        <w:r>
          <w:t>22</w:t>
        </w:r>
        <w:r>
          <w:fldChar w:fldCharType="end"/>
        </w:r>
      </w:hyperlink>
    </w:p>
    <w:p>
      <w:pPr>
        <w:pStyle w:val="TOC1"/>
        <w:tabs>
          <w:tab w:val="right" w:leader="dot" w:pos="8306"/>
        </w:tabs>
      </w:pPr>
      <w:hyperlink w:anchor="_Toc32228" w:history="1">
        <w:r>
          <w:rPr>
            <w:rFonts w:ascii="仿宋" w:eastAsia="仿宋" w:hAnsi="仿宋" w:cs="仿宋" w:hint="eastAsia"/>
            <w:lang w:eastAsia="zh-CN"/>
          </w:rPr>
          <w:t>八、石英或云母填充塑料项目财务管理</w:t>
        </w:r>
        <w:r>
          <w:tab/>
        </w:r>
        <w:r>
          <w:fldChar w:fldCharType="begin"/>
        </w:r>
        <w:r>
          <w:instrText xml:space="preserve"> PAGEREF _Toc32228 \h </w:instrText>
        </w:r>
        <w:r>
          <w:fldChar w:fldCharType="separate"/>
        </w:r>
        <w:r>
          <w:t>23</w:t>
        </w:r>
        <w:r>
          <w:fldChar w:fldCharType="end"/>
        </w:r>
      </w:hyperlink>
    </w:p>
    <w:p>
      <w:pPr>
        <w:pStyle w:val="TOC2"/>
        <w:tabs>
          <w:tab w:val="right" w:leader="dot" w:pos="8306"/>
        </w:tabs>
      </w:pPr>
      <w:hyperlink w:anchor="_Toc14897" w:history="1">
        <w:r>
          <w:rPr>
            <w:rFonts w:ascii="仿宋" w:eastAsia="仿宋" w:hAnsi="仿宋" w:cs="仿宋" w:hint="eastAsia"/>
            <w:lang w:eastAsia="zh-CN"/>
          </w:rPr>
          <w:t>(一)、资金需求大</w:t>
        </w:r>
        <w:r>
          <w:tab/>
        </w:r>
        <w:r>
          <w:fldChar w:fldCharType="begin"/>
        </w:r>
        <w:r>
          <w:instrText xml:space="preserve"> PAGEREF _Toc14897 \h </w:instrText>
        </w:r>
        <w:r>
          <w:fldChar w:fldCharType="separate"/>
        </w:r>
        <w:r>
          <w:t>23</w:t>
        </w:r>
        <w:r>
          <w:fldChar w:fldCharType="end"/>
        </w:r>
      </w:hyperlink>
    </w:p>
    <w:p>
      <w:pPr>
        <w:pStyle w:val="TOC2"/>
        <w:tabs>
          <w:tab w:val="right" w:leader="dot" w:pos="8306"/>
        </w:tabs>
      </w:pPr>
      <w:hyperlink w:anchor="_Toc8888" w:history="1">
        <w:r>
          <w:rPr>
            <w:rFonts w:ascii="仿宋" w:eastAsia="仿宋" w:hAnsi="仿宋" w:cs="仿宋" w:hint="eastAsia"/>
            <w:lang w:eastAsia="zh-CN"/>
          </w:rPr>
          <w:t>(二)、研发周期长</w:t>
        </w:r>
        <w:r>
          <w:tab/>
        </w:r>
        <w:r>
          <w:fldChar w:fldCharType="begin"/>
        </w:r>
        <w:r>
          <w:instrText xml:space="preserve"> PAGEREF _Toc8888 \h </w:instrText>
        </w:r>
        <w:r>
          <w:fldChar w:fldCharType="separate"/>
        </w:r>
        <w:r>
          <w:t>24</w:t>
        </w:r>
        <w:r>
          <w:fldChar w:fldCharType="end"/>
        </w:r>
      </w:hyperlink>
    </w:p>
    <w:p>
      <w:pPr>
        <w:pStyle w:val="TOC2"/>
        <w:tabs>
          <w:tab w:val="right" w:leader="dot" w:pos="8306"/>
        </w:tabs>
      </w:pPr>
      <w:hyperlink w:anchor="_Toc17293" w:history="1">
        <w:r>
          <w:rPr>
            <w:rFonts w:ascii="仿宋" w:eastAsia="仿宋" w:hAnsi="仿宋" w:cs="仿宋" w:hint="eastAsia"/>
            <w:lang w:eastAsia="zh-CN"/>
          </w:rPr>
          <w:t>(三)、市场风险大</w:t>
        </w:r>
        <w:r>
          <w:tab/>
        </w:r>
        <w:r>
          <w:fldChar w:fldCharType="begin"/>
        </w:r>
        <w:r>
          <w:instrText xml:space="preserve"> PAGEREF _Toc17293 \h </w:instrText>
        </w:r>
        <w:r>
          <w:fldChar w:fldCharType="separate"/>
        </w:r>
        <w:r>
          <w:t>25</w:t>
        </w:r>
        <w:r>
          <w:fldChar w:fldCharType="end"/>
        </w:r>
      </w:hyperlink>
    </w:p>
    <w:p>
      <w:pPr>
        <w:pStyle w:val="TOC2"/>
        <w:tabs>
          <w:tab w:val="right" w:leader="dot" w:pos="8306"/>
        </w:tabs>
      </w:pPr>
      <w:hyperlink w:anchor="_Toc31170" w:history="1">
        <w:r>
          <w:rPr>
            <w:rFonts w:ascii="仿宋" w:eastAsia="仿宋" w:hAnsi="仿宋" w:cs="仿宋" w:hint="eastAsia"/>
            <w:lang w:eastAsia="zh-CN"/>
          </w:rPr>
          <w:t>(四)、利润率高</w:t>
        </w:r>
        <w:r>
          <w:tab/>
        </w:r>
        <w:r>
          <w:fldChar w:fldCharType="begin"/>
        </w:r>
        <w:r>
          <w:instrText xml:space="preserve"> PAGEREF _Toc31170 \h </w:instrText>
        </w:r>
        <w:r>
          <w:fldChar w:fldCharType="separate"/>
        </w:r>
        <w:r>
          <w:t>28</w:t>
        </w:r>
        <w:r>
          <w:fldChar w:fldCharType="end"/>
        </w:r>
      </w:hyperlink>
    </w:p>
    <w:p>
      <w:pPr>
        <w:pStyle w:val="TOC1"/>
        <w:tabs>
          <w:tab w:val="right" w:leader="dot" w:pos="8306"/>
        </w:tabs>
      </w:pPr>
      <w:hyperlink w:anchor="_Toc21815" w:history="1">
        <w:r>
          <w:rPr>
            <w:rFonts w:ascii="仿宋" w:eastAsia="仿宋" w:hAnsi="仿宋" w:cs="仿宋" w:hint="eastAsia"/>
            <w:lang w:eastAsia="zh-CN"/>
          </w:rPr>
          <w:t>九、石英或云母填充塑料项目技术管理</w:t>
        </w:r>
        <w:r>
          <w:tab/>
        </w:r>
        <w:r>
          <w:fldChar w:fldCharType="begin"/>
        </w:r>
        <w:r>
          <w:instrText xml:space="preserve"> PAGEREF _Toc21815 \h </w:instrText>
        </w:r>
        <w:r>
          <w:fldChar w:fldCharType="separate"/>
        </w:r>
        <w:r>
          <w:t>30</w:t>
        </w:r>
        <w:r>
          <w:fldChar w:fldCharType="end"/>
        </w:r>
      </w:hyperlink>
    </w:p>
    <w:p>
      <w:pPr>
        <w:pStyle w:val="TOC2"/>
        <w:tabs>
          <w:tab w:val="right" w:leader="dot" w:pos="8306"/>
        </w:tabs>
      </w:pPr>
      <w:hyperlink w:anchor="_Toc12303" w:history="1">
        <w:r>
          <w:rPr>
            <w:rFonts w:ascii="仿宋" w:eastAsia="仿宋" w:hAnsi="仿宋" w:cs="仿宋" w:hint="eastAsia"/>
            <w:lang w:eastAsia="zh-CN"/>
          </w:rPr>
          <w:t>(一)、技术方案选用方向</w:t>
        </w:r>
        <w:r>
          <w:tab/>
        </w:r>
        <w:r>
          <w:fldChar w:fldCharType="begin"/>
        </w:r>
        <w:r>
          <w:instrText xml:space="preserve"> PAGEREF _Toc12303 \h </w:instrText>
        </w:r>
        <w:r>
          <w:fldChar w:fldCharType="separate"/>
        </w:r>
        <w:r>
          <w:t>30</w:t>
        </w:r>
        <w:r>
          <w:fldChar w:fldCharType="end"/>
        </w:r>
      </w:hyperlink>
    </w:p>
    <w:p>
      <w:pPr>
        <w:pStyle w:val="TOC2"/>
        <w:tabs>
          <w:tab w:val="right" w:leader="dot" w:pos="8306"/>
        </w:tabs>
      </w:pPr>
      <w:hyperlink w:anchor="_Toc24977" w:history="1">
        <w:r>
          <w:rPr>
            <w:rFonts w:ascii="仿宋" w:eastAsia="仿宋" w:hAnsi="仿宋" w:cs="仿宋" w:hint="eastAsia"/>
            <w:lang w:eastAsia="zh-CN"/>
          </w:rPr>
          <w:t>(二)、工艺技术方案选用原则</w:t>
        </w:r>
        <w:r>
          <w:tab/>
        </w:r>
        <w:r>
          <w:fldChar w:fldCharType="begin"/>
        </w:r>
        <w:r>
          <w:instrText xml:space="preserve"> PAGEREF _Toc24977 \h </w:instrText>
        </w:r>
        <w:r>
          <w:fldChar w:fldCharType="separate"/>
        </w:r>
        <w:r>
          <w:t>32</w:t>
        </w:r>
        <w:r>
          <w:fldChar w:fldCharType="end"/>
        </w:r>
      </w:hyperlink>
    </w:p>
    <w:p>
      <w:pPr>
        <w:pStyle w:val="TOC2"/>
        <w:tabs>
          <w:tab w:val="right" w:leader="dot" w:pos="8306"/>
        </w:tabs>
      </w:pPr>
      <w:hyperlink w:anchor="_Toc10712" w:history="1">
        <w:r>
          <w:rPr>
            <w:rFonts w:ascii="仿宋" w:eastAsia="仿宋" w:hAnsi="仿宋" w:cs="仿宋" w:hint="eastAsia"/>
            <w:lang w:eastAsia="zh-CN"/>
          </w:rPr>
          <w:t>(三)、工艺技术方案要求</w:t>
        </w:r>
        <w:r>
          <w:tab/>
        </w:r>
        <w:r>
          <w:fldChar w:fldCharType="begin"/>
        </w:r>
        <w:r>
          <w:instrText xml:space="preserve"> PAGEREF _Toc10712 \h </w:instrText>
        </w:r>
        <w:r>
          <w:fldChar w:fldCharType="separate"/>
        </w:r>
        <w:r>
          <w:t>34</w:t>
        </w:r>
        <w:r>
          <w:fldChar w:fldCharType="end"/>
        </w:r>
      </w:hyperlink>
    </w:p>
    <w:p>
      <w:pPr>
        <w:pStyle w:val="TOC1"/>
        <w:tabs>
          <w:tab w:val="right" w:leader="dot" w:pos="8306"/>
        </w:tabs>
      </w:pPr>
      <w:hyperlink w:anchor="_Toc4560" w:history="1">
        <w:r>
          <w:rPr>
            <w:rFonts w:ascii="仿宋" w:eastAsia="仿宋" w:hAnsi="仿宋" w:cs="仿宋" w:hint="eastAsia"/>
            <w:lang w:eastAsia="zh-CN"/>
          </w:rPr>
          <w:t>十、石英或云母填充塑料项目人力资源培养与发展</w:t>
        </w:r>
        <w:r>
          <w:tab/>
        </w:r>
        <w:r>
          <w:fldChar w:fldCharType="begin"/>
        </w:r>
        <w:r>
          <w:instrText xml:space="preserve"> PAGEREF _Toc4560 \h </w:instrText>
        </w:r>
        <w:r>
          <w:fldChar w:fldCharType="separate"/>
        </w:r>
        <w:r>
          <w:t>37</w:t>
        </w:r>
        <w:r>
          <w:fldChar w:fldCharType="end"/>
        </w:r>
      </w:hyperlink>
    </w:p>
    <w:p>
      <w:pPr>
        <w:pStyle w:val="TOC2"/>
        <w:tabs>
          <w:tab w:val="right" w:leader="dot" w:pos="8306"/>
        </w:tabs>
      </w:pPr>
      <w:hyperlink w:anchor="_Toc20980" w:history="1">
        <w:r>
          <w:rPr>
            <w:rFonts w:ascii="仿宋" w:eastAsia="仿宋" w:hAnsi="仿宋" w:cs="仿宋" w:hint="eastAsia"/>
            <w:lang w:eastAsia="zh-CN"/>
          </w:rPr>
          <w:t>(一)、人才需求与规划</w:t>
        </w:r>
        <w:r>
          <w:tab/>
        </w:r>
        <w:r>
          <w:fldChar w:fldCharType="begin"/>
        </w:r>
        <w:r>
          <w:instrText xml:space="preserve"> PAGEREF _Toc20980 \h </w:instrText>
        </w:r>
        <w:r>
          <w:fldChar w:fldCharType="separate"/>
        </w:r>
        <w:r>
          <w:t>37</w:t>
        </w:r>
        <w:r>
          <w:fldChar w:fldCharType="end"/>
        </w:r>
      </w:hyperlink>
    </w:p>
    <w:p>
      <w:pPr>
        <w:pStyle w:val="TOC2"/>
        <w:tabs>
          <w:tab w:val="right" w:leader="dot" w:pos="8306"/>
        </w:tabs>
      </w:pPr>
      <w:hyperlink w:anchor="_Toc14865" w:history="1">
        <w:r>
          <w:rPr>
            <w:rFonts w:ascii="仿宋" w:eastAsia="仿宋" w:hAnsi="仿宋" w:cs="仿宋" w:hint="eastAsia"/>
            <w:lang w:eastAsia="zh-CN"/>
          </w:rPr>
          <w:t>(二)、培训与发展计划</w:t>
        </w:r>
        <w:r>
          <w:tab/>
        </w:r>
        <w:r>
          <w:fldChar w:fldCharType="begin"/>
        </w:r>
        <w:r>
          <w:instrText xml:space="preserve"> PAGEREF _Toc14865 \h </w:instrText>
        </w:r>
        <w:r>
          <w:fldChar w:fldCharType="separate"/>
        </w:r>
        <w:r>
          <w:t>37</w:t>
        </w:r>
        <w:r>
          <w:fldChar w:fldCharType="end"/>
        </w:r>
      </w:hyperlink>
    </w:p>
    <w:p>
      <w:pPr>
        <w:pStyle w:val="TOC1"/>
        <w:tabs>
          <w:tab w:val="right" w:leader="dot" w:pos="8306"/>
        </w:tabs>
      </w:pPr>
      <w:hyperlink w:anchor="_Toc5643" w:history="1">
        <w:r>
          <w:rPr>
            <w:rFonts w:ascii="仿宋" w:eastAsia="仿宋" w:hAnsi="仿宋" w:cs="仿宋" w:hint="eastAsia"/>
            <w:lang w:eastAsia="zh-CN"/>
          </w:rPr>
          <w:t>十一、石英或云母填充塑料项目社会影响</w:t>
        </w:r>
        <w:r>
          <w:tab/>
        </w:r>
        <w:r>
          <w:fldChar w:fldCharType="begin"/>
        </w:r>
        <w:r>
          <w:instrText xml:space="preserve"> PAGEREF _Toc5643 \h </w:instrText>
        </w:r>
        <w:r>
          <w:fldChar w:fldCharType="separate"/>
        </w:r>
        <w:r>
          <w:t>38</w:t>
        </w:r>
        <w:r>
          <w:fldChar w:fldCharType="end"/>
        </w:r>
      </w:hyperlink>
    </w:p>
    <w:p>
      <w:pPr>
        <w:pStyle w:val="TOC2"/>
        <w:tabs>
          <w:tab w:val="right" w:leader="dot" w:pos="8306"/>
        </w:tabs>
      </w:pPr>
      <w:hyperlink w:anchor="_Toc23388" w:history="1">
        <w:r>
          <w:rPr>
            <w:rFonts w:ascii="仿宋" w:eastAsia="仿宋" w:hAnsi="仿宋" w:cs="仿宋" w:hint="eastAsia"/>
            <w:lang w:eastAsia="zh-CN"/>
          </w:rPr>
          <w:t>(一)、社会责任与义务</w:t>
        </w:r>
        <w:r>
          <w:tab/>
        </w:r>
        <w:r>
          <w:fldChar w:fldCharType="begin"/>
        </w:r>
        <w:r>
          <w:instrText xml:space="preserve"> PAGEREF _Toc23388 \h </w:instrText>
        </w:r>
        <w:r>
          <w:fldChar w:fldCharType="separate"/>
        </w:r>
        <w:r>
          <w:t>38</w:t>
        </w:r>
        <w:r>
          <w:fldChar w:fldCharType="end"/>
        </w:r>
      </w:hyperlink>
    </w:p>
    <w:p>
      <w:pPr>
        <w:pStyle w:val="TOC2"/>
        <w:tabs>
          <w:tab w:val="right" w:leader="dot" w:pos="8306"/>
        </w:tabs>
      </w:pPr>
      <w:hyperlink w:anchor="_Toc32025" w:history="1">
        <w:r>
          <w:rPr>
            <w:rFonts w:ascii="仿宋" w:eastAsia="仿宋" w:hAnsi="仿宋" w:cs="仿宋" w:hint="eastAsia"/>
            <w:lang w:eastAsia="zh-CN"/>
          </w:rPr>
          <w:t>(二)、社会参与与沟通</w:t>
        </w:r>
        <w:r>
          <w:tab/>
        </w:r>
        <w:r>
          <w:fldChar w:fldCharType="begin"/>
        </w:r>
        <w:r>
          <w:instrText xml:space="preserve"> PAGEREF _Toc32025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5" w:history="1">
        <w:r>
          <w:rPr>
            <w:rFonts w:ascii="仿宋" w:eastAsia="仿宋" w:hAnsi="仿宋" w:cs="仿宋" w:hint="eastAsia"/>
            <w:lang w:eastAsia="zh-CN"/>
          </w:rPr>
          <w:t>十二、石英或云母填充塑料项目经营效益</w:t>
        </w:r>
        <w:r>
          <w:tab/>
        </w:r>
        <w:r>
          <w:fldChar w:fldCharType="begin"/>
        </w:r>
        <w:r>
          <w:instrText xml:space="preserve"> PAGEREF _Toc2695 \h </w:instrText>
        </w:r>
        <w:r>
          <w:fldChar w:fldCharType="separate"/>
        </w:r>
        <w:r>
          <w:t>40</w:t>
        </w:r>
        <w:r>
          <w:fldChar w:fldCharType="end"/>
        </w:r>
      </w:hyperlink>
    </w:p>
    <w:p>
      <w:pPr>
        <w:pStyle w:val="TOC2"/>
        <w:tabs>
          <w:tab w:val="right" w:leader="dot" w:pos="8306"/>
        </w:tabs>
      </w:pPr>
      <w:hyperlink w:anchor="_Toc29500" w:history="1">
        <w:r>
          <w:rPr>
            <w:rFonts w:ascii="仿宋" w:eastAsia="仿宋" w:hAnsi="仿宋" w:cs="仿宋" w:hint="eastAsia"/>
            <w:lang w:eastAsia="zh-CN"/>
          </w:rPr>
          <w:t>(一)、经济评价财务测算</w:t>
        </w:r>
        <w:r>
          <w:tab/>
        </w:r>
        <w:r>
          <w:fldChar w:fldCharType="begin"/>
        </w:r>
        <w:r>
          <w:instrText xml:space="preserve"> PAGEREF _Toc29500 \h </w:instrText>
        </w:r>
        <w:r>
          <w:fldChar w:fldCharType="separate"/>
        </w:r>
        <w:r>
          <w:t>40</w:t>
        </w:r>
        <w:r>
          <w:fldChar w:fldCharType="end"/>
        </w:r>
      </w:hyperlink>
    </w:p>
    <w:p>
      <w:pPr>
        <w:pStyle w:val="TOC2"/>
        <w:tabs>
          <w:tab w:val="right" w:leader="dot" w:pos="8306"/>
        </w:tabs>
      </w:pPr>
      <w:hyperlink w:anchor="_Toc2895" w:history="1">
        <w:r>
          <w:rPr>
            <w:rFonts w:ascii="仿宋" w:eastAsia="仿宋" w:hAnsi="仿宋" w:cs="仿宋" w:hint="eastAsia"/>
            <w:lang w:eastAsia="zh-CN"/>
          </w:rPr>
          <w:t>(二)、石英或云母填充塑料项目盈利能力分析</w:t>
        </w:r>
        <w:r>
          <w:tab/>
        </w:r>
        <w:r>
          <w:fldChar w:fldCharType="begin"/>
        </w:r>
        <w:r>
          <w:instrText xml:space="preserve"> PAGEREF _Toc2895 \h </w:instrText>
        </w:r>
        <w:r>
          <w:fldChar w:fldCharType="separate"/>
        </w:r>
        <w:r>
          <w:t>41</w:t>
        </w:r>
        <w:r>
          <w:fldChar w:fldCharType="end"/>
        </w:r>
      </w:hyperlink>
    </w:p>
    <w:p>
      <w:pPr>
        <w:pStyle w:val="TOC1"/>
        <w:tabs>
          <w:tab w:val="right" w:leader="dot" w:pos="8306"/>
        </w:tabs>
      </w:pPr>
      <w:hyperlink w:anchor="_Toc31986" w:history="1">
        <w:r>
          <w:rPr>
            <w:rFonts w:ascii="仿宋" w:eastAsia="仿宋" w:hAnsi="仿宋" w:cs="仿宋" w:hint="eastAsia"/>
            <w:lang w:eastAsia="zh-CN"/>
          </w:rPr>
          <w:t>十三、供应链管理</w:t>
        </w:r>
        <w:r>
          <w:tab/>
        </w:r>
        <w:r>
          <w:fldChar w:fldCharType="begin"/>
        </w:r>
        <w:r>
          <w:instrText xml:space="preserve"> PAGEREF _Toc31986 \h </w:instrText>
        </w:r>
        <w:r>
          <w:fldChar w:fldCharType="separate"/>
        </w:r>
        <w:r>
          <w:t>42</w:t>
        </w:r>
        <w:r>
          <w:fldChar w:fldCharType="end"/>
        </w:r>
      </w:hyperlink>
    </w:p>
    <w:p>
      <w:pPr>
        <w:pStyle w:val="TOC2"/>
        <w:tabs>
          <w:tab w:val="right" w:leader="dot" w:pos="8306"/>
        </w:tabs>
      </w:pPr>
      <w:hyperlink w:anchor="_Toc10534" w:history="1">
        <w:r>
          <w:rPr>
            <w:rFonts w:ascii="仿宋" w:eastAsia="仿宋" w:hAnsi="仿宋" w:cs="仿宋" w:hint="eastAsia"/>
            <w:lang w:eastAsia="zh-CN"/>
          </w:rPr>
          <w:t>(一)、供应链战略规划</w:t>
        </w:r>
        <w:r>
          <w:tab/>
        </w:r>
        <w:r>
          <w:fldChar w:fldCharType="begin"/>
        </w:r>
        <w:r>
          <w:instrText xml:space="preserve"> PAGEREF _Toc10534 \h </w:instrText>
        </w:r>
        <w:r>
          <w:fldChar w:fldCharType="separate"/>
        </w:r>
        <w:r>
          <w:t>42</w:t>
        </w:r>
        <w:r>
          <w:fldChar w:fldCharType="end"/>
        </w:r>
      </w:hyperlink>
    </w:p>
    <w:p>
      <w:pPr>
        <w:pStyle w:val="TOC2"/>
        <w:tabs>
          <w:tab w:val="right" w:leader="dot" w:pos="8306"/>
        </w:tabs>
      </w:pPr>
      <w:hyperlink w:anchor="_Toc21797" w:history="1">
        <w:r>
          <w:rPr>
            <w:rFonts w:ascii="仿宋" w:eastAsia="仿宋" w:hAnsi="仿宋" w:cs="仿宋" w:hint="eastAsia"/>
            <w:lang w:eastAsia="zh-CN"/>
          </w:rPr>
          <w:t>(二)、供应商选择与合作</w:t>
        </w:r>
        <w:r>
          <w:tab/>
        </w:r>
        <w:r>
          <w:fldChar w:fldCharType="begin"/>
        </w:r>
        <w:r>
          <w:instrText xml:space="preserve"> PAGEREF _Toc21797 \h </w:instrText>
        </w:r>
        <w:r>
          <w:fldChar w:fldCharType="separate"/>
        </w:r>
        <w:r>
          <w:t>43</w:t>
        </w:r>
        <w:r>
          <w:fldChar w:fldCharType="end"/>
        </w:r>
      </w:hyperlink>
    </w:p>
    <w:p>
      <w:pPr>
        <w:pStyle w:val="TOC2"/>
        <w:tabs>
          <w:tab w:val="right" w:leader="dot" w:pos="8306"/>
        </w:tabs>
      </w:pPr>
      <w:hyperlink w:anchor="_Toc25477" w:history="1">
        <w:r>
          <w:rPr>
            <w:rFonts w:ascii="仿宋" w:eastAsia="仿宋" w:hAnsi="仿宋" w:cs="仿宋" w:hint="eastAsia"/>
            <w:lang w:eastAsia="zh-CN"/>
          </w:rPr>
          <w:t>(三)、物流与库存管理</w:t>
        </w:r>
        <w:r>
          <w:tab/>
        </w:r>
        <w:r>
          <w:fldChar w:fldCharType="begin"/>
        </w:r>
        <w:r>
          <w:instrText xml:space="preserve"> PAGEREF _Toc25477 \h </w:instrText>
        </w:r>
        <w:r>
          <w:fldChar w:fldCharType="separate"/>
        </w:r>
        <w:r>
          <w:t>45</w:t>
        </w:r>
        <w:r>
          <w:fldChar w:fldCharType="end"/>
        </w:r>
      </w:hyperlink>
    </w:p>
    <w:p>
      <w:pPr>
        <w:pStyle w:val="TOC1"/>
        <w:tabs>
          <w:tab w:val="right" w:leader="dot" w:pos="8306"/>
        </w:tabs>
      </w:pPr>
      <w:hyperlink w:anchor="_Toc21691" w:history="1">
        <w:r>
          <w:rPr>
            <w:rFonts w:ascii="仿宋" w:eastAsia="仿宋" w:hAnsi="仿宋" w:cs="仿宋" w:hint="eastAsia"/>
            <w:lang w:eastAsia="zh-CN"/>
          </w:rPr>
          <w:t>十四、风险识别与分类</w:t>
        </w:r>
        <w:r>
          <w:tab/>
        </w:r>
        <w:r>
          <w:fldChar w:fldCharType="begin"/>
        </w:r>
        <w:r>
          <w:instrText xml:space="preserve"> PAGEREF _Toc21691 \h </w:instrText>
        </w:r>
        <w:r>
          <w:fldChar w:fldCharType="separate"/>
        </w:r>
        <w:r>
          <w:t>46</w:t>
        </w:r>
        <w:r>
          <w:fldChar w:fldCharType="end"/>
        </w:r>
      </w:hyperlink>
    </w:p>
    <w:p>
      <w:pPr>
        <w:pStyle w:val="TOC2"/>
        <w:tabs>
          <w:tab w:val="right" w:leader="dot" w:pos="8306"/>
        </w:tabs>
      </w:pPr>
      <w:hyperlink w:anchor="_Toc29128" w:history="1">
        <w:r>
          <w:rPr>
            <w:rFonts w:ascii="仿宋" w:eastAsia="仿宋" w:hAnsi="仿宋" w:cs="仿宋" w:hint="eastAsia"/>
            <w:lang w:eastAsia="zh-CN"/>
          </w:rPr>
          <w:t>(一)、风险识别</w:t>
        </w:r>
        <w:r>
          <w:tab/>
        </w:r>
        <w:r>
          <w:fldChar w:fldCharType="begin"/>
        </w:r>
        <w:r>
          <w:instrText xml:space="preserve"> PAGEREF _Toc29128 \h </w:instrText>
        </w:r>
        <w:r>
          <w:fldChar w:fldCharType="separate"/>
        </w:r>
        <w:r>
          <w:t>46</w:t>
        </w:r>
        <w:r>
          <w:fldChar w:fldCharType="end"/>
        </w:r>
      </w:hyperlink>
    </w:p>
    <w:p>
      <w:pPr>
        <w:pStyle w:val="TOC2"/>
        <w:tabs>
          <w:tab w:val="right" w:leader="dot" w:pos="8306"/>
        </w:tabs>
      </w:pPr>
      <w:hyperlink w:anchor="_Toc14212" w:history="1">
        <w:r>
          <w:rPr>
            <w:rFonts w:ascii="仿宋" w:eastAsia="仿宋" w:hAnsi="仿宋" w:cs="仿宋" w:hint="eastAsia"/>
            <w:lang w:eastAsia="zh-CN"/>
          </w:rPr>
          <w:t>(二)、风险分类</w:t>
        </w:r>
        <w:r>
          <w:tab/>
        </w:r>
        <w:r>
          <w:fldChar w:fldCharType="begin"/>
        </w:r>
        <w:r>
          <w:instrText xml:space="preserve"> PAGEREF _Toc14212 \h </w:instrText>
        </w:r>
        <w:r>
          <w:fldChar w:fldCharType="separate"/>
        </w:r>
        <w:r>
          <w:t>47</w:t>
        </w:r>
        <w:r>
          <w:fldChar w:fldCharType="end"/>
        </w:r>
      </w:hyperlink>
    </w:p>
    <w:p>
      <w:pPr>
        <w:pStyle w:val="TOC1"/>
        <w:tabs>
          <w:tab w:val="right" w:leader="dot" w:pos="8306"/>
        </w:tabs>
      </w:pPr>
      <w:hyperlink w:anchor="_Toc726" w:history="1">
        <w:r>
          <w:rPr>
            <w:rFonts w:ascii="仿宋" w:eastAsia="仿宋" w:hAnsi="仿宋" w:cs="仿宋" w:hint="eastAsia"/>
            <w:lang w:eastAsia="zh-CN"/>
          </w:rPr>
          <w:t>十五、石英或云母填充塑料项目治理与监督</w:t>
        </w:r>
        <w:r>
          <w:tab/>
        </w:r>
        <w:r>
          <w:fldChar w:fldCharType="begin"/>
        </w:r>
        <w:r>
          <w:instrText xml:space="preserve"> PAGEREF _Toc726 \h </w:instrText>
        </w:r>
        <w:r>
          <w:fldChar w:fldCharType="separate"/>
        </w:r>
        <w:r>
          <w:t>49</w:t>
        </w:r>
        <w:r>
          <w:fldChar w:fldCharType="end"/>
        </w:r>
      </w:hyperlink>
    </w:p>
    <w:p>
      <w:pPr>
        <w:pStyle w:val="TOC2"/>
        <w:tabs>
          <w:tab w:val="right" w:leader="dot" w:pos="8306"/>
        </w:tabs>
      </w:pPr>
      <w:hyperlink w:anchor="_Toc12732" w:history="1">
        <w:r>
          <w:rPr>
            <w:rFonts w:ascii="仿宋" w:eastAsia="仿宋" w:hAnsi="仿宋" w:cs="仿宋" w:hint="eastAsia"/>
            <w:lang w:eastAsia="zh-CN"/>
          </w:rPr>
          <w:t>(一)、石英或云母填充塑料项目治理结构</w:t>
        </w:r>
        <w:r>
          <w:tab/>
        </w:r>
        <w:r>
          <w:fldChar w:fldCharType="begin"/>
        </w:r>
        <w:r>
          <w:instrText xml:space="preserve"> PAGEREF _Toc12732 \h </w:instrText>
        </w:r>
        <w:r>
          <w:fldChar w:fldCharType="separate"/>
        </w:r>
        <w:r>
          <w:t>49</w:t>
        </w:r>
        <w:r>
          <w:fldChar w:fldCharType="end"/>
        </w:r>
      </w:hyperlink>
    </w:p>
    <w:p>
      <w:pPr>
        <w:pStyle w:val="TOC2"/>
        <w:tabs>
          <w:tab w:val="right" w:leader="dot" w:pos="8306"/>
        </w:tabs>
      </w:pPr>
      <w:hyperlink w:anchor="_Toc32552" w:history="1">
        <w:r>
          <w:rPr>
            <w:rFonts w:ascii="仿宋" w:eastAsia="仿宋" w:hAnsi="仿宋" w:cs="仿宋" w:hint="eastAsia"/>
            <w:lang w:eastAsia="zh-CN"/>
          </w:rPr>
          <w:t>(二)、监督与审计</w:t>
        </w:r>
        <w:r>
          <w:tab/>
        </w:r>
        <w:r>
          <w:fldChar w:fldCharType="begin"/>
        </w:r>
        <w:r>
          <w:instrText xml:space="preserve"> PAGEREF _Toc32552 \h </w:instrText>
        </w:r>
        <w:r>
          <w:fldChar w:fldCharType="separate"/>
        </w:r>
        <w:r>
          <w:t>51</w:t>
        </w:r>
        <w:r>
          <w:fldChar w:fldCharType="end"/>
        </w:r>
      </w:hyperlink>
    </w:p>
    <w:p>
      <w:pPr>
        <w:pStyle w:val="TOC1"/>
        <w:tabs>
          <w:tab w:val="right" w:leader="dot" w:pos="8306"/>
        </w:tabs>
      </w:pPr>
      <w:hyperlink w:anchor="_Toc8828" w:history="1">
        <w:r>
          <w:rPr>
            <w:rFonts w:ascii="仿宋" w:eastAsia="仿宋" w:hAnsi="仿宋" w:cs="仿宋" w:hint="eastAsia"/>
            <w:lang w:eastAsia="zh-CN"/>
          </w:rPr>
          <w:t>十六、营销与推广策略</w:t>
        </w:r>
        <w:r>
          <w:tab/>
        </w:r>
        <w:r>
          <w:fldChar w:fldCharType="begin"/>
        </w:r>
        <w:r>
          <w:instrText xml:space="preserve"> PAGEREF _Toc8828 \h </w:instrText>
        </w:r>
        <w:r>
          <w:fldChar w:fldCharType="separate"/>
        </w:r>
        <w:r>
          <w:t>52</w:t>
        </w:r>
        <w:r>
          <w:fldChar w:fldCharType="end"/>
        </w:r>
      </w:hyperlink>
    </w:p>
    <w:p>
      <w:pPr>
        <w:pStyle w:val="TOC2"/>
        <w:tabs>
          <w:tab w:val="right" w:leader="dot" w:pos="8306"/>
        </w:tabs>
      </w:pPr>
      <w:hyperlink w:anchor="_Toc2027" w:history="1">
        <w:r>
          <w:rPr>
            <w:rFonts w:ascii="仿宋" w:eastAsia="仿宋" w:hAnsi="仿宋" w:cs="仿宋" w:hint="eastAsia"/>
            <w:lang w:eastAsia="zh-CN"/>
          </w:rPr>
          <w:t>(一)、产品/服务定位与特点</w:t>
        </w:r>
        <w:r>
          <w:tab/>
        </w:r>
        <w:r>
          <w:fldChar w:fldCharType="begin"/>
        </w:r>
        <w:r>
          <w:instrText xml:space="preserve"> PAGEREF _Toc2027 \h </w:instrText>
        </w:r>
        <w:r>
          <w:fldChar w:fldCharType="separate"/>
        </w:r>
        <w:r>
          <w:t>52</w:t>
        </w:r>
        <w:r>
          <w:fldChar w:fldCharType="end"/>
        </w:r>
      </w:hyperlink>
    </w:p>
    <w:p>
      <w:pPr>
        <w:pStyle w:val="TOC2"/>
        <w:tabs>
          <w:tab w:val="right" w:leader="dot" w:pos="8306"/>
        </w:tabs>
      </w:pPr>
      <w:hyperlink w:anchor="_Toc21196" w:history="1">
        <w:r>
          <w:rPr>
            <w:rFonts w:ascii="仿宋" w:eastAsia="仿宋" w:hAnsi="仿宋" w:cs="仿宋" w:hint="eastAsia"/>
            <w:lang w:eastAsia="zh-CN"/>
          </w:rPr>
          <w:t>(二)、市场定位与竞争分析</w:t>
        </w:r>
        <w:r>
          <w:tab/>
        </w:r>
        <w:r>
          <w:fldChar w:fldCharType="begin"/>
        </w:r>
        <w:r>
          <w:instrText xml:space="preserve"> PAGEREF _Toc21196 \h </w:instrText>
        </w:r>
        <w:r>
          <w:fldChar w:fldCharType="separate"/>
        </w:r>
        <w:r>
          <w:t>54</w:t>
        </w:r>
        <w:r>
          <w:fldChar w:fldCharType="end"/>
        </w:r>
      </w:hyperlink>
    </w:p>
    <w:p>
      <w:pPr>
        <w:pStyle w:val="TOC2"/>
        <w:tabs>
          <w:tab w:val="right" w:leader="dot" w:pos="8306"/>
        </w:tabs>
      </w:pPr>
      <w:hyperlink w:anchor="_Toc1105" w:history="1">
        <w:r>
          <w:rPr>
            <w:rFonts w:ascii="仿宋" w:eastAsia="仿宋" w:hAnsi="仿宋" w:cs="仿宋" w:hint="eastAsia"/>
            <w:lang w:eastAsia="zh-CN"/>
          </w:rPr>
          <w:t>(三)、营销渠道与策略</w:t>
        </w:r>
        <w:r>
          <w:tab/>
        </w:r>
        <w:r>
          <w:fldChar w:fldCharType="begin"/>
        </w:r>
        <w:r>
          <w:instrText xml:space="preserve"> PAGEREF _Toc1105 \h </w:instrText>
        </w:r>
        <w:r>
          <w:fldChar w:fldCharType="separate"/>
        </w:r>
        <w:r>
          <w:t>55</w:t>
        </w:r>
        <w:r>
          <w:fldChar w:fldCharType="end"/>
        </w:r>
      </w:hyperlink>
    </w:p>
    <w:p>
      <w:pPr>
        <w:pStyle w:val="TOC2"/>
        <w:tabs>
          <w:tab w:val="right" w:leader="dot" w:pos="8306"/>
        </w:tabs>
      </w:pPr>
      <w:hyperlink w:anchor="_Toc28216" w:history="1">
        <w:r>
          <w:rPr>
            <w:rFonts w:ascii="仿宋" w:eastAsia="仿宋" w:hAnsi="仿宋" w:cs="仿宋" w:hint="eastAsia"/>
            <w:lang w:eastAsia="zh-CN"/>
          </w:rPr>
          <w:t>(四)、推广与宣传活动</w:t>
        </w:r>
        <w:r>
          <w:tab/>
        </w:r>
        <w:r>
          <w:fldChar w:fldCharType="begin"/>
        </w:r>
        <w:r>
          <w:instrText xml:space="preserve"> PAGEREF _Toc28216 \h </w:instrText>
        </w:r>
        <w:r>
          <w:fldChar w:fldCharType="separate"/>
        </w:r>
        <w:r>
          <w:t>56</w:t>
        </w:r>
        <w:r>
          <w:fldChar w:fldCharType="end"/>
        </w:r>
      </w:hyperlink>
    </w:p>
    <w:p>
      <w:pPr>
        <w:pStyle w:val="TOC1"/>
        <w:tabs>
          <w:tab w:val="right" w:leader="dot" w:pos="8306"/>
        </w:tabs>
      </w:pPr>
      <w:hyperlink w:anchor="_Toc22095" w:history="1">
        <w:r>
          <w:rPr>
            <w:rFonts w:ascii="仿宋" w:eastAsia="仿宋" w:hAnsi="仿宋" w:cs="仿宋" w:hint="eastAsia"/>
            <w:lang w:eastAsia="zh-CN"/>
          </w:rPr>
          <w:t>十七、石英或云母填充塑料项目实施保障措施</w:t>
        </w:r>
        <w:r>
          <w:tab/>
        </w:r>
        <w:r>
          <w:fldChar w:fldCharType="begin"/>
        </w:r>
        <w:r>
          <w:instrText xml:space="preserve"> PAGEREF _Toc22095 \h </w:instrText>
        </w:r>
        <w:r>
          <w:fldChar w:fldCharType="separate"/>
        </w:r>
        <w:r>
          <w:t>62</w:t>
        </w:r>
        <w:r>
          <w:fldChar w:fldCharType="end"/>
        </w:r>
      </w:hyperlink>
    </w:p>
    <w:p>
      <w:pPr>
        <w:pStyle w:val="TOC2"/>
        <w:tabs>
          <w:tab w:val="right" w:leader="dot" w:pos="8306"/>
        </w:tabs>
      </w:pPr>
      <w:hyperlink w:anchor="_Toc2324" w:history="1">
        <w:r>
          <w:rPr>
            <w:rFonts w:ascii="仿宋" w:eastAsia="仿宋" w:hAnsi="仿宋" w:cs="仿宋" w:hint="eastAsia"/>
            <w:lang w:eastAsia="zh-CN"/>
          </w:rPr>
          <w:t>(一)、石英或云母填充塑料项目实施保障机制</w:t>
        </w:r>
        <w:r>
          <w:tab/>
        </w:r>
        <w:r>
          <w:fldChar w:fldCharType="begin"/>
        </w:r>
        <w:r>
          <w:instrText xml:space="preserve"> PAGEREF _Toc2324 \h </w:instrText>
        </w:r>
        <w:r>
          <w:fldChar w:fldCharType="separate"/>
        </w:r>
        <w:r>
          <w:t>62</w:t>
        </w:r>
        <w:r>
          <w:fldChar w:fldCharType="end"/>
        </w:r>
      </w:hyperlink>
    </w:p>
    <w:p>
      <w:pPr>
        <w:pStyle w:val="TOC2"/>
        <w:tabs>
          <w:tab w:val="right" w:leader="dot" w:pos="8306"/>
        </w:tabs>
      </w:pPr>
      <w:hyperlink w:anchor="_Toc23126" w:history="1">
        <w:r>
          <w:rPr>
            <w:rFonts w:ascii="仿宋" w:eastAsia="仿宋" w:hAnsi="仿宋" w:cs="仿宋" w:hint="eastAsia"/>
            <w:lang w:eastAsia="zh-CN"/>
          </w:rPr>
          <w:t>(二)、石英或云母填充塑料项目法律合规要求</w:t>
        </w:r>
        <w:r>
          <w:tab/>
        </w:r>
        <w:r>
          <w:fldChar w:fldCharType="begin"/>
        </w:r>
        <w:r>
          <w:instrText xml:space="preserve"> PAGEREF _Toc23126 \h </w:instrText>
        </w:r>
        <w:r>
          <w:fldChar w:fldCharType="separate"/>
        </w:r>
        <w:r>
          <w:t>66</w:t>
        </w:r>
        <w:r>
          <w:fldChar w:fldCharType="end"/>
        </w:r>
      </w:hyperlink>
    </w:p>
    <w:p>
      <w:pPr>
        <w:pStyle w:val="TOC2"/>
        <w:tabs>
          <w:tab w:val="right" w:leader="dot" w:pos="8306"/>
        </w:tabs>
      </w:pPr>
      <w:hyperlink w:anchor="_Toc27089" w:history="1">
        <w:r>
          <w:rPr>
            <w:rFonts w:ascii="仿宋" w:eastAsia="仿宋" w:hAnsi="仿宋" w:cs="仿宋" w:hint="eastAsia"/>
            <w:lang w:eastAsia="zh-CN"/>
          </w:rPr>
          <w:t>(三)、石英或云母填充塑料项目合同管理与法律事务</w:t>
        </w:r>
        <w:r>
          <w:tab/>
        </w:r>
        <w:r>
          <w:fldChar w:fldCharType="begin"/>
        </w:r>
        <w:r>
          <w:instrText xml:space="preserve"> PAGEREF _Toc27089 \h </w:instrText>
        </w:r>
        <w:r>
          <w:fldChar w:fldCharType="separate"/>
        </w:r>
        <w:r>
          <w:t>70</w:t>
        </w:r>
        <w:r>
          <w:fldChar w:fldCharType="end"/>
        </w:r>
      </w:hyperlink>
    </w:p>
    <w:p>
      <w:pPr>
        <w:pStyle w:val="TOC2"/>
        <w:tabs>
          <w:tab w:val="right" w:leader="dot" w:pos="8306"/>
        </w:tabs>
      </w:pPr>
      <w:hyperlink w:anchor="_Toc12745" w:history="1">
        <w:r>
          <w:rPr>
            <w:rFonts w:ascii="仿宋" w:eastAsia="仿宋" w:hAnsi="仿宋" w:cs="仿宋" w:hint="eastAsia"/>
            <w:lang w:eastAsia="zh-CN"/>
          </w:rPr>
          <w:t>(四)、石英或云母填充塑料项目知识产权保护策略</w:t>
        </w:r>
        <w:r>
          <w:tab/>
        </w:r>
        <w:r>
          <w:fldChar w:fldCharType="begin"/>
        </w:r>
        <w:r>
          <w:instrText xml:space="preserve"> PAGEREF _Toc12745 \h </w:instrText>
        </w:r>
        <w:r>
          <w:fldChar w:fldCharType="separate"/>
        </w:r>
        <w:r>
          <w:t>77</w:t>
        </w:r>
        <w:r>
          <w:fldChar w:fldCharType="end"/>
        </w:r>
      </w:hyperlink>
    </w:p>
    <w:p>
      <w:pPr>
        <w:pStyle w:val="TOC1"/>
        <w:tabs>
          <w:tab w:val="right" w:leader="dot" w:pos="8306"/>
        </w:tabs>
      </w:pPr>
      <w:hyperlink w:anchor="_Toc13845" w:history="1">
        <w:r>
          <w:rPr>
            <w:rFonts w:ascii="仿宋" w:eastAsia="仿宋" w:hAnsi="仿宋" w:cs="仿宋" w:hint="eastAsia"/>
            <w:lang w:eastAsia="zh-CN"/>
          </w:rPr>
          <w:t>十八、石英或云母填充塑料项目实施时间节点</w:t>
        </w:r>
        <w:r>
          <w:tab/>
        </w:r>
        <w:r>
          <w:fldChar w:fldCharType="begin"/>
        </w:r>
        <w:r>
          <w:instrText xml:space="preserve"> PAGEREF _Toc13845 \h </w:instrText>
        </w:r>
        <w:r>
          <w:fldChar w:fldCharType="separate"/>
        </w:r>
        <w:r>
          <w:t>79</w:t>
        </w:r>
        <w:r>
          <w:fldChar w:fldCharType="end"/>
        </w:r>
      </w:hyperlink>
    </w:p>
    <w:p>
      <w:pPr>
        <w:pStyle w:val="TOC2"/>
        <w:tabs>
          <w:tab w:val="right" w:leader="dot" w:pos="8306"/>
        </w:tabs>
      </w:pPr>
      <w:hyperlink w:anchor="_Toc5700" w:history="1">
        <w:r>
          <w:rPr>
            <w:rFonts w:ascii="仿宋" w:eastAsia="仿宋" w:hAnsi="仿宋" w:cs="仿宋" w:hint="eastAsia"/>
            <w:lang w:eastAsia="zh-CN"/>
          </w:rPr>
          <w:t>(一)、石英或云母填充塑料项目启动阶段时间节点</w:t>
        </w:r>
        <w:r>
          <w:tab/>
        </w:r>
        <w:r>
          <w:fldChar w:fldCharType="begin"/>
        </w:r>
        <w:r>
          <w:instrText xml:space="preserve"> PAGEREF _Toc5700 \h </w:instrText>
        </w:r>
        <w:r>
          <w:fldChar w:fldCharType="separate"/>
        </w:r>
        <w:r>
          <w:t>79</w:t>
        </w:r>
        <w:r>
          <w:fldChar w:fldCharType="end"/>
        </w:r>
      </w:hyperlink>
    </w:p>
    <w:p>
      <w:pPr>
        <w:pStyle w:val="TOC2"/>
        <w:tabs>
          <w:tab w:val="right" w:leader="dot" w:pos="8306"/>
        </w:tabs>
      </w:pPr>
      <w:hyperlink w:anchor="_Toc26994" w:history="1">
        <w:r>
          <w:rPr>
            <w:rFonts w:ascii="仿宋" w:eastAsia="仿宋" w:hAnsi="仿宋" w:cs="仿宋" w:hint="eastAsia"/>
            <w:lang w:eastAsia="zh-CN"/>
          </w:rPr>
          <w:t>(二)、石英或云母填充塑料项目执行阶段时间节点</w:t>
        </w:r>
        <w:r>
          <w:tab/>
        </w:r>
        <w:r>
          <w:fldChar w:fldCharType="begin"/>
        </w:r>
        <w:r>
          <w:instrText xml:space="preserve"> PAGEREF _Toc26994 \h </w:instrText>
        </w:r>
        <w:r>
          <w:fldChar w:fldCharType="separate"/>
        </w:r>
        <w:r>
          <w:t>81</w:t>
        </w:r>
        <w:r>
          <w:fldChar w:fldCharType="end"/>
        </w:r>
      </w:hyperlink>
    </w:p>
    <w:p>
      <w:pPr>
        <w:pStyle w:val="TOC2"/>
        <w:tabs>
          <w:tab w:val="right" w:leader="dot" w:pos="8306"/>
        </w:tabs>
      </w:pPr>
      <w:hyperlink w:anchor="_Toc9194" w:history="1">
        <w:r>
          <w:rPr>
            <w:rFonts w:ascii="仿宋" w:eastAsia="仿宋" w:hAnsi="仿宋" w:cs="仿宋" w:hint="eastAsia"/>
            <w:lang w:eastAsia="zh-CN"/>
          </w:rPr>
          <w:t>(三)、石英或云母填充塑料项目完成阶段时间节点</w:t>
        </w:r>
        <w:r>
          <w:tab/>
        </w:r>
        <w:r>
          <w:fldChar w:fldCharType="begin"/>
        </w:r>
        <w:r>
          <w:instrText xml:space="preserve"> PAGEREF _Toc9194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14"/>
      <w:r>
        <w:rPr>
          <w:rFonts w:ascii="仿宋" w:eastAsia="仿宋" w:hAnsi="仿宋" w:cs="仿宋" w:hint="eastAsia"/>
          <w:sz w:val="28"/>
          <w:lang w:eastAsia="zh-CN"/>
        </w:rPr>
        <w:t>一、石英或云母填充塑料项目危机管理</w:t>
      </w:r>
      <w:bookmarkEnd w:id="2"/>
    </w:p>
    <w:p>
      <w:pPr>
        <w:pStyle w:val="Heading2"/>
        <w:rPr>
          <w:rFonts w:ascii="仿宋" w:eastAsia="仿宋" w:hAnsi="仿宋" w:cs="仿宋" w:hint="eastAsia"/>
          <w:lang w:eastAsia="zh-CN"/>
        </w:rPr>
      </w:pPr>
      <w:bookmarkStart w:id="3" w:name="_Toc2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或云母填充塑料项目危机管理中，危机预警与识别是确保石英或云母填充塑料项目稳健运行的核心步骤。通过建立全面的监测机制，石英或云母填充塑料项目团队旨在及时发现和理解潜在的风险和危机因素，以便采取及时的预防和应对措施，确保石英或云母填充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或云母填充塑料项目团队全面分析了整个石英或云母填充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英或云母填充塑料项目团队着重于明确定义石英或云母填充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或云母填充塑料项目进展的持续监控，团队能够及时发现潜在问题并作出迅速反应。石英或云母填充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或云母填充塑料项目得以更有序、可控地推进。</w:t>
      </w:r>
    </w:p>
    <w:p>
      <w:pPr>
        <w:pStyle w:val="Heading2"/>
        <w:ind w:firstLine="560" w:firstLineChars="200"/>
        <w:rPr>
          <w:rFonts w:ascii="仿宋" w:eastAsia="仿宋" w:hAnsi="仿宋" w:cs="仿宋" w:hint="eastAsia"/>
          <w:sz w:val="28"/>
          <w:lang w:eastAsia="zh-CN"/>
        </w:rPr>
      </w:pPr>
      <w:bookmarkStart w:id="4" w:name="_Toc79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在危机发生时，石英或云母填充塑料项目团队立即行动，成立了应急小组。该小组的任务是迅速制定并实施紧急应对措施，以最小化潜在损失。以下是采取的主要措施：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暂停石英或云母填充塑料项目进度：为遏制危机蔓延，石英或云母填充塑料项目暂时停止进行，以便全面评估当前状况。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资源重新分配：重新评估石英或云母填充塑料项目资源的分配，确保最大限度地减小损失。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实时沟通：与关键利益相关者建立实时沟通机制，向他们传递石英或云母填充塑料项目危机的实际状况，保障石英或云母填充塑料项目核心利益。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在紧急应对的同时，石英或云母填充塑料项目团队强调了团队协作和有效沟通的重要性。以下是团队协作的关键举措：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信息共享机制：建立了信息共享平台，确保团队成员能够及时获取石英或云母填充塑料项目危机的实时信息。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领导者沟通：石英或云母填充塑料项目领导者通过定期会议和即时沟通工具，指导团队应对危机，保持团队稳定运行。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随着危机得到初步控制，石英或云母填充塑料项目团队转向制定恢复计划，以确保石英或云母填充塑料项目能够从中迅速恢复。主要恢复计划包括：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修复受损的进度计划：重新评估石英或云母填充塑料项目进度，制定修复计划，确保石英或云母填充塑料项目尽快回归正常进程。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重新调整资源分配：优化资源分配，确保石英或云母填充塑料项目在有限资源下高效运转。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风险管理机制加强：对石英或云母填充塑料项目风险进行全面评估，制定更强化的风险管理策略，以预防未来可能的危机。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57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890"/>
      <w:r>
        <w:rPr>
          <w:rFonts w:ascii="仿宋" w:eastAsia="仿宋" w:hAnsi="仿宋" w:cs="仿宋" w:hint="eastAsia"/>
          <w:lang w:eastAsia="zh-CN"/>
        </w:rPr>
        <w:t>(一)、石英或云母填充塑料行业分析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行业一直以来都是市场的关注焦点。行业内的发展趋势、竞争态势以及潜在机会都对石英或云母填充塑料项目的推进产生深远的影响。通过深入研究行业的整体概貌，我们将更好地理解行业的核心特征，为石英或云母填充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或云母填充塑料行业，技术一直是推动创新和发展的关键因素。我们将对当前技术趋势进行详尽分析，包括但不限于人工智能、大数据应用、先进制造技术等。这有助于石英或云母填充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英或云母填充塑料项目成功的基础。我们将对主要竞争对手进行深入研究，包括其市场份额、产品特点、市场定位等。通过全面了解竞争对手的优势和劣势，石英或云母填充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190"/>
      <w:r>
        <w:rPr>
          <w:rFonts w:ascii="仿宋" w:eastAsia="仿宋" w:hAnsi="仿宋" w:cs="仿宋" w:hint="eastAsia"/>
          <w:sz w:val="28"/>
          <w:lang w:eastAsia="zh-CN"/>
        </w:rPr>
        <w:t>(二)、石英或云母填充塑料市场分析预测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英或云母填充塑料市场未来的增长趋势。这包括市场的整体规模、各细分领域的发展趋势等。石英或云母填充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英或云母填充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英或云母填充塑料项目实施过程中需要充分考虑的因素。我们将对市场风险进行全面评估，包括但不限于政策法规风险、市场竞争风险、技术变革风险等。通过对潜在风险的深入分析，石英或云母填充塑料项目可以制定相应的风险缓解策略，降低不确定性对石英或云母填充塑料项目的影响。</w:t>
      </w:r>
    </w:p>
    <w:p>
      <w:pPr>
        <w:pStyle w:val="Heading1"/>
        <w:ind w:firstLine="560" w:firstLineChars="200"/>
        <w:rPr>
          <w:rFonts w:ascii="仿宋" w:eastAsia="仿宋" w:hAnsi="仿宋" w:cs="仿宋" w:hint="eastAsia"/>
          <w:sz w:val="28"/>
          <w:lang w:eastAsia="zh-CN"/>
        </w:rPr>
      </w:pPr>
      <w:bookmarkStart w:id="8" w:name="_Toc2493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13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石英或云母填充塑料项目的主要产品是XXXX，预计年产值为XXX万元。这一产品在市场中占据着重要的地位，其广泛的应用范围使得该石英或云母填充塑料项目的市场前景非常广阔。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英或云母填充塑料项目的xxx产品作为重要的原材料之一，将在多个领域发挥关键作用。其在建筑、交通、能源等方面的广泛应用将为整个产业链提供强大的支持，形成产业协同效应。石英或云母填充塑料项目的年产值XXX万XXX万XXX万万元不仅反映了其在市场上的巨大潜力，更预示着它对国民经济的积极贡献。这种关联度高、涉及面广的产业关系，使得该石英或云母填充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81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石英或云母填充塑料项目总征地面积为XXXX平方米，相当于约XX.XX亩，其中净用地面积为XXXX平方米，红线范围内相当于约XX.XX亩。这一用地规模充分考虑了石英或云母填充塑料项目的建设需求，保障了石英或云母填充塑料项目在合适的空间内得以充分发展。石英或云母填充塑料项目规划的总建筑面积为XXXX平方米，其中主体工程建设占XXXX平方米，计容建筑面积达XXXX平方米。预计建筑工程的投资将达到XXXX万元，为石英或云母填充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计划购置的设备共计XXXX台（套），设备购置费用为XXXX万元。这一设备购置计划充分考虑到石英或云母填充塑料项目的生产需求和技术要求，确保了石英或云母填充塑料项目在生产运营中具备先进的技术装备和高效的生产能力。设备的合理配置将为石英或云母填充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计划总投资为XXXX万元，预计年实现营业收入为XXXX万元。这一产能规模的设定旨在确保石英或云母填充塑料项目能够在投资与回报之间取得平衡，实现长期可持续的发展。石英或云母填充塑料项目的总投资充分考虑到各个方面的需求，包括用地建设、设备购置等多个环节，以确保石英或云母填充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31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46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的技术管理特点体现在其创新导向。通过引入最先进的技术趋势和解决方案，石英或云母填充塑料项目致力于提升科技含量、提高质量和效率水平。这意味着我们将采用最新的工具和方法，确保石英或云母填充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英或云母填充塑料项目技术管理的显著特征。通过整合不同领域的技术资源，我们实现了跨学科的协同工作。这有助于优化技术架构，提高整体效能。此外，整合性策略还促进了不同技术团队之间的紧密沟通和高效合作，确保石英或云母填充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英或云母填充塑料项目所采用的技术。通过不断优化技术方案，石英或云母填充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英或云母填充塑料项目团队将在石英或云母填充塑料项目初期识别可能的技术风险，并采取相应的预防和应对措施。通过建立健全的风险评估机制，石英或云母填充塑料项目能够在实施过程中及时发现并解决潜在的技术问题，保障石英或云母填充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英或云母填充塑料项目中，技术将成为石英或云母填充塑料项目成功的有力支持。这一深度剖析揭示了技术管理在石英或云母填充塑料项目实施中的关键作用，为石英或云母填充塑料项目的技术基础奠定了坚实的基础。</w:t>
      </w:r>
    </w:p>
    <w:p>
      <w:pPr>
        <w:pStyle w:val="Heading2"/>
        <w:ind w:firstLine="560" w:firstLineChars="200"/>
        <w:rPr>
          <w:rFonts w:ascii="仿宋" w:eastAsia="仿宋" w:hAnsi="仿宋" w:cs="仿宋" w:hint="eastAsia"/>
          <w:sz w:val="28"/>
          <w:lang w:eastAsia="zh-CN"/>
        </w:rPr>
      </w:pPr>
      <w:bookmarkStart w:id="13" w:name="_Toc18901"/>
      <w:r>
        <w:rPr>
          <w:rFonts w:ascii="仿宋" w:eastAsia="仿宋" w:hAnsi="仿宋" w:cs="仿宋" w:hint="eastAsia"/>
          <w:sz w:val="28"/>
          <w:lang w:eastAsia="zh-CN"/>
        </w:rPr>
        <w:t>(二)、石英或云母填充塑料项目工艺技术设计方案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英或云母填充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英或云母填充塑料项目将严格按照相关行业规范要求进行组织。通过有效控制产品质量，石英或云母填充塑料项目将致力于为顾客提供优质的石英或云母填充塑料项目产品和良好的服务。这体现了石英或云母填充塑料项目对于生产活动合规性和质量标准的高度重视，为石英或云母填充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英或云母填充塑料项目注重生态效益和清洁生产原则。石英或云母填充塑料项目建设将紧密结合地方特色经济发展，与社会经济发展规划和区域环境保护规划方案相协调一致。通过与当地区域自然生态系统的结合，石英或云母填充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石英或云母填充塑料项目产品具有多样化的客户需求和个性化的特点。因此，石英或云母填充塑料项目产品规格品种多样，且单批生产数量较小。为满足这一特点，石英或云母填充塑料项目承办单位将建设先进的柔性制造生产线。通过广泛应用柔性制造技术，石英或云母填充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英或云母填充塑料项目采用的技术具有较高的技术含量和自动化水平，处于国内先进水平。这一技术选用不仅体现了对生产效率、质量和环境友好性的高标准要求，同时为石英或云母填充塑料项目的可持续发展奠定了坚实的基础。</w:t>
      </w:r>
    </w:p>
    <w:p>
      <w:pPr>
        <w:pStyle w:val="Heading2"/>
        <w:ind w:firstLine="560" w:firstLineChars="200"/>
        <w:rPr>
          <w:rFonts w:ascii="仿宋" w:eastAsia="仿宋" w:hAnsi="仿宋" w:cs="仿宋" w:hint="eastAsia"/>
          <w:sz w:val="28"/>
          <w:lang w:eastAsia="zh-CN"/>
        </w:rPr>
      </w:pPr>
      <w:bookmarkStart w:id="14" w:name="_Toc1414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为确保石英或云母填充塑料项目的高效生产和技术实施，我们制定了一套精心设计的设备选型方案，以满足石英或云母填充塑料项目生产、质量和环保的要求。该方案的主要特点如下：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英或云母填充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针对石英或云母填充塑料项目产品的多样性和小批量生产的特点，我们将建设柔性制造生产线。通过在设备选型中考虑柔性制造技术，可以灵活应对不同产品规格和生产需求，实现生产线的高度灵活性和适应性。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990"/>
      <w:r>
        <w:rPr>
          <w:rFonts w:ascii="仿宋" w:eastAsia="仿宋" w:hAnsi="仿宋" w:cs="仿宋" w:hint="eastAsia"/>
          <w:sz w:val="28"/>
          <w:lang w:eastAsia="zh-CN"/>
        </w:rPr>
        <w:t>五、石英或云母填充塑料项目建设单位说明</w:t>
      </w:r>
      <w:bookmarkEnd w:id="15"/>
    </w:p>
    <w:p>
      <w:pPr>
        <w:pStyle w:val="Heading2"/>
        <w:rPr>
          <w:rFonts w:ascii="仿宋" w:eastAsia="仿宋" w:hAnsi="仿宋" w:cs="仿宋" w:hint="eastAsia"/>
          <w:lang w:eastAsia="zh-CN"/>
        </w:rPr>
      </w:pPr>
      <w:bookmarkStart w:id="16" w:name="_Toc14889"/>
      <w:r>
        <w:rPr>
          <w:rFonts w:ascii="仿宋" w:eastAsia="仿宋" w:hAnsi="仿宋" w:cs="仿宋" w:hint="eastAsia"/>
          <w:lang w:eastAsia="zh-CN"/>
        </w:rPr>
        <w:t>(一)、石英或云母填充塑料项目承办单位基本情况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70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英或云母填充塑料项目承办单位的XXXX，我们着眼于实现可持续的经济效益。通过技术创新和解决方案的提供，公司预计在石英或云母填充塑料项目执行期间将获得可观的收入增长。这一收入来源主要包括石英或云母填充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同时，我们注重成本控制和效率提升，以确保石英或云母填充塑料项目的可持续盈利。透过精细的管理和资源优化，公司期望实现石英或云母填充塑料项目利润最大化。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英或云母填充塑料项目实施进行全面的投资评估，包括石英或云母填充塑料项目启动阶段的资金投入和后续运营成本。通过对石英或云母填充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英或云母填充塑料项目实施过程中具备足够的资金流动性，公司将进行详尽的现金流分析。这包括资金需求的合理预测、石英或云母填充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1074"/>
      <w:r>
        <w:rPr>
          <w:rFonts w:ascii="仿宋" w:eastAsia="仿宋" w:hAnsi="仿宋" w:cs="仿宋" w:hint="eastAsia"/>
          <w:sz w:val="28"/>
          <w:lang w:eastAsia="zh-CN"/>
        </w:rPr>
        <w:t>六、石英或云母填充塑料项目文档管理</w:t>
      </w:r>
      <w:bookmarkEnd w:id="18"/>
    </w:p>
    <w:p>
      <w:pPr>
        <w:pStyle w:val="Heading2"/>
        <w:rPr>
          <w:rFonts w:ascii="仿宋" w:eastAsia="仿宋" w:hAnsi="仿宋" w:cs="仿宋" w:hint="eastAsia"/>
          <w:lang w:eastAsia="zh-CN"/>
        </w:rPr>
      </w:pPr>
      <w:bookmarkStart w:id="19" w:name="_Toc1523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石英或云母填充塑料项目高度重视文档的质量和准确性，以支持石英或云母填充塑料项目的各项活动和决策。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文档的编制始于石英或云母填充塑料项目计划的初期，我们制定了详细的文档编制计划，明确了每个文档的内容、格式和编写责任人。在石英或云母填充塑料项目启动阶段，我们首先编制了石英或云母填充塑料项目章程，明确定义了石英或云母填充塑料项目的目标、范围、风险等关键要素。随后，石英或云母填充塑料项目团队根据计划陆续编制了需求文档、设计文档、测试文档等各类文档，确保石英或云母填充塑料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英或云母填充塑料项目管理中的重要环节，旨在确保石英或云母填充塑料项目文档符合质量标准和石英或云母填充塑料项目需求。在石英或云母填充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英或云母填充塑料项目相关利益方和专业领域的专家对文档进行独立审查。这有助于获取更全面、客观的反馈，确保石英或云母填充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在文档编制与审查方面建立了严格的管理机制，通过规范的流程和多维度的审查，确保石英或云母填充塑料项目文档的质量、准确性和可靠性，为石英或云母填充塑料项目的顺利推进提供了有力支持。</w:t>
      </w:r>
    </w:p>
    <w:p>
      <w:pPr>
        <w:pStyle w:val="Heading2"/>
        <w:ind w:firstLine="560" w:firstLineChars="200"/>
        <w:rPr>
          <w:rFonts w:ascii="仿宋" w:eastAsia="仿宋" w:hAnsi="仿宋" w:cs="仿宋" w:hint="eastAsia"/>
          <w:sz w:val="28"/>
          <w:lang w:eastAsia="zh-CN"/>
        </w:rPr>
      </w:pPr>
      <w:bookmarkStart w:id="20" w:name="_Toc31633"/>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在石英或云母填充塑料项目中，我们致力于优化文档发布与分发过程，以确保信息的高效传递和团队间协作的顺畅进行。以下是我们采取的关键优化策略：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https://d.book118.com/225033003011011124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7F5676"/>
    <w:rsid w:val="6A7F56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0330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2024-03-06T00:27:00Z</dcterms:created>
  <dcterms:modified xsi:type="dcterms:W3CDTF">2024-03-06T00:27:29Z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0071239936D1499E9DECCF0EB8089552_11</vt:lpwstr>
  </property>
  <property fmtid="{D5CDD505-2E9C-101B-9397-08002B2CF9AE}" pid="3" name="KSOProductBuildVer">
    <vt:lpwstr>2052-12.1.0.16388</vt:lpwstr>
  </property>
</Properties>
</file>