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0" w:history="1">
        <w:r>
          <w:rPr>
            <w:rFonts w:ascii="仿宋" w:eastAsia="仿宋" w:hAnsi="仿宋" w:cs="仿宋" w:hint="eastAsia"/>
            <w:lang w:eastAsia="zh-CN"/>
          </w:rPr>
          <w:t>前言</w:t>
        </w:r>
        <w:r>
          <w:tab/>
        </w:r>
        <w:r>
          <w:fldChar w:fldCharType="begin"/>
        </w:r>
        <w:r>
          <w:instrText xml:space="preserve"> PAGEREF _Toc9470 \h </w:instrText>
        </w:r>
        <w:r>
          <w:fldChar w:fldCharType="separate"/>
        </w:r>
        <w:r>
          <w:t>3</w:t>
        </w:r>
        <w:r>
          <w:fldChar w:fldCharType="end"/>
        </w:r>
      </w:hyperlink>
    </w:p>
    <w:p>
      <w:pPr>
        <w:pStyle w:val="TOC1"/>
        <w:tabs>
          <w:tab w:val="right" w:leader="dot" w:pos="8306"/>
        </w:tabs>
      </w:pPr>
      <w:hyperlink w:anchor="_Toc2813" w:history="1">
        <w:r>
          <w:rPr>
            <w:rFonts w:ascii="仿宋" w:eastAsia="仿宋" w:hAnsi="仿宋" w:cs="仿宋" w:hint="eastAsia"/>
            <w:lang w:eastAsia="zh-CN"/>
          </w:rPr>
          <w:t>一、食盐项目可持续发展</w:t>
        </w:r>
        <w:r>
          <w:tab/>
        </w:r>
        <w:r>
          <w:fldChar w:fldCharType="begin"/>
        </w:r>
        <w:r>
          <w:instrText xml:space="preserve"> PAGEREF _Toc2813 \h </w:instrText>
        </w:r>
        <w:r>
          <w:fldChar w:fldCharType="separate"/>
        </w:r>
        <w:r>
          <w:t>3</w:t>
        </w:r>
        <w:r>
          <w:fldChar w:fldCharType="end"/>
        </w:r>
      </w:hyperlink>
    </w:p>
    <w:p>
      <w:pPr>
        <w:pStyle w:val="TOC2"/>
        <w:tabs>
          <w:tab w:val="right" w:leader="dot" w:pos="8306"/>
        </w:tabs>
      </w:pPr>
      <w:hyperlink w:anchor="_Toc23903" w:history="1">
        <w:r>
          <w:rPr>
            <w:rFonts w:ascii="仿宋" w:eastAsia="仿宋" w:hAnsi="仿宋" w:cs="仿宋" w:hint="eastAsia"/>
            <w:lang w:eastAsia="zh-CN"/>
          </w:rPr>
          <w:t>(一)、可持续战略与实践</w:t>
        </w:r>
        <w:r>
          <w:tab/>
        </w:r>
        <w:r>
          <w:fldChar w:fldCharType="begin"/>
        </w:r>
        <w:r>
          <w:instrText xml:space="preserve"> PAGEREF _Toc23903 \h </w:instrText>
        </w:r>
        <w:r>
          <w:fldChar w:fldCharType="separate"/>
        </w:r>
        <w:r>
          <w:t>3</w:t>
        </w:r>
        <w:r>
          <w:fldChar w:fldCharType="end"/>
        </w:r>
      </w:hyperlink>
    </w:p>
    <w:p>
      <w:pPr>
        <w:pStyle w:val="TOC2"/>
        <w:tabs>
          <w:tab w:val="right" w:leader="dot" w:pos="8306"/>
        </w:tabs>
      </w:pPr>
      <w:hyperlink w:anchor="_Toc20109" w:history="1">
        <w:r>
          <w:rPr>
            <w:rFonts w:ascii="仿宋" w:eastAsia="仿宋" w:hAnsi="仿宋" w:cs="仿宋" w:hint="eastAsia"/>
            <w:lang w:eastAsia="zh-CN"/>
          </w:rPr>
          <w:t>(二)、环保与社会责任</w:t>
        </w:r>
        <w:r>
          <w:tab/>
        </w:r>
        <w:r>
          <w:fldChar w:fldCharType="begin"/>
        </w:r>
        <w:r>
          <w:instrText xml:space="preserve"> PAGEREF _Toc20109 \h </w:instrText>
        </w:r>
        <w:r>
          <w:fldChar w:fldCharType="separate"/>
        </w:r>
        <w:r>
          <w:t>4</w:t>
        </w:r>
        <w:r>
          <w:fldChar w:fldCharType="end"/>
        </w:r>
      </w:hyperlink>
    </w:p>
    <w:p>
      <w:pPr>
        <w:pStyle w:val="TOC1"/>
        <w:tabs>
          <w:tab w:val="right" w:leader="dot" w:pos="8306"/>
        </w:tabs>
      </w:pPr>
      <w:hyperlink w:anchor="_Toc8629" w:history="1">
        <w:r>
          <w:rPr>
            <w:rFonts w:ascii="仿宋" w:eastAsia="仿宋" w:hAnsi="仿宋" w:cs="仿宋" w:hint="eastAsia"/>
            <w:lang w:eastAsia="zh-CN"/>
          </w:rPr>
          <w:t>二、食盐项目建设背景及必要性分析</w:t>
        </w:r>
        <w:r>
          <w:tab/>
        </w:r>
        <w:r>
          <w:fldChar w:fldCharType="begin"/>
        </w:r>
        <w:r>
          <w:instrText xml:space="preserve"> PAGEREF _Toc8629 \h </w:instrText>
        </w:r>
        <w:r>
          <w:fldChar w:fldCharType="separate"/>
        </w:r>
        <w:r>
          <w:t>5</w:t>
        </w:r>
        <w:r>
          <w:fldChar w:fldCharType="end"/>
        </w:r>
      </w:hyperlink>
    </w:p>
    <w:p>
      <w:pPr>
        <w:pStyle w:val="TOC2"/>
        <w:tabs>
          <w:tab w:val="right" w:leader="dot" w:pos="8306"/>
        </w:tabs>
      </w:pPr>
      <w:hyperlink w:anchor="_Toc21780" w:history="1">
        <w:r>
          <w:rPr>
            <w:rFonts w:ascii="仿宋" w:eastAsia="仿宋" w:hAnsi="仿宋" w:cs="仿宋" w:hint="eastAsia"/>
            <w:lang w:eastAsia="zh-CN"/>
          </w:rPr>
          <w:t>(一)、食盐项目背景分析</w:t>
        </w:r>
        <w:r>
          <w:tab/>
        </w:r>
        <w:r>
          <w:fldChar w:fldCharType="begin"/>
        </w:r>
        <w:r>
          <w:instrText xml:space="preserve"> PAGEREF _Toc21780 \h </w:instrText>
        </w:r>
        <w:r>
          <w:fldChar w:fldCharType="separate"/>
        </w:r>
        <w:r>
          <w:t>5</w:t>
        </w:r>
        <w:r>
          <w:fldChar w:fldCharType="end"/>
        </w:r>
      </w:hyperlink>
    </w:p>
    <w:p>
      <w:pPr>
        <w:pStyle w:val="TOC2"/>
        <w:tabs>
          <w:tab w:val="right" w:leader="dot" w:pos="8306"/>
        </w:tabs>
      </w:pPr>
      <w:hyperlink w:anchor="_Toc4516" w:history="1">
        <w:r>
          <w:rPr>
            <w:rFonts w:ascii="仿宋" w:eastAsia="仿宋" w:hAnsi="仿宋" w:cs="仿宋" w:hint="eastAsia"/>
            <w:lang w:eastAsia="zh-CN"/>
          </w:rPr>
          <w:t>(二)、食盐项目建设必要性分析</w:t>
        </w:r>
        <w:r>
          <w:tab/>
        </w:r>
        <w:r>
          <w:fldChar w:fldCharType="begin"/>
        </w:r>
        <w:r>
          <w:instrText xml:space="preserve"> PAGEREF _Toc4516 \h </w:instrText>
        </w:r>
        <w:r>
          <w:fldChar w:fldCharType="separate"/>
        </w:r>
        <w:r>
          <w:t>6</w:t>
        </w:r>
        <w:r>
          <w:fldChar w:fldCharType="end"/>
        </w:r>
      </w:hyperlink>
    </w:p>
    <w:p>
      <w:pPr>
        <w:pStyle w:val="TOC1"/>
        <w:tabs>
          <w:tab w:val="right" w:leader="dot" w:pos="8306"/>
        </w:tabs>
      </w:pPr>
      <w:hyperlink w:anchor="_Toc86" w:history="1">
        <w:r>
          <w:rPr>
            <w:rFonts w:ascii="仿宋" w:eastAsia="仿宋" w:hAnsi="仿宋" w:cs="仿宋" w:hint="eastAsia"/>
            <w:lang w:eastAsia="zh-CN"/>
          </w:rPr>
          <w:t>三、食盐项目文档管理</w:t>
        </w:r>
        <w:r>
          <w:tab/>
        </w:r>
        <w:r>
          <w:fldChar w:fldCharType="begin"/>
        </w:r>
        <w:r>
          <w:instrText xml:space="preserve"> PAGEREF _Toc86 \h </w:instrText>
        </w:r>
        <w:r>
          <w:fldChar w:fldCharType="separate"/>
        </w:r>
        <w:r>
          <w:t>8</w:t>
        </w:r>
        <w:r>
          <w:fldChar w:fldCharType="end"/>
        </w:r>
      </w:hyperlink>
    </w:p>
    <w:p>
      <w:pPr>
        <w:pStyle w:val="TOC2"/>
        <w:tabs>
          <w:tab w:val="right" w:leader="dot" w:pos="8306"/>
        </w:tabs>
      </w:pPr>
      <w:hyperlink w:anchor="_Toc3531" w:history="1">
        <w:r>
          <w:rPr>
            <w:rFonts w:ascii="仿宋" w:eastAsia="仿宋" w:hAnsi="仿宋" w:cs="仿宋" w:hint="eastAsia"/>
            <w:lang w:eastAsia="zh-CN"/>
          </w:rPr>
          <w:t>(一)、文档编制与审查</w:t>
        </w:r>
        <w:r>
          <w:tab/>
        </w:r>
        <w:r>
          <w:fldChar w:fldCharType="begin"/>
        </w:r>
        <w:r>
          <w:instrText xml:space="preserve"> PAGEREF _Toc3531 \h </w:instrText>
        </w:r>
        <w:r>
          <w:fldChar w:fldCharType="separate"/>
        </w:r>
        <w:r>
          <w:t>8</w:t>
        </w:r>
        <w:r>
          <w:fldChar w:fldCharType="end"/>
        </w:r>
      </w:hyperlink>
    </w:p>
    <w:p>
      <w:pPr>
        <w:pStyle w:val="TOC2"/>
        <w:tabs>
          <w:tab w:val="right" w:leader="dot" w:pos="8306"/>
        </w:tabs>
      </w:pPr>
      <w:hyperlink w:anchor="_Toc17599" w:history="1">
        <w:r>
          <w:rPr>
            <w:rFonts w:ascii="仿宋" w:eastAsia="仿宋" w:hAnsi="仿宋" w:cs="仿宋" w:hint="eastAsia"/>
            <w:lang w:eastAsia="zh-CN"/>
          </w:rPr>
          <w:t>(二)、文档发布与分发</w:t>
        </w:r>
        <w:r>
          <w:tab/>
        </w:r>
        <w:r>
          <w:fldChar w:fldCharType="begin"/>
        </w:r>
        <w:r>
          <w:instrText xml:space="preserve"> PAGEREF _Toc17599 \h </w:instrText>
        </w:r>
        <w:r>
          <w:fldChar w:fldCharType="separate"/>
        </w:r>
        <w:r>
          <w:t>9</w:t>
        </w:r>
        <w:r>
          <w:fldChar w:fldCharType="end"/>
        </w:r>
      </w:hyperlink>
    </w:p>
    <w:p>
      <w:pPr>
        <w:pStyle w:val="TOC2"/>
        <w:tabs>
          <w:tab w:val="right" w:leader="dot" w:pos="8306"/>
        </w:tabs>
      </w:pPr>
      <w:hyperlink w:anchor="_Toc32285" w:history="1">
        <w:r>
          <w:rPr>
            <w:rFonts w:ascii="仿宋" w:eastAsia="仿宋" w:hAnsi="仿宋" w:cs="仿宋" w:hint="eastAsia"/>
            <w:lang w:eastAsia="zh-CN"/>
          </w:rPr>
          <w:t>(三)、文档存档与归档</w:t>
        </w:r>
        <w:r>
          <w:tab/>
        </w:r>
        <w:r>
          <w:fldChar w:fldCharType="begin"/>
        </w:r>
        <w:r>
          <w:instrText xml:space="preserve"> PAGEREF _Toc32285 \h </w:instrText>
        </w:r>
        <w:r>
          <w:fldChar w:fldCharType="separate"/>
        </w:r>
        <w:r>
          <w:t>10</w:t>
        </w:r>
        <w:r>
          <w:fldChar w:fldCharType="end"/>
        </w:r>
      </w:hyperlink>
    </w:p>
    <w:p>
      <w:pPr>
        <w:pStyle w:val="TOC1"/>
        <w:tabs>
          <w:tab w:val="right" w:leader="dot" w:pos="8306"/>
        </w:tabs>
      </w:pPr>
      <w:hyperlink w:anchor="_Toc703" w:history="1">
        <w:r>
          <w:rPr>
            <w:rFonts w:ascii="仿宋" w:eastAsia="仿宋" w:hAnsi="仿宋" w:cs="仿宋" w:hint="eastAsia"/>
            <w:lang w:eastAsia="zh-CN"/>
          </w:rPr>
          <w:t>四、食盐项目绩效评估</w:t>
        </w:r>
        <w:r>
          <w:tab/>
        </w:r>
        <w:r>
          <w:fldChar w:fldCharType="begin"/>
        </w:r>
        <w:r>
          <w:instrText xml:space="preserve"> PAGEREF _Toc703 \h </w:instrText>
        </w:r>
        <w:r>
          <w:fldChar w:fldCharType="separate"/>
        </w:r>
        <w:r>
          <w:t>11</w:t>
        </w:r>
        <w:r>
          <w:fldChar w:fldCharType="end"/>
        </w:r>
      </w:hyperlink>
    </w:p>
    <w:p>
      <w:pPr>
        <w:pStyle w:val="TOC2"/>
        <w:tabs>
          <w:tab w:val="right" w:leader="dot" w:pos="8306"/>
        </w:tabs>
      </w:pPr>
      <w:hyperlink w:anchor="_Toc16469" w:history="1">
        <w:r>
          <w:rPr>
            <w:rFonts w:ascii="仿宋" w:eastAsia="仿宋" w:hAnsi="仿宋" w:cs="仿宋" w:hint="eastAsia"/>
            <w:lang w:eastAsia="zh-CN"/>
          </w:rPr>
          <w:t>(一)、绩效评估指标</w:t>
        </w:r>
        <w:r>
          <w:tab/>
        </w:r>
        <w:r>
          <w:fldChar w:fldCharType="begin"/>
        </w:r>
        <w:r>
          <w:instrText xml:space="preserve"> PAGEREF _Toc16469 \h </w:instrText>
        </w:r>
        <w:r>
          <w:fldChar w:fldCharType="separate"/>
        </w:r>
        <w:r>
          <w:t>11</w:t>
        </w:r>
        <w:r>
          <w:fldChar w:fldCharType="end"/>
        </w:r>
      </w:hyperlink>
    </w:p>
    <w:p>
      <w:pPr>
        <w:pStyle w:val="TOC2"/>
        <w:tabs>
          <w:tab w:val="right" w:leader="dot" w:pos="8306"/>
        </w:tabs>
      </w:pPr>
      <w:hyperlink w:anchor="_Toc19469" w:history="1">
        <w:r>
          <w:rPr>
            <w:rFonts w:ascii="仿宋" w:eastAsia="仿宋" w:hAnsi="仿宋" w:cs="仿宋" w:hint="eastAsia"/>
            <w:lang w:eastAsia="zh-CN"/>
          </w:rPr>
          <w:t>(二)、绩效评估方法</w:t>
        </w:r>
        <w:r>
          <w:tab/>
        </w:r>
        <w:r>
          <w:fldChar w:fldCharType="begin"/>
        </w:r>
        <w:r>
          <w:instrText xml:space="preserve"> PAGEREF _Toc19469 \h </w:instrText>
        </w:r>
        <w:r>
          <w:fldChar w:fldCharType="separate"/>
        </w:r>
        <w:r>
          <w:t>12</w:t>
        </w:r>
        <w:r>
          <w:fldChar w:fldCharType="end"/>
        </w:r>
      </w:hyperlink>
    </w:p>
    <w:p>
      <w:pPr>
        <w:pStyle w:val="TOC2"/>
        <w:tabs>
          <w:tab w:val="right" w:leader="dot" w:pos="8306"/>
        </w:tabs>
      </w:pPr>
      <w:hyperlink w:anchor="_Toc9899" w:history="1">
        <w:r>
          <w:rPr>
            <w:rFonts w:ascii="仿宋" w:eastAsia="仿宋" w:hAnsi="仿宋" w:cs="仿宋" w:hint="eastAsia"/>
            <w:lang w:eastAsia="zh-CN"/>
          </w:rPr>
          <w:t>(三)、绩效评估周期</w:t>
        </w:r>
        <w:r>
          <w:tab/>
        </w:r>
        <w:r>
          <w:fldChar w:fldCharType="begin"/>
        </w:r>
        <w:r>
          <w:instrText xml:space="preserve"> PAGEREF _Toc9899 \h </w:instrText>
        </w:r>
        <w:r>
          <w:fldChar w:fldCharType="separate"/>
        </w:r>
        <w:r>
          <w:t>13</w:t>
        </w:r>
        <w:r>
          <w:fldChar w:fldCharType="end"/>
        </w:r>
      </w:hyperlink>
    </w:p>
    <w:p>
      <w:pPr>
        <w:pStyle w:val="TOC1"/>
        <w:tabs>
          <w:tab w:val="right" w:leader="dot" w:pos="8306"/>
        </w:tabs>
      </w:pPr>
      <w:hyperlink w:anchor="_Toc31730" w:history="1">
        <w:r>
          <w:rPr>
            <w:rFonts w:ascii="仿宋" w:eastAsia="仿宋" w:hAnsi="仿宋" w:cs="仿宋" w:hint="eastAsia"/>
            <w:lang w:eastAsia="zh-CN"/>
          </w:rPr>
          <w:t>五、食盐项目概论</w:t>
        </w:r>
        <w:r>
          <w:tab/>
        </w:r>
        <w:r>
          <w:fldChar w:fldCharType="begin"/>
        </w:r>
        <w:r>
          <w:instrText xml:space="preserve"> PAGEREF _Toc31730 \h </w:instrText>
        </w:r>
        <w:r>
          <w:fldChar w:fldCharType="separate"/>
        </w:r>
        <w:r>
          <w:t>14</w:t>
        </w:r>
        <w:r>
          <w:fldChar w:fldCharType="end"/>
        </w:r>
      </w:hyperlink>
    </w:p>
    <w:p>
      <w:pPr>
        <w:pStyle w:val="TOC2"/>
        <w:tabs>
          <w:tab w:val="right" w:leader="dot" w:pos="8306"/>
        </w:tabs>
      </w:pPr>
      <w:hyperlink w:anchor="_Toc29033" w:history="1">
        <w:r>
          <w:rPr>
            <w:rFonts w:ascii="仿宋" w:eastAsia="仿宋" w:hAnsi="仿宋" w:cs="仿宋" w:hint="eastAsia"/>
            <w:lang w:eastAsia="zh-CN"/>
          </w:rPr>
          <w:t>(一)、食盐项目概况</w:t>
        </w:r>
        <w:r>
          <w:tab/>
        </w:r>
        <w:r>
          <w:fldChar w:fldCharType="begin"/>
        </w:r>
        <w:r>
          <w:instrText xml:space="preserve"> PAGEREF _Toc29033 \h </w:instrText>
        </w:r>
        <w:r>
          <w:fldChar w:fldCharType="separate"/>
        </w:r>
        <w:r>
          <w:t>14</w:t>
        </w:r>
        <w:r>
          <w:fldChar w:fldCharType="end"/>
        </w:r>
      </w:hyperlink>
    </w:p>
    <w:p>
      <w:pPr>
        <w:pStyle w:val="TOC2"/>
        <w:tabs>
          <w:tab w:val="right" w:leader="dot" w:pos="8306"/>
        </w:tabs>
      </w:pPr>
      <w:hyperlink w:anchor="_Toc786" w:history="1">
        <w:r>
          <w:rPr>
            <w:rFonts w:ascii="仿宋" w:eastAsia="仿宋" w:hAnsi="仿宋" w:cs="仿宋" w:hint="eastAsia"/>
            <w:lang w:eastAsia="zh-CN"/>
          </w:rPr>
          <w:t>(二)、食盐项目目标</w:t>
        </w:r>
        <w:r>
          <w:tab/>
        </w:r>
        <w:r>
          <w:fldChar w:fldCharType="begin"/>
        </w:r>
        <w:r>
          <w:instrText xml:space="preserve"> PAGEREF _Toc786 \h </w:instrText>
        </w:r>
        <w:r>
          <w:fldChar w:fldCharType="separate"/>
        </w:r>
        <w:r>
          <w:t>16</w:t>
        </w:r>
        <w:r>
          <w:fldChar w:fldCharType="end"/>
        </w:r>
      </w:hyperlink>
    </w:p>
    <w:p>
      <w:pPr>
        <w:pStyle w:val="TOC2"/>
        <w:tabs>
          <w:tab w:val="right" w:leader="dot" w:pos="8306"/>
        </w:tabs>
      </w:pPr>
      <w:hyperlink w:anchor="_Toc16929" w:history="1">
        <w:r>
          <w:rPr>
            <w:rFonts w:ascii="仿宋" w:eastAsia="仿宋" w:hAnsi="仿宋" w:cs="仿宋" w:hint="eastAsia"/>
            <w:lang w:eastAsia="zh-CN"/>
          </w:rPr>
          <w:t>(三)、食盐项目提出的理由</w:t>
        </w:r>
        <w:r>
          <w:tab/>
        </w:r>
        <w:r>
          <w:fldChar w:fldCharType="begin"/>
        </w:r>
        <w:r>
          <w:instrText xml:space="preserve"> PAGEREF _Toc16929 \h </w:instrText>
        </w:r>
        <w:r>
          <w:fldChar w:fldCharType="separate"/>
        </w:r>
        <w:r>
          <w:t>17</w:t>
        </w:r>
        <w:r>
          <w:fldChar w:fldCharType="end"/>
        </w:r>
      </w:hyperlink>
    </w:p>
    <w:p>
      <w:pPr>
        <w:pStyle w:val="TOC2"/>
        <w:tabs>
          <w:tab w:val="right" w:leader="dot" w:pos="8306"/>
        </w:tabs>
      </w:pPr>
      <w:hyperlink w:anchor="_Toc2631" w:history="1">
        <w:r>
          <w:rPr>
            <w:rFonts w:ascii="仿宋" w:eastAsia="仿宋" w:hAnsi="仿宋" w:cs="仿宋" w:hint="eastAsia"/>
            <w:lang w:eastAsia="zh-CN"/>
          </w:rPr>
          <w:t>(四)、食盐项目意义</w:t>
        </w:r>
        <w:r>
          <w:tab/>
        </w:r>
        <w:r>
          <w:fldChar w:fldCharType="begin"/>
        </w:r>
        <w:r>
          <w:instrText xml:space="preserve"> PAGEREF _Toc2631 \h </w:instrText>
        </w:r>
        <w:r>
          <w:fldChar w:fldCharType="separate"/>
        </w:r>
        <w:r>
          <w:t>18</w:t>
        </w:r>
        <w:r>
          <w:fldChar w:fldCharType="end"/>
        </w:r>
      </w:hyperlink>
    </w:p>
    <w:p>
      <w:pPr>
        <w:pStyle w:val="TOC2"/>
        <w:tabs>
          <w:tab w:val="right" w:leader="dot" w:pos="8306"/>
        </w:tabs>
      </w:pPr>
      <w:hyperlink w:anchor="_Toc15755" w:history="1">
        <w:r>
          <w:rPr>
            <w:rFonts w:ascii="仿宋" w:eastAsia="仿宋" w:hAnsi="仿宋" w:cs="仿宋" w:hint="eastAsia"/>
            <w:lang w:eastAsia="zh-CN"/>
          </w:rPr>
          <w:t>(五)、食盐项目背景</w:t>
        </w:r>
        <w:r>
          <w:tab/>
        </w:r>
        <w:r>
          <w:fldChar w:fldCharType="begin"/>
        </w:r>
        <w:r>
          <w:instrText xml:space="preserve"> PAGEREF _Toc15755 \h </w:instrText>
        </w:r>
        <w:r>
          <w:fldChar w:fldCharType="separate"/>
        </w:r>
        <w:r>
          <w:t>19</w:t>
        </w:r>
        <w:r>
          <w:fldChar w:fldCharType="end"/>
        </w:r>
      </w:hyperlink>
    </w:p>
    <w:p>
      <w:pPr>
        <w:pStyle w:val="TOC1"/>
        <w:tabs>
          <w:tab w:val="right" w:leader="dot" w:pos="8306"/>
        </w:tabs>
      </w:pPr>
      <w:hyperlink w:anchor="_Toc28043" w:history="1">
        <w:r>
          <w:rPr>
            <w:rFonts w:ascii="仿宋" w:eastAsia="仿宋" w:hAnsi="仿宋" w:cs="仿宋" w:hint="eastAsia"/>
            <w:lang w:eastAsia="zh-CN"/>
          </w:rPr>
          <w:t>六、工艺说明</w:t>
        </w:r>
        <w:r>
          <w:tab/>
        </w:r>
        <w:r>
          <w:fldChar w:fldCharType="begin"/>
        </w:r>
        <w:r>
          <w:instrText xml:space="preserve"> PAGEREF _Toc28043 \h </w:instrText>
        </w:r>
        <w:r>
          <w:fldChar w:fldCharType="separate"/>
        </w:r>
        <w:r>
          <w:t>20</w:t>
        </w:r>
        <w:r>
          <w:fldChar w:fldCharType="end"/>
        </w:r>
      </w:hyperlink>
    </w:p>
    <w:p>
      <w:pPr>
        <w:pStyle w:val="TOC2"/>
        <w:tabs>
          <w:tab w:val="right" w:leader="dot" w:pos="8306"/>
        </w:tabs>
      </w:pPr>
      <w:hyperlink w:anchor="_Toc31060" w:history="1">
        <w:r>
          <w:rPr>
            <w:rFonts w:ascii="仿宋" w:eastAsia="仿宋" w:hAnsi="仿宋" w:cs="仿宋" w:hint="eastAsia"/>
            <w:lang w:eastAsia="zh-CN"/>
          </w:rPr>
          <w:t>(一)、技术管理特点</w:t>
        </w:r>
        <w:r>
          <w:tab/>
        </w:r>
        <w:r>
          <w:fldChar w:fldCharType="begin"/>
        </w:r>
        <w:r>
          <w:instrText xml:space="preserve"> PAGEREF _Toc31060 \h </w:instrText>
        </w:r>
        <w:r>
          <w:fldChar w:fldCharType="separate"/>
        </w:r>
        <w:r>
          <w:t>20</w:t>
        </w:r>
        <w:r>
          <w:fldChar w:fldCharType="end"/>
        </w:r>
      </w:hyperlink>
    </w:p>
    <w:p>
      <w:pPr>
        <w:pStyle w:val="TOC2"/>
        <w:tabs>
          <w:tab w:val="right" w:leader="dot" w:pos="8306"/>
        </w:tabs>
      </w:pPr>
      <w:hyperlink w:anchor="_Toc22281" w:history="1">
        <w:r>
          <w:rPr>
            <w:rFonts w:ascii="仿宋" w:eastAsia="仿宋" w:hAnsi="仿宋" w:cs="仿宋" w:hint="eastAsia"/>
            <w:lang w:eastAsia="zh-CN"/>
          </w:rPr>
          <w:t>(二)、食盐项目工艺技术设计方案</w:t>
        </w:r>
        <w:r>
          <w:tab/>
        </w:r>
        <w:r>
          <w:fldChar w:fldCharType="begin"/>
        </w:r>
        <w:r>
          <w:instrText xml:space="preserve"> PAGEREF _Toc22281 \h </w:instrText>
        </w:r>
        <w:r>
          <w:fldChar w:fldCharType="separate"/>
        </w:r>
        <w:r>
          <w:t>21</w:t>
        </w:r>
        <w:r>
          <w:fldChar w:fldCharType="end"/>
        </w:r>
      </w:hyperlink>
    </w:p>
    <w:p>
      <w:pPr>
        <w:pStyle w:val="TOC2"/>
        <w:tabs>
          <w:tab w:val="right" w:leader="dot" w:pos="8306"/>
        </w:tabs>
      </w:pPr>
      <w:hyperlink w:anchor="_Toc32104" w:history="1">
        <w:r>
          <w:rPr>
            <w:rFonts w:ascii="仿宋" w:eastAsia="仿宋" w:hAnsi="仿宋" w:cs="仿宋" w:hint="eastAsia"/>
            <w:lang w:eastAsia="zh-CN"/>
          </w:rPr>
          <w:t>(三)、设备选型方案</w:t>
        </w:r>
        <w:r>
          <w:tab/>
        </w:r>
        <w:r>
          <w:fldChar w:fldCharType="begin"/>
        </w:r>
        <w:r>
          <w:instrText xml:space="preserve"> PAGEREF _Toc32104 \h </w:instrText>
        </w:r>
        <w:r>
          <w:fldChar w:fldCharType="separate"/>
        </w:r>
        <w:r>
          <w:t>22</w:t>
        </w:r>
        <w:r>
          <w:fldChar w:fldCharType="end"/>
        </w:r>
      </w:hyperlink>
    </w:p>
    <w:p>
      <w:pPr>
        <w:pStyle w:val="TOC1"/>
        <w:tabs>
          <w:tab w:val="right" w:leader="dot" w:pos="8306"/>
        </w:tabs>
      </w:pPr>
      <w:hyperlink w:anchor="_Toc17349" w:history="1">
        <w:r>
          <w:rPr>
            <w:rFonts w:ascii="仿宋" w:eastAsia="仿宋" w:hAnsi="仿宋" w:cs="仿宋" w:hint="eastAsia"/>
            <w:lang w:eastAsia="zh-CN"/>
          </w:rPr>
          <w:t>七、生产安全保护</w:t>
        </w:r>
        <w:r>
          <w:tab/>
        </w:r>
        <w:r>
          <w:fldChar w:fldCharType="begin"/>
        </w:r>
        <w:r>
          <w:instrText xml:space="preserve"> PAGEREF _Toc17349 \h </w:instrText>
        </w:r>
        <w:r>
          <w:fldChar w:fldCharType="separate"/>
        </w:r>
        <w:r>
          <w:t>24</w:t>
        </w:r>
        <w:r>
          <w:fldChar w:fldCharType="end"/>
        </w:r>
      </w:hyperlink>
    </w:p>
    <w:p>
      <w:pPr>
        <w:pStyle w:val="TOC2"/>
        <w:tabs>
          <w:tab w:val="right" w:leader="dot" w:pos="8306"/>
        </w:tabs>
      </w:pPr>
      <w:hyperlink w:anchor="_Toc7286" w:history="1">
        <w:r>
          <w:rPr>
            <w:rFonts w:ascii="仿宋" w:eastAsia="仿宋" w:hAnsi="仿宋" w:cs="仿宋" w:hint="eastAsia"/>
            <w:lang w:eastAsia="zh-CN"/>
          </w:rPr>
          <w:t>(一)、消防安全</w:t>
        </w:r>
        <w:r>
          <w:tab/>
        </w:r>
        <w:r>
          <w:fldChar w:fldCharType="begin"/>
        </w:r>
        <w:r>
          <w:instrText xml:space="preserve"> PAGEREF _Toc7286 \h </w:instrText>
        </w:r>
        <w:r>
          <w:fldChar w:fldCharType="separate"/>
        </w:r>
        <w:r>
          <w:t>24</w:t>
        </w:r>
        <w:r>
          <w:fldChar w:fldCharType="end"/>
        </w:r>
      </w:hyperlink>
    </w:p>
    <w:p>
      <w:pPr>
        <w:pStyle w:val="TOC2"/>
        <w:tabs>
          <w:tab w:val="right" w:leader="dot" w:pos="8306"/>
        </w:tabs>
      </w:pPr>
      <w:hyperlink w:anchor="_Toc18045" w:history="1">
        <w:r>
          <w:rPr>
            <w:rFonts w:ascii="仿宋" w:eastAsia="仿宋" w:hAnsi="仿宋" w:cs="仿宋" w:hint="eastAsia"/>
            <w:lang w:eastAsia="zh-CN"/>
          </w:rPr>
          <w:t>(二)、防火防爆总图布置措施</w:t>
        </w:r>
        <w:r>
          <w:tab/>
        </w:r>
        <w:r>
          <w:fldChar w:fldCharType="begin"/>
        </w:r>
        <w:r>
          <w:instrText xml:space="preserve"> PAGEREF _Toc18045 \h </w:instrText>
        </w:r>
        <w:r>
          <w:fldChar w:fldCharType="separate"/>
        </w:r>
        <w:r>
          <w:t>25</w:t>
        </w:r>
        <w:r>
          <w:fldChar w:fldCharType="end"/>
        </w:r>
      </w:hyperlink>
    </w:p>
    <w:p>
      <w:pPr>
        <w:pStyle w:val="TOC2"/>
        <w:tabs>
          <w:tab w:val="right" w:leader="dot" w:pos="8306"/>
        </w:tabs>
      </w:pPr>
      <w:hyperlink w:anchor="_Toc17863" w:history="1">
        <w:r>
          <w:rPr>
            <w:rFonts w:ascii="仿宋" w:eastAsia="仿宋" w:hAnsi="仿宋" w:cs="仿宋" w:hint="eastAsia"/>
            <w:lang w:eastAsia="zh-CN"/>
          </w:rPr>
          <w:t>(三)、自然灾害防范措施</w:t>
        </w:r>
        <w:r>
          <w:tab/>
        </w:r>
        <w:r>
          <w:fldChar w:fldCharType="begin"/>
        </w:r>
        <w:r>
          <w:instrText xml:space="preserve"> PAGEREF _Toc17863 \h </w:instrText>
        </w:r>
        <w:r>
          <w:fldChar w:fldCharType="separate"/>
        </w:r>
        <w:r>
          <w:t>26</w:t>
        </w:r>
        <w:r>
          <w:fldChar w:fldCharType="end"/>
        </w:r>
      </w:hyperlink>
    </w:p>
    <w:p>
      <w:pPr>
        <w:pStyle w:val="TOC2"/>
        <w:tabs>
          <w:tab w:val="right" w:leader="dot" w:pos="8306"/>
        </w:tabs>
      </w:pPr>
      <w:hyperlink w:anchor="_Toc17082" w:history="1">
        <w:r>
          <w:rPr>
            <w:rFonts w:ascii="仿宋" w:eastAsia="仿宋" w:hAnsi="仿宋" w:cs="仿宋" w:hint="eastAsia"/>
            <w:lang w:eastAsia="zh-CN"/>
          </w:rPr>
          <w:t>(四)、安全色及安全标志使用要求</w:t>
        </w:r>
        <w:r>
          <w:tab/>
        </w:r>
        <w:r>
          <w:fldChar w:fldCharType="begin"/>
        </w:r>
        <w:r>
          <w:instrText xml:space="preserve"> PAGEREF _Toc17082 \h </w:instrText>
        </w:r>
        <w:r>
          <w:fldChar w:fldCharType="separate"/>
        </w:r>
        <w:r>
          <w:t>27</w:t>
        </w:r>
        <w:r>
          <w:fldChar w:fldCharType="end"/>
        </w:r>
      </w:hyperlink>
    </w:p>
    <w:p>
      <w:pPr>
        <w:pStyle w:val="TOC2"/>
        <w:tabs>
          <w:tab w:val="right" w:leader="dot" w:pos="8306"/>
        </w:tabs>
      </w:pPr>
      <w:hyperlink w:anchor="_Toc17055" w:history="1">
        <w:r>
          <w:rPr>
            <w:rFonts w:ascii="仿宋" w:eastAsia="仿宋" w:hAnsi="仿宋" w:cs="仿宋" w:hint="eastAsia"/>
            <w:lang w:eastAsia="zh-CN"/>
          </w:rPr>
          <w:t>(五)、防尘防毒措施</w:t>
        </w:r>
        <w:r>
          <w:tab/>
        </w:r>
        <w:r>
          <w:fldChar w:fldCharType="begin"/>
        </w:r>
        <w:r>
          <w:instrText xml:space="preserve"> PAGEREF _Toc17055 \h </w:instrText>
        </w:r>
        <w:r>
          <w:fldChar w:fldCharType="separate"/>
        </w:r>
        <w:r>
          <w:t>28</w:t>
        </w:r>
        <w:r>
          <w:fldChar w:fldCharType="end"/>
        </w:r>
      </w:hyperlink>
    </w:p>
    <w:p>
      <w:pPr>
        <w:pStyle w:val="TOC2"/>
        <w:tabs>
          <w:tab w:val="right" w:leader="dot" w:pos="8306"/>
        </w:tabs>
      </w:pPr>
      <w:hyperlink w:anchor="_Toc26912" w:history="1">
        <w:r>
          <w:rPr>
            <w:rFonts w:ascii="仿宋" w:eastAsia="仿宋" w:hAnsi="仿宋" w:cs="仿宋" w:hint="eastAsia"/>
            <w:lang w:eastAsia="zh-CN"/>
          </w:rPr>
          <w:t>(六)、防静电、触电防护及防雷措施</w:t>
        </w:r>
        <w:r>
          <w:tab/>
        </w:r>
        <w:r>
          <w:fldChar w:fldCharType="begin"/>
        </w:r>
        <w:r>
          <w:instrText xml:space="preserve"> PAGEREF _Toc26912 \h </w:instrText>
        </w:r>
        <w:r>
          <w:fldChar w:fldCharType="separate"/>
        </w:r>
        <w:r>
          <w:t>29</w:t>
        </w:r>
        <w:r>
          <w:fldChar w:fldCharType="end"/>
        </w:r>
      </w:hyperlink>
    </w:p>
    <w:p>
      <w:pPr>
        <w:pStyle w:val="TOC2"/>
        <w:tabs>
          <w:tab w:val="right" w:leader="dot" w:pos="8306"/>
        </w:tabs>
      </w:pPr>
      <w:hyperlink w:anchor="_Toc9148" w:history="1">
        <w:r>
          <w:rPr>
            <w:rFonts w:ascii="仿宋" w:eastAsia="仿宋" w:hAnsi="仿宋" w:cs="仿宋" w:hint="eastAsia"/>
            <w:lang w:eastAsia="zh-CN"/>
          </w:rPr>
          <w:t>(七)、机械设备安全保障措施</w:t>
        </w:r>
        <w:r>
          <w:tab/>
        </w:r>
        <w:r>
          <w:fldChar w:fldCharType="begin"/>
        </w:r>
        <w:r>
          <w:instrText xml:space="preserve"> PAGEREF _Toc9148 \h </w:instrText>
        </w:r>
        <w:r>
          <w:fldChar w:fldCharType="separate"/>
        </w:r>
        <w:r>
          <w:t>30</w:t>
        </w:r>
        <w:r>
          <w:fldChar w:fldCharType="end"/>
        </w:r>
      </w:hyperlink>
    </w:p>
    <w:p>
      <w:pPr>
        <w:pStyle w:val="TOC1"/>
        <w:tabs>
          <w:tab w:val="right" w:leader="dot" w:pos="8306"/>
        </w:tabs>
      </w:pPr>
      <w:hyperlink w:anchor="_Toc18301" w:history="1">
        <w:r>
          <w:rPr>
            <w:rFonts w:ascii="仿宋" w:eastAsia="仿宋" w:hAnsi="仿宋" w:cs="仿宋" w:hint="eastAsia"/>
            <w:lang w:eastAsia="zh-CN"/>
          </w:rPr>
          <w:t>八、食盐项目风险管理</w:t>
        </w:r>
        <w:r>
          <w:tab/>
        </w:r>
        <w:r>
          <w:fldChar w:fldCharType="begin"/>
        </w:r>
        <w:r>
          <w:instrText xml:space="preserve"> PAGEREF _Toc18301 \h </w:instrText>
        </w:r>
        <w:r>
          <w:fldChar w:fldCharType="separate"/>
        </w:r>
        <w:r>
          <w:t>31</w:t>
        </w:r>
        <w:r>
          <w:fldChar w:fldCharType="end"/>
        </w:r>
      </w:hyperlink>
    </w:p>
    <w:p>
      <w:pPr>
        <w:pStyle w:val="TOC2"/>
        <w:tabs>
          <w:tab w:val="right" w:leader="dot" w:pos="8306"/>
        </w:tabs>
      </w:pPr>
      <w:hyperlink w:anchor="_Toc1965" w:history="1">
        <w:r>
          <w:rPr>
            <w:rFonts w:ascii="仿宋" w:eastAsia="仿宋" w:hAnsi="仿宋" w:cs="仿宋" w:hint="eastAsia"/>
            <w:lang w:eastAsia="zh-CN"/>
          </w:rPr>
          <w:t>(一)、风险识别与评估</w:t>
        </w:r>
        <w:r>
          <w:tab/>
        </w:r>
        <w:r>
          <w:fldChar w:fldCharType="begin"/>
        </w:r>
        <w:r>
          <w:instrText xml:space="preserve"> PAGEREF _Toc1965 \h </w:instrText>
        </w:r>
        <w:r>
          <w:fldChar w:fldCharType="separate"/>
        </w:r>
        <w:r>
          <w:t>31</w:t>
        </w:r>
        <w:r>
          <w:fldChar w:fldCharType="end"/>
        </w:r>
      </w:hyperlink>
    </w:p>
    <w:p>
      <w:pPr>
        <w:pStyle w:val="TOC2"/>
        <w:tabs>
          <w:tab w:val="right" w:leader="dot" w:pos="8306"/>
        </w:tabs>
      </w:pPr>
      <w:hyperlink w:anchor="_Toc4657" w:history="1">
        <w:r>
          <w:rPr>
            <w:rFonts w:ascii="仿宋" w:eastAsia="仿宋" w:hAnsi="仿宋" w:cs="仿宋" w:hint="eastAsia"/>
            <w:lang w:eastAsia="zh-CN"/>
          </w:rPr>
          <w:t>(二)、风险应对策略</w:t>
        </w:r>
        <w:r>
          <w:tab/>
        </w:r>
        <w:r>
          <w:fldChar w:fldCharType="begin"/>
        </w:r>
        <w:r>
          <w:instrText xml:space="preserve"> PAGEREF _Toc4657 \h </w:instrText>
        </w:r>
        <w:r>
          <w:fldChar w:fldCharType="separate"/>
        </w:r>
        <w:r>
          <w:t>33</w:t>
        </w:r>
        <w:r>
          <w:fldChar w:fldCharType="end"/>
        </w:r>
      </w:hyperlink>
    </w:p>
    <w:p>
      <w:pPr>
        <w:pStyle w:val="TOC2"/>
        <w:tabs>
          <w:tab w:val="right" w:leader="dot" w:pos="8306"/>
        </w:tabs>
      </w:pPr>
      <w:hyperlink w:anchor="_Toc26910" w:history="1">
        <w:r>
          <w:rPr>
            <w:rFonts w:ascii="仿宋" w:eastAsia="仿宋" w:hAnsi="仿宋" w:cs="仿宋" w:hint="eastAsia"/>
            <w:lang w:eastAsia="zh-CN"/>
          </w:rPr>
          <w:t>(三)、风险监控与控制</w:t>
        </w:r>
        <w:r>
          <w:tab/>
        </w:r>
        <w:r>
          <w:fldChar w:fldCharType="begin"/>
        </w:r>
        <w:r>
          <w:instrText xml:space="preserve"> PAGEREF _Toc26910 \h </w:instrText>
        </w:r>
        <w:r>
          <w:fldChar w:fldCharType="separate"/>
        </w:r>
        <w:r>
          <w:t>34</w:t>
        </w:r>
        <w:r>
          <w:fldChar w:fldCharType="end"/>
        </w:r>
      </w:hyperlink>
    </w:p>
    <w:p>
      <w:pPr>
        <w:pStyle w:val="TOC1"/>
        <w:tabs>
          <w:tab w:val="right" w:leader="dot" w:pos="8306"/>
        </w:tabs>
      </w:pPr>
      <w:hyperlink w:anchor="_Toc14809" w:history="1">
        <w:r>
          <w:rPr>
            <w:rFonts w:ascii="仿宋" w:eastAsia="仿宋" w:hAnsi="仿宋" w:cs="仿宋" w:hint="eastAsia"/>
            <w:lang w:eastAsia="zh-CN"/>
          </w:rPr>
          <w:t>九、食盐项目计划安排</w:t>
        </w:r>
        <w:r>
          <w:tab/>
        </w:r>
        <w:r>
          <w:fldChar w:fldCharType="begin"/>
        </w:r>
        <w:r>
          <w:instrText xml:space="preserve"> PAGEREF _Toc14809 \h </w:instrText>
        </w:r>
        <w:r>
          <w:fldChar w:fldCharType="separate"/>
        </w:r>
        <w:r>
          <w:t>35</w:t>
        </w:r>
        <w:r>
          <w:fldChar w:fldCharType="end"/>
        </w:r>
      </w:hyperlink>
    </w:p>
    <w:p>
      <w:pPr>
        <w:pStyle w:val="TOC2"/>
        <w:tabs>
          <w:tab w:val="right" w:leader="dot" w:pos="8306"/>
        </w:tabs>
      </w:pPr>
      <w:hyperlink w:anchor="_Toc23630" w:history="1">
        <w:r>
          <w:rPr>
            <w:rFonts w:ascii="仿宋" w:eastAsia="仿宋" w:hAnsi="仿宋" w:cs="仿宋" w:hint="eastAsia"/>
            <w:lang w:eastAsia="zh-CN"/>
          </w:rPr>
          <w:t>(一)、建设周期</w:t>
        </w:r>
        <w:r>
          <w:tab/>
        </w:r>
        <w:r>
          <w:fldChar w:fldCharType="begin"/>
        </w:r>
        <w:r>
          <w:instrText xml:space="preserve"> PAGEREF _Toc23630 \h </w:instrText>
        </w:r>
        <w:r>
          <w:fldChar w:fldCharType="separate"/>
        </w:r>
        <w:r>
          <w:t>35</w:t>
        </w:r>
        <w:r>
          <w:fldChar w:fldCharType="end"/>
        </w:r>
      </w:hyperlink>
    </w:p>
    <w:p>
      <w:pPr>
        <w:pStyle w:val="TOC2"/>
        <w:tabs>
          <w:tab w:val="right" w:leader="dot" w:pos="8306"/>
        </w:tabs>
      </w:pPr>
      <w:hyperlink w:anchor="_Toc14191" w:history="1">
        <w:r>
          <w:rPr>
            <w:rFonts w:ascii="仿宋" w:eastAsia="仿宋" w:hAnsi="仿宋" w:cs="仿宋" w:hint="eastAsia"/>
            <w:lang w:eastAsia="zh-CN"/>
          </w:rPr>
          <w:t>(二)、建设进度</w:t>
        </w:r>
        <w:r>
          <w:tab/>
        </w:r>
        <w:r>
          <w:fldChar w:fldCharType="begin"/>
        </w:r>
        <w:r>
          <w:instrText xml:space="preserve"> PAGEREF _Toc14191 \h </w:instrText>
        </w:r>
        <w:r>
          <w:fldChar w:fldCharType="separate"/>
        </w:r>
        <w:r>
          <w:t>36</w:t>
        </w:r>
        <w:r>
          <w:fldChar w:fldCharType="end"/>
        </w:r>
      </w:hyperlink>
    </w:p>
    <w:p>
      <w:pPr>
        <w:pStyle w:val="TOC2"/>
        <w:tabs>
          <w:tab w:val="right" w:leader="dot" w:pos="8306"/>
        </w:tabs>
      </w:pPr>
      <w:hyperlink w:anchor="_Toc7484" w:history="1">
        <w:r>
          <w:rPr>
            <w:rFonts w:ascii="仿宋" w:eastAsia="仿宋" w:hAnsi="仿宋" w:cs="仿宋" w:hint="eastAsia"/>
            <w:lang w:eastAsia="zh-CN"/>
          </w:rPr>
          <w:t>(三)、进度安排注意事项</w:t>
        </w:r>
        <w:r>
          <w:tab/>
        </w:r>
        <w:r>
          <w:fldChar w:fldCharType="begin"/>
        </w:r>
        <w:r>
          <w:instrText xml:space="preserve"> PAGEREF _Toc7484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 w:history="1">
        <w:r>
          <w:rPr>
            <w:rFonts w:ascii="仿宋" w:eastAsia="仿宋" w:hAnsi="仿宋" w:cs="仿宋" w:hint="eastAsia"/>
            <w:lang w:eastAsia="zh-CN"/>
          </w:rPr>
          <w:t>(四)、人力资源配置</w:t>
        </w:r>
        <w:r>
          <w:tab/>
        </w:r>
        <w:r>
          <w:fldChar w:fldCharType="begin"/>
        </w:r>
        <w:r>
          <w:instrText xml:space="preserve"> PAGEREF _Toc2613 \h </w:instrText>
        </w:r>
        <w:r>
          <w:fldChar w:fldCharType="separate"/>
        </w:r>
        <w:r>
          <w:t>39</w:t>
        </w:r>
        <w:r>
          <w:fldChar w:fldCharType="end"/>
        </w:r>
      </w:hyperlink>
    </w:p>
    <w:p>
      <w:pPr>
        <w:pStyle w:val="TOC1"/>
        <w:tabs>
          <w:tab w:val="right" w:leader="dot" w:pos="8306"/>
        </w:tabs>
      </w:pPr>
      <w:hyperlink w:anchor="_Toc7259" w:history="1">
        <w:r>
          <w:rPr>
            <w:rFonts w:ascii="仿宋" w:eastAsia="仿宋" w:hAnsi="仿宋" w:cs="仿宋" w:hint="eastAsia"/>
            <w:lang w:eastAsia="zh-CN"/>
          </w:rPr>
          <w:t>十、食盐项目社会影响</w:t>
        </w:r>
        <w:r>
          <w:tab/>
        </w:r>
        <w:r>
          <w:fldChar w:fldCharType="begin"/>
        </w:r>
        <w:r>
          <w:instrText xml:space="preserve"> PAGEREF _Toc7259 \h </w:instrText>
        </w:r>
        <w:r>
          <w:fldChar w:fldCharType="separate"/>
        </w:r>
        <w:r>
          <w:t>39</w:t>
        </w:r>
        <w:r>
          <w:fldChar w:fldCharType="end"/>
        </w:r>
      </w:hyperlink>
    </w:p>
    <w:p>
      <w:pPr>
        <w:pStyle w:val="TOC2"/>
        <w:tabs>
          <w:tab w:val="right" w:leader="dot" w:pos="8306"/>
        </w:tabs>
      </w:pPr>
      <w:hyperlink w:anchor="_Toc32292" w:history="1">
        <w:r>
          <w:rPr>
            <w:rFonts w:ascii="仿宋" w:eastAsia="仿宋" w:hAnsi="仿宋" w:cs="仿宋" w:hint="eastAsia"/>
            <w:lang w:eastAsia="zh-CN"/>
          </w:rPr>
          <w:t>(一)、社会责任与义务</w:t>
        </w:r>
        <w:r>
          <w:tab/>
        </w:r>
        <w:r>
          <w:fldChar w:fldCharType="begin"/>
        </w:r>
        <w:r>
          <w:instrText xml:space="preserve"> PAGEREF _Toc32292 \h </w:instrText>
        </w:r>
        <w:r>
          <w:fldChar w:fldCharType="separate"/>
        </w:r>
        <w:r>
          <w:t>39</w:t>
        </w:r>
        <w:r>
          <w:fldChar w:fldCharType="end"/>
        </w:r>
      </w:hyperlink>
    </w:p>
    <w:p>
      <w:pPr>
        <w:pStyle w:val="TOC2"/>
        <w:tabs>
          <w:tab w:val="right" w:leader="dot" w:pos="8306"/>
        </w:tabs>
      </w:pPr>
      <w:hyperlink w:anchor="_Toc26060" w:history="1">
        <w:r>
          <w:rPr>
            <w:rFonts w:ascii="仿宋" w:eastAsia="仿宋" w:hAnsi="仿宋" w:cs="仿宋" w:hint="eastAsia"/>
            <w:lang w:eastAsia="zh-CN"/>
          </w:rPr>
          <w:t>(二)、社会参与与沟通</w:t>
        </w:r>
        <w:r>
          <w:tab/>
        </w:r>
        <w:r>
          <w:fldChar w:fldCharType="begin"/>
        </w:r>
        <w:r>
          <w:instrText xml:space="preserve"> PAGEREF _Toc26060 \h </w:instrText>
        </w:r>
        <w:r>
          <w:fldChar w:fldCharType="separate"/>
        </w:r>
        <w:r>
          <w:t>40</w:t>
        </w:r>
        <w:r>
          <w:fldChar w:fldCharType="end"/>
        </w:r>
      </w:hyperlink>
    </w:p>
    <w:p>
      <w:pPr>
        <w:pStyle w:val="TOC1"/>
        <w:tabs>
          <w:tab w:val="right" w:leader="dot" w:pos="8306"/>
        </w:tabs>
      </w:pPr>
      <w:hyperlink w:anchor="_Toc18107" w:history="1">
        <w:r>
          <w:rPr>
            <w:rFonts w:ascii="仿宋" w:eastAsia="仿宋" w:hAnsi="仿宋" w:cs="仿宋" w:hint="eastAsia"/>
            <w:lang w:eastAsia="zh-CN"/>
          </w:rPr>
          <w:t>十一、食盐项目技术管理</w:t>
        </w:r>
        <w:r>
          <w:tab/>
        </w:r>
        <w:r>
          <w:fldChar w:fldCharType="begin"/>
        </w:r>
        <w:r>
          <w:instrText xml:space="preserve"> PAGEREF _Toc18107 \h </w:instrText>
        </w:r>
        <w:r>
          <w:fldChar w:fldCharType="separate"/>
        </w:r>
        <w:r>
          <w:t>41</w:t>
        </w:r>
        <w:r>
          <w:fldChar w:fldCharType="end"/>
        </w:r>
      </w:hyperlink>
    </w:p>
    <w:p>
      <w:pPr>
        <w:pStyle w:val="TOC2"/>
        <w:tabs>
          <w:tab w:val="right" w:leader="dot" w:pos="8306"/>
        </w:tabs>
      </w:pPr>
      <w:hyperlink w:anchor="_Toc24424" w:history="1">
        <w:r>
          <w:rPr>
            <w:rFonts w:ascii="仿宋" w:eastAsia="仿宋" w:hAnsi="仿宋" w:cs="仿宋" w:hint="eastAsia"/>
            <w:lang w:eastAsia="zh-CN"/>
          </w:rPr>
          <w:t>(一)、技术方案选用方向</w:t>
        </w:r>
        <w:r>
          <w:tab/>
        </w:r>
        <w:r>
          <w:fldChar w:fldCharType="begin"/>
        </w:r>
        <w:r>
          <w:instrText xml:space="preserve"> PAGEREF _Toc24424 \h </w:instrText>
        </w:r>
        <w:r>
          <w:fldChar w:fldCharType="separate"/>
        </w:r>
        <w:r>
          <w:t>41</w:t>
        </w:r>
        <w:r>
          <w:fldChar w:fldCharType="end"/>
        </w:r>
      </w:hyperlink>
    </w:p>
    <w:p>
      <w:pPr>
        <w:pStyle w:val="TOC2"/>
        <w:tabs>
          <w:tab w:val="right" w:leader="dot" w:pos="8306"/>
        </w:tabs>
      </w:pPr>
      <w:hyperlink w:anchor="_Toc6498" w:history="1">
        <w:r>
          <w:rPr>
            <w:rFonts w:ascii="仿宋" w:eastAsia="仿宋" w:hAnsi="仿宋" w:cs="仿宋" w:hint="eastAsia"/>
            <w:lang w:eastAsia="zh-CN"/>
          </w:rPr>
          <w:t>(二)、工艺技术方案选用原则</w:t>
        </w:r>
        <w:r>
          <w:tab/>
        </w:r>
        <w:r>
          <w:fldChar w:fldCharType="begin"/>
        </w:r>
        <w:r>
          <w:instrText xml:space="preserve"> PAGEREF _Toc6498 \h </w:instrText>
        </w:r>
        <w:r>
          <w:fldChar w:fldCharType="separate"/>
        </w:r>
        <w:r>
          <w:t>43</w:t>
        </w:r>
        <w:r>
          <w:fldChar w:fldCharType="end"/>
        </w:r>
      </w:hyperlink>
    </w:p>
    <w:p>
      <w:pPr>
        <w:pStyle w:val="TOC2"/>
        <w:tabs>
          <w:tab w:val="right" w:leader="dot" w:pos="8306"/>
        </w:tabs>
      </w:pPr>
      <w:hyperlink w:anchor="_Toc31780" w:history="1">
        <w:r>
          <w:rPr>
            <w:rFonts w:ascii="仿宋" w:eastAsia="仿宋" w:hAnsi="仿宋" w:cs="仿宋" w:hint="eastAsia"/>
            <w:lang w:eastAsia="zh-CN"/>
          </w:rPr>
          <w:t>(三)、工艺技术方案要求</w:t>
        </w:r>
        <w:r>
          <w:tab/>
        </w:r>
        <w:r>
          <w:fldChar w:fldCharType="begin"/>
        </w:r>
        <w:r>
          <w:instrText xml:space="preserve"> PAGEREF _Toc31780 \h </w:instrText>
        </w:r>
        <w:r>
          <w:fldChar w:fldCharType="separate"/>
        </w:r>
        <w:r>
          <w:t>45</w:t>
        </w:r>
        <w:r>
          <w:fldChar w:fldCharType="end"/>
        </w:r>
      </w:hyperlink>
    </w:p>
    <w:p>
      <w:pPr>
        <w:pStyle w:val="TOC1"/>
        <w:tabs>
          <w:tab w:val="right" w:leader="dot" w:pos="8306"/>
        </w:tabs>
      </w:pPr>
      <w:hyperlink w:anchor="_Toc3002" w:history="1">
        <w:r>
          <w:rPr>
            <w:rFonts w:ascii="仿宋" w:eastAsia="仿宋" w:hAnsi="仿宋" w:cs="仿宋" w:hint="eastAsia"/>
            <w:lang w:eastAsia="zh-CN"/>
          </w:rPr>
          <w:t>十二、食盐项目人力资源管理</w:t>
        </w:r>
        <w:r>
          <w:tab/>
        </w:r>
        <w:r>
          <w:fldChar w:fldCharType="begin"/>
        </w:r>
        <w:r>
          <w:instrText xml:space="preserve"> PAGEREF _Toc3002 \h </w:instrText>
        </w:r>
        <w:r>
          <w:fldChar w:fldCharType="separate"/>
        </w:r>
        <w:r>
          <w:t>47</w:t>
        </w:r>
        <w:r>
          <w:fldChar w:fldCharType="end"/>
        </w:r>
      </w:hyperlink>
    </w:p>
    <w:p>
      <w:pPr>
        <w:pStyle w:val="TOC2"/>
        <w:tabs>
          <w:tab w:val="right" w:leader="dot" w:pos="8306"/>
        </w:tabs>
      </w:pPr>
      <w:hyperlink w:anchor="_Toc14233" w:history="1">
        <w:r>
          <w:rPr>
            <w:rFonts w:ascii="仿宋" w:eastAsia="仿宋" w:hAnsi="仿宋" w:cs="仿宋" w:hint="eastAsia"/>
            <w:lang w:eastAsia="zh-CN"/>
          </w:rPr>
          <w:t>(一)、建立健全的预算管理制度</w:t>
        </w:r>
        <w:r>
          <w:tab/>
        </w:r>
        <w:r>
          <w:fldChar w:fldCharType="begin"/>
        </w:r>
        <w:r>
          <w:instrText xml:space="preserve"> PAGEREF _Toc14233 \h </w:instrText>
        </w:r>
        <w:r>
          <w:fldChar w:fldCharType="separate"/>
        </w:r>
        <w:r>
          <w:t>47</w:t>
        </w:r>
        <w:r>
          <w:fldChar w:fldCharType="end"/>
        </w:r>
      </w:hyperlink>
    </w:p>
    <w:p>
      <w:pPr>
        <w:pStyle w:val="TOC2"/>
        <w:tabs>
          <w:tab w:val="right" w:leader="dot" w:pos="8306"/>
        </w:tabs>
      </w:pPr>
      <w:hyperlink w:anchor="_Toc23949" w:history="1">
        <w:r>
          <w:rPr>
            <w:rFonts w:ascii="仿宋" w:eastAsia="仿宋" w:hAnsi="仿宋" w:cs="仿宋" w:hint="eastAsia"/>
            <w:lang w:eastAsia="zh-CN"/>
          </w:rPr>
          <w:t>(二)、加强资金流动监控</w:t>
        </w:r>
        <w:r>
          <w:tab/>
        </w:r>
        <w:r>
          <w:fldChar w:fldCharType="begin"/>
        </w:r>
        <w:r>
          <w:instrText xml:space="preserve"> PAGEREF _Toc23949 \h </w:instrText>
        </w:r>
        <w:r>
          <w:fldChar w:fldCharType="separate"/>
        </w:r>
        <w:r>
          <w:t>49</w:t>
        </w:r>
        <w:r>
          <w:fldChar w:fldCharType="end"/>
        </w:r>
      </w:hyperlink>
    </w:p>
    <w:p>
      <w:pPr>
        <w:pStyle w:val="TOC2"/>
        <w:tabs>
          <w:tab w:val="right" w:leader="dot" w:pos="8306"/>
        </w:tabs>
      </w:pPr>
      <w:hyperlink w:anchor="_Toc685" w:history="1">
        <w:r>
          <w:rPr>
            <w:rFonts w:ascii="仿宋" w:eastAsia="仿宋" w:hAnsi="仿宋" w:cs="仿宋" w:hint="eastAsia"/>
            <w:lang w:eastAsia="zh-CN"/>
          </w:rPr>
          <w:t>(三)、制定完善的风险控制机制</w:t>
        </w:r>
        <w:r>
          <w:tab/>
        </w:r>
        <w:r>
          <w:fldChar w:fldCharType="begin"/>
        </w:r>
        <w:r>
          <w:instrText xml:space="preserve"> PAGEREF _Toc685 \h </w:instrText>
        </w:r>
        <w:r>
          <w:fldChar w:fldCharType="separate"/>
        </w:r>
        <w:r>
          <w:t>50</w:t>
        </w:r>
        <w:r>
          <w:fldChar w:fldCharType="end"/>
        </w:r>
      </w:hyperlink>
    </w:p>
    <w:p>
      <w:pPr>
        <w:pStyle w:val="TOC2"/>
        <w:tabs>
          <w:tab w:val="right" w:leader="dot" w:pos="8306"/>
        </w:tabs>
      </w:pPr>
      <w:hyperlink w:anchor="_Toc21320" w:history="1">
        <w:r>
          <w:rPr>
            <w:rFonts w:ascii="仿宋" w:eastAsia="仿宋" w:hAnsi="仿宋" w:cs="仿宋" w:hint="eastAsia"/>
            <w:lang w:eastAsia="zh-CN"/>
          </w:rPr>
          <w:t>(四)、优化成本管理</w:t>
        </w:r>
        <w:r>
          <w:tab/>
        </w:r>
        <w:r>
          <w:fldChar w:fldCharType="begin"/>
        </w:r>
        <w:r>
          <w:instrText xml:space="preserve"> PAGEREF _Toc21320 \h </w:instrText>
        </w:r>
        <w:r>
          <w:fldChar w:fldCharType="separate"/>
        </w:r>
        <w:r>
          <w:t>51</w:t>
        </w:r>
        <w:r>
          <w:fldChar w:fldCharType="end"/>
        </w:r>
      </w:hyperlink>
    </w:p>
    <w:p>
      <w:pPr>
        <w:pStyle w:val="TOC1"/>
        <w:tabs>
          <w:tab w:val="right" w:leader="dot" w:pos="8306"/>
        </w:tabs>
      </w:pPr>
      <w:hyperlink w:anchor="_Toc21175" w:history="1">
        <w:r>
          <w:rPr>
            <w:rFonts w:ascii="仿宋" w:eastAsia="仿宋" w:hAnsi="仿宋" w:cs="仿宋" w:hint="eastAsia"/>
            <w:lang w:eastAsia="zh-CN"/>
          </w:rPr>
          <w:t>十三、食盐项目工程方案分析</w:t>
        </w:r>
        <w:r>
          <w:tab/>
        </w:r>
        <w:r>
          <w:fldChar w:fldCharType="begin"/>
        </w:r>
        <w:r>
          <w:instrText xml:space="preserve"> PAGEREF _Toc21175 \h </w:instrText>
        </w:r>
        <w:r>
          <w:fldChar w:fldCharType="separate"/>
        </w:r>
        <w:r>
          <w:t>52</w:t>
        </w:r>
        <w:r>
          <w:fldChar w:fldCharType="end"/>
        </w:r>
      </w:hyperlink>
    </w:p>
    <w:p>
      <w:pPr>
        <w:pStyle w:val="TOC2"/>
        <w:tabs>
          <w:tab w:val="right" w:leader="dot" w:pos="8306"/>
        </w:tabs>
      </w:pPr>
      <w:hyperlink w:anchor="_Toc11545" w:history="1">
        <w:r>
          <w:rPr>
            <w:rFonts w:ascii="仿宋" w:eastAsia="仿宋" w:hAnsi="仿宋" w:cs="仿宋" w:hint="eastAsia"/>
            <w:lang w:eastAsia="zh-CN"/>
          </w:rPr>
          <w:t>(一)、建筑工程设计原则</w:t>
        </w:r>
        <w:r>
          <w:tab/>
        </w:r>
        <w:r>
          <w:fldChar w:fldCharType="begin"/>
        </w:r>
        <w:r>
          <w:instrText xml:space="preserve"> PAGEREF _Toc11545 \h </w:instrText>
        </w:r>
        <w:r>
          <w:fldChar w:fldCharType="separate"/>
        </w:r>
        <w:r>
          <w:t>52</w:t>
        </w:r>
        <w:r>
          <w:fldChar w:fldCharType="end"/>
        </w:r>
      </w:hyperlink>
    </w:p>
    <w:p>
      <w:pPr>
        <w:pStyle w:val="TOC2"/>
        <w:tabs>
          <w:tab w:val="right" w:leader="dot" w:pos="8306"/>
        </w:tabs>
      </w:pPr>
      <w:hyperlink w:anchor="_Toc20116" w:history="1">
        <w:r>
          <w:rPr>
            <w:rFonts w:ascii="仿宋" w:eastAsia="仿宋" w:hAnsi="仿宋" w:cs="仿宋" w:hint="eastAsia"/>
            <w:lang w:eastAsia="zh-CN"/>
          </w:rPr>
          <w:t>(二)、土建工程建设指标</w:t>
        </w:r>
        <w:r>
          <w:tab/>
        </w:r>
        <w:r>
          <w:fldChar w:fldCharType="begin"/>
        </w:r>
        <w:r>
          <w:instrText xml:space="preserve"> PAGEREF _Toc20116 \h </w:instrText>
        </w:r>
        <w:r>
          <w:fldChar w:fldCharType="separate"/>
        </w:r>
        <w:r>
          <w:t>55</w:t>
        </w:r>
        <w:r>
          <w:fldChar w:fldCharType="end"/>
        </w:r>
      </w:hyperlink>
    </w:p>
    <w:p>
      <w:pPr>
        <w:pStyle w:val="TOC1"/>
        <w:tabs>
          <w:tab w:val="right" w:leader="dot" w:pos="8306"/>
        </w:tabs>
      </w:pPr>
      <w:hyperlink w:anchor="_Toc26667" w:history="1">
        <w:r>
          <w:rPr>
            <w:rFonts w:ascii="仿宋" w:eastAsia="仿宋" w:hAnsi="仿宋" w:cs="仿宋" w:hint="eastAsia"/>
            <w:lang w:eastAsia="zh-CN"/>
          </w:rPr>
          <w:t>十四、食盐项目变更管理</w:t>
        </w:r>
        <w:r>
          <w:tab/>
        </w:r>
        <w:r>
          <w:fldChar w:fldCharType="begin"/>
        </w:r>
        <w:r>
          <w:instrText xml:space="preserve"> PAGEREF _Toc26667 \h </w:instrText>
        </w:r>
        <w:r>
          <w:fldChar w:fldCharType="separate"/>
        </w:r>
        <w:r>
          <w:t>57</w:t>
        </w:r>
        <w:r>
          <w:fldChar w:fldCharType="end"/>
        </w:r>
      </w:hyperlink>
    </w:p>
    <w:p>
      <w:pPr>
        <w:pStyle w:val="TOC2"/>
        <w:tabs>
          <w:tab w:val="right" w:leader="dot" w:pos="8306"/>
        </w:tabs>
      </w:pPr>
      <w:hyperlink w:anchor="_Toc12674" w:history="1">
        <w:r>
          <w:rPr>
            <w:rFonts w:ascii="仿宋" w:eastAsia="仿宋" w:hAnsi="仿宋" w:cs="仿宋" w:hint="eastAsia"/>
            <w:lang w:eastAsia="zh-CN"/>
          </w:rPr>
          <w:t>(一)、变更申请与评估</w:t>
        </w:r>
        <w:r>
          <w:tab/>
        </w:r>
        <w:r>
          <w:fldChar w:fldCharType="begin"/>
        </w:r>
        <w:r>
          <w:instrText xml:space="preserve"> PAGEREF _Toc12674 \h </w:instrText>
        </w:r>
        <w:r>
          <w:fldChar w:fldCharType="separate"/>
        </w:r>
        <w:r>
          <w:t>57</w:t>
        </w:r>
        <w:r>
          <w:fldChar w:fldCharType="end"/>
        </w:r>
      </w:hyperlink>
    </w:p>
    <w:p>
      <w:pPr>
        <w:pStyle w:val="TOC2"/>
        <w:tabs>
          <w:tab w:val="right" w:leader="dot" w:pos="8306"/>
        </w:tabs>
      </w:pPr>
      <w:hyperlink w:anchor="_Toc8853" w:history="1">
        <w:r>
          <w:rPr>
            <w:rFonts w:ascii="仿宋" w:eastAsia="仿宋" w:hAnsi="仿宋" w:cs="仿宋" w:hint="eastAsia"/>
            <w:lang w:eastAsia="zh-CN"/>
          </w:rPr>
          <w:t>(二)、变更实施与控制</w:t>
        </w:r>
        <w:r>
          <w:tab/>
        </w:r>
        <w:r>
          <w:fldChar w:fldCharType="begin"/>
        </w:r>
        <w:r>
          <w:instrText xml:space="preserve"> PAGEREF _Toc8853 \h </w:instrText>
        </w:r>
        <w:r>
          <w:fldChar w:fldCharType="separate"/>
        </w:r>
        <w:r>
          <w:t>57</w:t>
        </w:r>
        <w:r>
          <w:fldChar w:fldCharType="end"/>
        </w:r>
      </w:hyperlink>
    </w:p>
    <w:p>
      <w:pPr>
        <w:pStyle w:val="TOC1"/>
        <w:tabs>
          <w:tab w:val="right" w:leader="dot" w:pos="8306"/>
        </w:tabs>
      </w:pPr>
      <w:hyperlink w:anchor="_Toc31170" w:history="1">
        <w:r>
          <w:rPr>
            <w:rFonts w:ascii="仿宋" w:eastAsia="仿宋" w:hAnsi="仿宋" w:cs="仿宋" w:hint="eastAsia"/>
            <w:lang w:eastAsia="zh-CN"/>
          </w:rPr>
          <w:t>十五、食盐项目实施时间节点</w:t>
        </w:r>
        <w:r>
          <w:tab/>
        </w:r>
        <w:r>
          <w:fldChar w:fldCharType="begin"/>
        </w:r>
        <w:r>
          <w:instrText xml:space="preserve"> PAGEREF _Toc31170 \h </w:instrText>
        </w:r>
        <w:r>
          <w:fldChar w:fldCharType="separate"/>
        </w:r>
        <w:r>
          <w:t>58</w:t>
        </w:r>
        <w:r>
          <w:fldChar w:fldCharType="end"/>
        </w:r>
      </w:hyperlink>
    </w:p>
    <w:p>
      <w:pPr>
        <w:pStyle w:val="TOC2"/>
        <w:tabs>
          <w:tab w:val="right" w:leader="dot" w:pos="8306"/>
        </w:tabs>
      </w:pPr>
      <w:hyperlink w:anchor="_Toc32762" w:history="1">
        <w:r>
          <w:rPr>
            <w:rFonts w:ascii="仿宋" w:eastAsia="仿宋" w:hAnsi="仿宋" w:cs="仿宋" w:hint="eastAsia"/>
            <w:lang w:eastAsia="zh-CN"/>
          </w:rPr>
          <w:t>(一)、食盐项目启动阶段时间节点</w:t>
        </w:r>
        <w:r>
          <w:tab/>
        </w:r>
        <w:r>
          <w:fldChar w:fldCharType="begin"/>
        </w:r>
        <w:r>
          <w:instrText xml:space="preserve"> PAGEREF _Toc32762 \h </w:instrText>
        </w:r>
        <w:r>
          <w:fldChar w:fldCharType="separate"/>
        </w:r>
        <w:r>
          <w:t>58</w:t>
        </w:r>
        <w:r>
          <w:fldChar w:fldCharType="end"/>
        </w:r>
      </w:hyperlink>
    </w:p>
    <w:p>
      <w:pPr>
        <w:pStyle w:val="TOC2"/>
        <w:tabs>
          <w:tab w:val="right" w:leader="dot" w:pos="8306"/>
        </w:tabs>
      </w:pPr>
      <w:hyperlink w:anchor="_Toc26953" w:history="1">
        <w:r>
          <w:rPr>
            <w:rFonts w:ascii="仿宋" w:eastAsia="仿宋" w:hAnsi="仿宋" w:cs="仿宋" w:hint="eastAsia"/>
            <w:lang w:eastAsia="zh-CN"/>
          </w:rPr>
          <w:t>(二)、食盐项目执行阶段时间节点</w:t>
        </w:r>
        <w:r>
          <w:tab/>
        </w:r>
        <w:r>
          <w:fldChar w:fldCharType="begin"/>
        </w:r>
        <w:r>
          <w:instrText xml:space="preserve"> PAGEREF _Toc26953 \h </w:instrText>
        </w:r>
        <w:r>
          <w:fldChar w:fldCharType="separate"/>
        </w:r>
        <w:r>
          <w:t>59</w:t>
        </w:r>
        <w:r>
          <w:fldChar w:fldCharType="end"/>
        </w:r>
      </w:hyperlink>
    </w:p>
    <w:p>
      <w:pPr>
        <w:pStyle w:val="TOC2"/>
        <w:tabs>
          <w:tab w:val="right" w:leader="dot" w:pos="8306"/>
        </w:tabs>
      </w:pPr>
      <w:hyperlink w:anchor="_Toc7145" w:history="1">
        <w:r>
          <w:rPr>
            <w:rFonts w:ascii="仿宋" w:eastAsia="仿宋" w:hAnsi="仿宋" w:cs="仿宋" w:hint="eastAsia"/>
            <w:lang w:eastAsia="zh-CN"/>
          </w:rPr>
          <w:t>(三)、食盐项目完成阶段时间节点</w:t>
        </w:r>
        <w:r>
          <w:tab/>
        </w:r>
        <w:r>
          <w:fldChar w:fldCharType="begin"/>
        </w:r>
        <w:r>
          <w:instrText xml:space="preserve"> PAGEREF _Toc7145 \h </w:instrText>
        </w:r>
        <w:r>
          <w:fldChar w:fldCharType="separate"/>
        </w:r>
        <w:r>
          <w:t>60</w:t>
        </w:r>
        <w:r>
          <w:fldChar w:fldCharType="end"/>
        </w:r>
      </w:hyperlink>
    </w:p>
    <w:p>
      <w:pPr>
        <w:pStyle w:val="TOC1"/>
        <w:tabs>
          <w:tab w:val="right" w:leader="dot" w:pos="8306"/>
        </w:tabs>
      </w:pPr>
      <w:hyperlink w:anchor="_Toc20751" w:history="1">
        <w:r>
          <w:rPr>
            <w:rFonts w:ascii="仿宋" w:eastAsia="仿宋" w:hAnsi="仿宋" w:cs="仿宋" w:hint="eastAsia"/>
            <w:lang w:eastAsia="zh-CN"/>
          </w:rPr>
          <w:t>十六、食盐项目治理与监督</w:t>
        </w:r>
        <w:r>
          <w:tab/>
        </w:r>
        <w:r>
          <w:fldChar w:fldCharType="begin"/>
        </w:r>
        <w:r>
          <w:instrText xml:space="preserve"> PAGEREF _Toc20751 \h </w:instrText>
        </w:r>
        <w:r>
          <w:fldChar w:fldCharType="separate"/>
        </w:r>
        <w:r>
          <w:t>61</w:t>
        </w:r>
        <w:r>
          <w:fldChar w:fldCharType="end"/>
        </w:r>
      </w:hyperlink>
    </w:p>
    <w:p>
      <w:pPr>
        <w:pStyle w:val="TOC2"/>
        <w:tabs>
          <w:tab w:val="right" w:leader="dot" w:pos="8306"/>
        </w:tabs>
      </w:pPr>
      <w:hyperlink w:anchor="_Toc16511" w:history="1">
        <w:r>
          <w:rPr>
            <w:rFonts w:ascii="仿宋" w:eastAsia="仿宋" w:hAnsi="仿宋" w:cs="仿宋" w:hint="eastAsia"/>
            <w:lang w:eastAsia="zh-CN"/>
          </w:rPr>
          <w:t>(一)、食盐项目治理结构</w:t>
        </w:r>
        <w:r>
          <w:tab/>
        </w:r>
        <w:r>
          <w:fldChar w:fldCharType="begin"/>
        </w:r>
        <w:r>
          <w:instrText xml:space="preserve"> PAGEREF _Toc16511 \h </w:instrText>
        </w:r>
        <w:r>
          <w:fldChar w:fldCharType="separate"/>
        </w:r>
        <w:r>
          <w:t>61</w:t>
        </w:r>
        <w:r>
          <w:fldChar w:fldCharType="end"/>
        </w:r>
      </w:hyperlink>
    </w:p>
    <w:p>
      <w:pPr>
        <w:pStyle w:val="TOC2"/>
        <w:tabs>
          <w:tab w:val="right" w:leader="dot" w:pos="8306"/>
        </w:tabs>
      </w:pPr>
      <w:hyperlink w:anchor="_Toc9145" w:history="1">
        <w:r>
          <w:rPr>
            <w:rFonts w:ascii="仿宋" w:eastAsia="仿宋" w:hAnsi="仿宋" w:cs="仿宋" w:hint="eastAsia"/>
            <w:lang w:eastAsia="zh-CN"/>
          </w:rPr>
          <w:t>(二)、监督与审计</w:t>
        </w:r>
        <w:r>
          <w:tab/>
        </w:r>
        <w:r>
          <w:fldChar w:fldCharType="begin"/>
        </w:r>
        <w:r>
          <w:instrText xml:space="preserve"> PAGEREF _Toc9145 \h </w:instrText>
        </w:r>
        <w:r>
          <w:fldChar w:fldCharType="separate"/>
        </w:r>
        <w:r>
          <w:t>62</w:t>
        </w:r>
        <w:r>
          <w:fldChar w:fldCharType="end"/>
        </w:r>
      </w:hyperlink>
    </w:p>
    <w:p>
      <w:pPr>
        <w:pStyle w:val="TOC1"/>
        <w:tabs>
          <w:tab w:val="right" w:leader="dot" w:pos="8306"/>
        </w:tabs>
      </w:pPr>
      <w:hyperlink w:anchor="_Toc2780" w:history="1">
        <w:r>
          <w:rPr>
            <w:rFonts w:ascii="仿宋" w:eastAsia="仿宋" w:hAnsi="仿宋" w:cs="仿宋" w:hint="eastAsia"/>
            <w:lang w:eastAsia="zh-CN"/>
          </w:rPr>
          <w:t>十七、利益相关者分析与沟通计划</w:t>
        </w:r>
        <w:r>
          <w:tab/>
        </w:r>
        <w:r>
          <w:fldChar w:fldCharType="begin"/>
        </w:r>
        <w:r>
          <w:instrText xml:space="preserve"> PAGEREF _Toc2780 \h </w:instrText>
        </w:r>
        <w:r>
          <w:fldChar w:fldCharType="separate"/>
        </w:r>
        <w:r>
          <w:t>64</w:t>
        </w:r>
        <w:r>
          <w:fldChar w:fldCharType="end"/>
        </w:r>
      </w:hyperlink>
    </w:p>
    <w:p>
      <w:pPr>
        <w:pStyle w:val="TOC2"/>
        <w:tabs>
          <w:tab w:val="right" w:leader="dot" w:pos="8306"/>
        </w:tabs>
      </w:pPr>
      <w:hyperlink w:anchor="_Toc29362" w:history="1">
        <w:r>
          <w:rPr>
            <w:rFonts w:ascii="仿宋" w:eastAsia="仿宋" w:hAnsi="仿宋" w:cs="仿宋" w:hint="eastAsia"/>
            <w:lang w:eastAsia="zh-CN"/>
          </w:rPr>
          <w:t>(一)、利益相关者分析</w:t>
        </w:r>
        <w:r>
          <w:tab/>
        </w:r>
        <w:r>
          <w:fldChar w:fldCharType="begin"/>
        </w:r>
        <w:r>
          <w:instrText xml:space="preserve"> PAGEREF _Toc29362 \h </w:instrText>
        </w:r>
        <w:r>
          <w:fldChar w:fldCharType="separate"/>
        </w:r>
        <w:r>
          <w:t>64</w:t>
        </w:r>
        <w:r>
          <w:fldChar w:fldCharType="end"/>
        </w:r>
      </w:hyperlink>
    </w:p>
    <w:p>
      <w:pPr>
        <w:pStyle w:val="TOC2"/>
        <w:tabs>
          <w:tab w:val="right" w:leader="dot" w:pos="8306"/>
        </w:tabs>
      </w:pPr>
      <w:hyperlink w:anchor="_Toc13408" w:history="1">
        <w:r>
          <w:rPr>
            <w:rFonts w:ascii="仿宋" w:eastAsia="仿宋" w:hAnsi="仿宋" w:cs="仿宋" w:hint="eastAsia"/>
            <w:lang w:eastAsia="zh-CN"/>
          </w:rPr>
          <w:t>(二)、沟通计划</w:t>
        </w:r>
        <w:r>
          <w:tab/>
        </w:r>
        <w:r>
          <w:fldChar w:fldCharType="begin"/>
        </w:r>
        <w:r>
          <w:instrText xml:space="preserve"> PAGEREF _Toc13408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3"/>
      <w:r>
        <w:rPr>
          <w:rFonts w:ascii="仿宋" w:eastAsia="仿宋" w:hAnsi="仿宋" w:cs="仿宋" w:hint="eastAsia"/>
          <w:sz w:val="28"/>
          <w:lang w:eastAsia="zh-CN"/>
        </w:rPr>
        <w:t>一、食盐项目可持续发展</w:t>
      </w:r>
      <w:bookmarkEnd w:id="2"/>
    </w:p>
    <w:p>
      <w:pPr>
        <w:pStyle w:val="Heading2"/>
        <w:rPr>
          <w:rFonts w:ascii="仿宋" w:eastAsia="仿宋" w:hAnsi="仿宋" w:cs="仿宋" w:hint="eastAsia"/>
          <w:lang w:eastAsia="zh-CN"/>
        </w:rPr>
      </w:pPr>
      <w:bookmarkStart w:id="3" w:name="_Toc239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食盐项目团队着眼于未来，明确了可持续发展的战略方向。制定的具体可持续发展目标包括降低资源使用、采用环保技术、最大化社会效益等。这一步骤不仅有助于食盐项目在环保和社会责任方面达到最高标准，也为未来提供了明确的指引，确保食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盐项目管理周期。从食盐项目规划开始，食盐项目团队就考虑了环境和社会的因素。在执行阶段，食盐项目团队积极推动绿色技术的应用，优化资源利用。此外，关注员工的社会责任，通过培训和沟通活动提高员工对可持续发展的认知，使他们能够在日常工作中践行可持续实践。这些举措不仅为食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1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扎根于食盐项目的可持续发展理念，我们深信环保与社会责任是食盐项目成功的关键支柱。在食盐项目的每一步，我们都致力于通过创新和实践，履行对环境和社会的坚定责任。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团队通过引入先进的环保技术、建立高效的废物处理系统以及推动能源节约措施，积极履行环保责任。定期的环保监测和评估确保食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不仅致力于自身可持续发展，还注重对社会的回馈。通过支持社区食盐项目、参与慈善事业、提供培训机会等方式，食盐项目积极履行社会责任。与当地社区建立积极互动，关注员工的工作与生活平衡，以及员工的身心健康，是食盐项目在社会责任层面的关键举措。这样的实践不仅增强了食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629"/>
      <w:r>
        <w:rPr>
          <w:rFonts w:ascii="仿宋" w:eastAsia="仿宋" w:hAnsi="仿宋" w:cs="仿宋" w:hint="eastAsia"/>
          <w:sz w:val="28"/>
          <w:lang w:eastAsia="zh-CN"/>
        </w:rPr>
        <w:t>二、食盐项目建设背景及必要性分析</w:t>
      </w:r>
      <w:bookmarkEnd w:id="5"/>
    </w:p>
    <w:p>
      <w:pPr>
        <w:pStyle w:val="Heading2"/>
        <w:rPr>
          <w:rFonts w:ascii="仿宋" w:eastAsia="仿宋" w:hAnsi="仿宋" w:cs="仿宋" w:hint="eastAsia"/>
          <w:lang w:eastAsia="zh-CN"/>
        </w:rPr>
      </w:pPr>
      <w:bookmarkStart w:id="6" w:name="_Toc21780"/>
      <w:r>
        <w:rPr>
          <w:rFonts w:ascii="仿宋" w:eastAsia="仿宋" w:hAnsi="仿宋" w:cs="仿宋" w:hint="eastAsia"/>
          <w:lang w:eastAsia="zh-CN"/>
        </w:rPr>
        <w:t>(一)、食盐项目背景分析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我们的背景分析将深入挖掘当前行业的发展趋势，通过对竞争态势的全面审视，找到食盐项目在这个潮流中的定位。同时，我们将关注行业内涌现的新兴机遇，以便食盐项目更好地融入行业发展的潮流中。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盐项目提供了强大的发展动力。我们将聚焦于行业内最新的技术发展趋势，包括但不限于人工智能、大数据分析、物联网等领域。通过深度的技术研究，我们将确保食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盐项目发展的源泉。我们将投入更多的精力对市场需求进行深入剖析，超越表面的需求，深入挖掘潜在的市场痛点和机遇。通过对市场需求的细致了解，食盐项目将更有针对性地设计解决方案，满足市场的多样化需求，从而更好地促进食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盐项目战略至关重要。我们将对竞争态势进行更为深入的分析，包括但不限于市场份额、产品特点、客户满意度等多个维度。通过深度的竞争分析，食盐项目将能够更准确地把握市场脉搏，制定具有竞争力的食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盐项目的发展具有直接的影响。我们将进行更为全面的法规和政策分析，了解行业发展中的潜在法律风险和合规挑战。通过充分了解和遵守相关法规，食盐项目将确保在法律框架内合法合规运营，为食盐项目的稳健发展提供有力支持。</w:t>
      </w:r>
    </w:p>
    <w:p>
      <w:pPr>
        <w:pStyle w:val="Heading2"/>
        <w:ind w:firstLine="560" w:firstLineChars="200"/>
        <w:rPr>
          <w:rFonts w:ascii="仿宋" w:eastAsia="仿宋" w:hAnsi="仿宋" w:cs="仿宋" w:hint="eastAsia"/>
          <w:sz w:val="28"/>
          <w:lang w:eastAsia="zh-CN"/>
        </w:rPr>
      </w:pPr>
      <w:bookmarkStart w:id="7" w:name="_Toc4516"/>
      <w:r>
        <w:rPr>
          <w:rFonts w:ascii="仿宋" w:eastAsia="仿宋" w:hAnsi="仿宋" w:cs="仿宋" w:hint="eastAsia"/>
          <w:sz w:val="28"/>
          <w:lang w:eastAsia="zh-CN"/>
        </w:rPr>
        <w:t>(二)、食盐项目建设必要性分析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的迫切性源于对行业发展趋势的深刻洞察。我们正处于一个行业变革的时代，科技创新、数字化转型成为企业发展的关键动力。食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不仅仅是为了跟上潮流，更是为了通过技术创新推动企业的持续发展。通过引入先进的技术和解决方案，食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盐项目的建设成为必然选择，通过提高产品质量、拓展服务领域，从而在竞争中获得更多的机会。食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盐项目建设的必要性体现在对客户需求更精准的满足。通过食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盐项目建设的背后是对企业持续创新的追求。只有通过不断创新，企业才能在竞争中立于不败之地。食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6"/>
      <w:r>
        <w:rPr>
          <w:rFonts w:ascii="仿宋" w:eastAsia="仿宋" w:hAnsi="仿宋" w:cs="仿宋" w:hint="eastAsia"/>
          <w:sz w:val="28"/>
          <w:lang w:eastAsia="zh-CN"/>
        </w:rPr>
        <w:t>三、食盐项目文档管理</w:t>
      </w:r>
      <w:bookmarkEnd w:id="8"/>
    </w:p>
    <w:p>
      <w:pPr>
        <w:pStyle w:val="Heading2"/>
        <w:rPr>
          <w:rFonts w:ascii="仿宋" w:eastAsia="仿宋" w:hAnsi="仿宋" w:cs="仿宋" w:hint="eastAsia"/>
          <w:lang w:eastAsia="zh-CN"/>
        </w:rPr>
      </w:pPr>
      <w:bookmarkStart w:id="9" w:name="_Toc35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食盐项目高度重视文档的质量和准确性，以支持食盐项目的各项活动和决策。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文档的编制始于食盐项目计划的初期，我们制定了详细的文档编制计划，明确了每个文档的内容、格式和编写责任人。在食盐项目启动阶段，我们首先编制了食盐项目章程，明确定义了食盐项目的目标、范围、风险等关键要素。随后，食盐项目团队根据计划陆续编制了需求文档、设计文档、测试文档等各类文档，确保食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食盐项目管理中的重要环节，旨在确保食盐项目文档符合质量标准和食盐项目需求。在食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除了内部审查，我们还进行了外部审查，邀请食盐项目相关利益方和专业领域的专家对文档进行独立审查。这有助于获取更全面、客观的反馈，确保食盐项目文档不仅符合内部标准，也满足外部需求。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食盐项目在文档编制与审查方面建立了严格的管理机制，通过规范的流程和多维度的审查，确保食盐项目文档的质量、准确性和可靠性，为食盐项目的顺利推进提供了有力支持。</w:t>
      </w:r>
    </w:p>
    <w:p>
      <w:pPr>
        <w:pStyle w:val="Heading2"/>
        <w:ind w:firstLine="560" w:firstLineChars="200"/>
        <w:rPr>
          <w:rFonts w:ascii="仿宋" w:eastAsia="仿宋" w:hAnsi="仿宋" w:cs="仿宋" w:hint="eastAsia"/>
          <w:sz w:val="28"/>
          <w:lang w:eastAsia="zh-CN"/>
        </w:rPr>
      </w:pPr>
      <w:bookmarkStart w:id="10" w:name="_Toc175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我们采用了精细的权限控制，确保只有授权人员可以访问敏感信息。这种安全措施保护了食盐项目文档的机密性，防止了未经授权的信息泄露。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28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文档存档与归档是食盐项目生命周期中一个至关重要的环节，直接关系到食盐项目信息的长期保存和历史记录的完整性。在食盐项目中，我们实施了一系列有效的文档存档与归档管理策略：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03"/>
      <w:r>
        <w:rPr>
          <w:rFonts w:ascii="仿宋" w:eastAsia="仿宋" w:hAnsi="仿宋" w:cs="仿宋" w:hint="eastAsia"/>
          <w:sz w:val="28"/>
          <w:lang w:eastAsia="zh-CN"/>
        </w:rPr>
        <w:t>四、食盐项目绩效评估</w:t>
      </w:r>
      <w:bookmarkEnd w:id="12"/>
    </w:p>
    <w:p>
      <w:pPr>
        <w:pStyle w:val="Heading2"/>
        <w:rPr>
          <w:rFonts w:ascii="仿宋" w:eastAsia="仿宋" w:hAnsi="仿宋" w:cs="仿宋" w:hint="eastAsia"/>
          <w:lang w:eastAsia="zh-CN"/>
        </w:rPr>
      </w:pPr>
      <w:bookmarkStart w:id="13" w:name="_Toc1646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在食盐项目中，我们设计了一套全面的绩效评估指标，以确保食盐项目的可控和成功交付。这些指标跨足食盐项目目标、成本、进度和质量等多个维度，为我们提供了全面洞察食盐项目的健康状况。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目标达成率是我们关注的首要指标。我们设定了明确的目标，并通过定期监测和评估，迅速发现并应对潜在的目标偏差。这为食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成本绩效是另一个核心关注点。通过实际成本与预算成本的对比分析，我们深入了解成本差异的原因，及时调整资源分配，保持食盐项目在经济效益方面的合理水平。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进度作为关键的绩效指标之一，得到了精心的关注。我们制定了详细的食盐项目进度计划，并设立了进度符合度指标，确保实际进度与计划进度保持一致。这使我们能够快速发现和解决潜在的进度问题，保持食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盐项目绩效的不可或缺的一环。我们引入了一系列的质量标准和客户满意度指标，以确保食盐项目交付的成果在质量上达到或超越预期水平。通过持续监测这些指标，我们努力提升食盐项目整体质量水平，为食盐项目的成功交付提供有力保障。通过这些科学且全面的绩效评估，我们能够更好地引导食盐项目的持续改进，确保食盐项目目标的顺利达成。</w:t>
      </w:r>
    </w:p>
    <w:p>
      <w:pPr>
        <w:pStyle w:val="Heading2"/>
        <w:ind w:firstLine="560" w:firstLineChars="200"/>
        <w:rPr>
          <w:rFonts w:ascii="仿宋" w:eastAsia="仿宋" w:hAnsi="仿宋" w:cs="仿宋" w:hint="eastAsia"/>
          <w:sz w:val="28"/>
          <w:lang w:eastAsia="zh-CN"/>
        </w:rPr>
      </w:pPr>
      <w:bookmarkStart w:id="14" w:name="_Toc1946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绩效评估是食盐项目中的关键环节，为确保食盐项目达到预期目标，我们采用了多层次、多维度的绩效评估方法。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盐项目的战略目标对齐，确保每个决策和行动都与食盐项目整体目标保持一致。团队会定期召开战略对齐会议，审视当前工作与食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盐项目进度、质量、成本和风险等方面。这些指标通过数据收集和分析，为食盐项目管理团队提供了客观的评估依据。例如，我们通过食盐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绩效评估不仅仅停留在食盐项目内部，还考虑了食盐项目对外部环境的影响。我们定期进行干系人满意度调查，以了解各利益相关方对食盐项目的期望和满意度，并及时做出调整。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这种多层次、多角度的绩效评估方法，使得我们能够全面了解食盐项目的运行状态，及时做出调整，确保食盐项目在不断变化的环境中保持稳健前行。</w:t>
      </w:r>
    </w:p>
    <w:p>
      <w:pPr>
        <w:pStyle w:val="Heading2"/>
        <w:ind w:firstLine="560" w:firstLineChars="200"/>
        <w:rPr>
          <w:rFonts w:ascii="仿宋" w:eastAsia="仿宋" w:hAnsi="仿宋" w:cs="仿宋" w:hint="eastAsia"/>
          <w:sz w:val="28"/>
          <w:lang w:eastAsia="zh-CN"/>
        </w:rPr>
      </w:pPr>
      <w:bookmarkStart w:id="15" w:name="_Toc98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为了确保食盐项目的有效管理和不断优化，我们采用了精心设计的绩效评估周期。这个周期旨在实现灵活、实时和全面的评估，以适应食盐项目执行中的各种挑战。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盐项目的不同需求，分为短期、中期和长期。短期评估关注每个迭代或工作周期，以及时发现和解决当前任务中的问题。中期评估涵盖几个迭代，深入了解整体食盐项目的趋势和性能。长期评估则着眼于整个食盐项目阶段，确保食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盐项目管理工具和协作平台，团队成员能够随时更新和分享食盐项目数据。这种实时性的反馈机制使我们能够及时察觉潜在问题，快速调整，保持食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盐项目的决策制定密不可分。每个周期的食盐项目回顾会议成为集体总结经验、识别问题深层次原因并找到创新解决方案的平台。这种定期的反思与调整机制使食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730"/>
      <w:r>
        <w:rPr>
          <w:rFonts w:ascii="仿宋" w:eastAsia="仿宋" w:hAnsi="仿宋" w:cs="仿宋" w:hint="eastAsia"/>
          <w:sz w:val="28"/>
          <w:lang w:eastAsia="zh-CN"/>
        </w:rPr>
        <w:t>五、食盐项目概论</w:t>
      </w:r>
      <w:bookmarkEnd w:id="16"/>
    </w:p>
    <w:p>
      <w:pPr>
        <w:pStyle w:val="Heading2"/>
        <w:rPr>
          <w:rFonts w:ascii="仿宋" w:eastAsia="仿宋" w:hAnsi="仿宋" w:cs="仿宋" w:hint="eastAsia"/>
          <w:lang w:eastAsia="zh-CN"/>
        </w:rPr>
      </w:pPr>
      <w:bookmarkStart w:id="17" w:name="_Toc29033"/>
      <w:r>
        <w:rPr>
          <w:rFonts w:ascii="仿宋" w:eastAsia="仿宋" w:hAnsi="仿宋" w:cs="仿宋" w:hint="eastAsia"/>
          <w:lang w:eastAsia="zh-CN"/>
        </w:rPr>
        <w:t>(一)、食盐项目概况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起源追溯至对市场的深入洞察。市场的不断演变与变革为食盐项目提供了难得的机遇。当前市场存在的需求缺口和变革的大环境共同构成了食盐项目的背景。这个食盐项目旨在充分利用市场机遇，填补行业中尚未满足的需求，为客户提供全新的解决方案。市场的变革和需求的增长使得这个食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食盐项目正式命名为食盐。这个名称不仅仅是一个标识，更代表了食盐项目的核心理念和愿景。它蕴含着食盐项目所要解决问题的关键字，具有强烈的表达和辨识度，为食盐项目树立了鲜明的品牌形象。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食盐项目目标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核心目标是提供一种全新、高效的解决方案，满足客户日益增长的需求。食盐项目追求的不仅仅是满足市场需求，更是在市场中获得卓越的竞争优势。通过不断提升产品或服务的质量和创新水平，食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全面涵盖了产品研发、制造、市场推广和售后服务，确保从产品设计到最终用户体验的全方位关注。这一全面的食盐项目范围是为了确保食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食盐项目计划在未来18个月内完成，包括研发、测试、市场试点和正式推出等不同阶段。这个时间表的合理设计是为了确保食盐项目各个阶段的顺利推进，以便按时交付高质量的成果。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食盐项目总预算估算为XX百万美元，主要分配在研发、市场推广、人员培训和运营等方面。这一充足的预算为食盐项目提供了充足的资源，确保食盐项目在各个方面都能取得优异的表现。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食盐项目可能面临的风险包括市场接受度低、技术难题、竞争激烈等。食盐项目团队已经制定了相应的风险应对计划，通过前瞻性的风险管理，确保食盐项目在面对不确定性时能够迅速做出应对。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食盐项目团队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食盐项目汇聚了一支经验丰富、多领域专业素养的核心团队，确保食盐项目在各个方面都能拥有高水平的执行力。团队的协同作战是食盐项目成功的关键因素之一。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食盐项目的背景根植于市场对更高效、创新产品的渴望，同时也受到科技发展对行业格局的深刻改变的影响。这为食盐项目提供了广阔的发展空间和市场需求。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截至目前，食盐项目已完成市场调研和技术验证，取得了初步的成功。这为食盐项目在未来的发展奠定了坚实的基础，为更远大的目标打下了坚实的基石。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86"/>
      <w:r>
        <w:rPr>
          <w:rFonts w:ascii="仿宋" w:eastAsia="仿宋" w:hAnsi="仿宋" w:cs="仿宋" w:hint="eastAsia"/>
          <w:sz w:val="28"/>
          <w:lang w:eastAsia="zh-CN"/>
        </w:rPr>
        <w:t>(二)、食盐项目目标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keyword》食盐项目首要业务目标是在市场中占据有利地位，实现产品/服务的成功推广和销售。通过不断提升产品质量、创新性，食盐项目追求成为行业中的领导者，赢得更多客户的青睐。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在科技迅速发展的时代，食盐项目着眼于技术创新。通过持续的研发和技术升级，食盐项目旨在推出更具创新性的产品或服务，以满足市场对新鲜、先进解决方案的需求。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为了建立可持续的客户关系，食盐项目设定了客户满意度目标。通过提供卓越的产品质量和优质的客户服务，食盐项目追求赢得客户的信任和忠诚度，确保他们的满意度达到行业领先水平。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https://d.book118.com/225033013011011124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B5EC3"/>
    <w:rsid w:val="301B5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330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2024-03-05T05:38:00Z</dcterms:created>
  <dcterms:modified xsi:type="dcterms:W3CDTF">2024-03-05T05:39:12Z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EA92E48FCABF4B458ADA093A86054742_11</vt:lpwstr>
  </property>
  <property fmtid="{D5CDD505-2E9C-101B-9397-08002B2CF9AE}" pid="3" name="KSOProductBuildVer">
    <vt:lpwstr>2052-12.1.0.16388</vt:lpwstr>
  </property>
</Properties>
</file>