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配药中心项目计划设计方案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695" w:history="1">
        <w:r>
          <w:rPr>
            <w:rFonts w:ascii="仿宋" w:eastAsia="仿宋" w:hAnsi="仿宋" w:cs="仿宋" w:hint="eastAsia"/>
            <w:lang w:eastAsia="zh-CN"/>
          </w:rPr>
          <w:t>序言</w:t>
        </w:r>
        <w:r>
          <w:tab/>
        </w:r>
        <w:r>
          <w:fldChar w:fldCharType="begin"/>
        </w:r>
        <w:r>
          <w:instrText xml:space="preserve"> PAGEREF _Toc5695 \h </w:instrText>
        </w:r>
        <w:r>
          <w:fldChar w:fldCharType="separate"/>
        </w:r>
        <w:r>
          <w:t>3</w:t>
        </w:r>
        <w:r>
          <w:fldChar w:fldCharType="end"/>
        </w:r>
      </w:hyperlink>
    </w:p>
    <w:p>
      <w:pPr>
        <w:pStyle w:val="TOC1"/>
        <w:tabs>
          <w:tab w:val="right" w:leader="dot" w:pos="8306"/>
        </w:tabs>
      </w:pPr>
      <w:hyperlink w:anchor="_Toc234" w:history="1">
        <w:r>
          <w:rPr>
            <w:rFonts w:ascii="仿宋" w:eastAsia="仿宋" w:hAnsi="仿宋" w:cs="仿宋" w:hint="eastAsia"/>
            <w:lang w:eastAsia="zh-CN"/>
          </w:rPr>
          <w:t>一、工艺说明</w:t>
        </w:r>
        <w:r>
          <w:tab/>
        </w:r>
        <w:r>
          <w:fldChar w:fldCharType="begin"/>
        </w:r>
        <w:r>
          <w:instrText xml:space="preserve"> PAGEREF _Toc234 \h </w:instrText>
        </w:r>
        <w:r>
          <w:fldChar w:fldCharType="separate"/>
        </w:r>
        <w:r>
          <w:t>3</w:t>
        </w:r>
        <w:r>
          <w:fldChar w:fldCharType="end"/>
        </w:r>
      </w:hyperlink>
    </w:p>
    <w:p>
      <w:pPr>
        <w:pStyle w:val="TOC2"/>
        <w:tabs>
          <w:tab w:val="right" w:leader="dot" w:pos="8306"/>
        </w:tabs>
      </w:pPr>
      <w:hyperlink w:anchor="_Toc1490" w:history="1">
        <w:r>
          <w:rPr>
            <w:rFonts w:ascii="仿宋" w:eastAsia="仿宋" w:hAnsi="仿宋" w:cs="仿宋" w:hint="eastAsia"/>
            <w:lang w:eastAsia="zh-CN"/>
          </w:rPr>
          <w:t>(一)、技术管理特点</w:t>
        </w:r>
        <w:r>
          <w:tab/>
        </w:r>
        <w:r>
          <w:fldChar w:fldCharType="begin"/>
        </w:r>
        <w:r>
          <w:instrText xml:space="preserve"> PAGEREF _Toc1490 \h </w:instrText>
        </w:r>
        <w:r>
          <w:fldChar w:fldCharType="separate"/>
        </w:r>
        <w:r>
          <w:t>3</w:t>
        </w:r>
        <w:r>
          <w:fldChar w:fldCharType="end"/>
        </w:r>
      </w:hyperlink>
    </w:p>
    <w:p>
      <w:pPr>
        <w:pStyle w:val="TOC2"/>
        <w:tabs>
          <w:tab w:val="right" w:leader="dot" w:pos="8306"/>
        </w:tabs>
      </w:pPr>
      <w:hyperlink w:anchor="_Toc16528" w:history="1">
        <w:r>
          <w:rPr>
            <w:rFonts w:ascii="仿宋" w:eastAsia="仿宋" w:hAnsi="仿宋" w:cs="仿宋" w:hint="eastAsia"/>
            <w:lang w:eastAsia="zh-CN"/>
          </w:rPr>
          <w:t>(二)、配药中心项目工艺技术设计方案</w:t>
        </w:r>
        <w:r>
          <w:tab/>
        </w:r>
        <w:r>
          <w:fldChar w:fldCharType="begin"/>
        </w:r>
        <w:r>
          <w:instrText xml:space="preserve"> PAGEREF _Toc16528 \h </w:instrText>
        </w:r>
        <w:r>
          <w:fldChar w:fldCharType="separate"/>
        </w:r>
        <w:r>
          <w:t>4</w:t>
        </w:r>
        <w:r>
          <w:fldChar w:fldCharType="end"/>
        </w:r>
      </w:hyperlink>
    </w:p>
    <w:p>
      <w:pPr>
        <w:pStyle w:val="TOC2"/>
        <w:tabs>
          <w:tab w:val="right" w:leader="dot" w:pos="8306"/>
        </w:tabs>
      </w:pPr>
      <w:hyperlink w:anchor="_Toc11105" w:history="1">
        <w:r>
          <w:rPr>
            <w:rFonts w:ascii="仿宋" w:eastAsia="仿宋" w:hAnsi="仿宋" w:cs="仿宋" w:hint="eastAsia"/>
            <w:lang w:eastAsia="zh-CN"/>
          </w:rPr>
          <w:t>(三)、设备选型方案</w:t>
        </w:r>
        <w:r>
          <w:tab/>
        </w:r>
        <w:r>
          <w:fldChar w:fldCharType="begin"/>
        </w:r>
        <w:r>
          <w:instrText xml:space="preserve"> PAGEREF _Toc11105 \h </w:instrText>
        </w:r>
        <w:r>
          <w:fldChar w:fldCharType="separate"/>
        </w:r>
        <w:r>
          <w:t>5</w:t>
        </w:r>
        <w:r>
          <w:fldChar w:fldCharType="end"/>
        </w:r>
      </w:hyperlink>
    </w:p>
    <w:p>
      <w:pPr>
        <w:pStyle w:val="TOC1"/>
        <w:tabs>
          <w:tab w:val="right" w:leader="dot" w:pos="8306"/>
        </w:tabs>
      </w:pPr>
      <w:hyperlink w:anchor="_Toc29567" w:history="1">
        <w:r>
          <w:rPr>
            <w:rFonts w:ascii="仿宋" w:eastAsia="仿宋" w:hAnsi="仿宋" w:cs="仿宋" w:hint="eastAsia"/>
            <w:lang w:eastAsia="zh-CN"/>
          </w:rPr>
          <w:t>二、配药中心项目危机管理</w:t>
        </w:r>
        <w:r>
          <w:tab/>
        </w:r>
        <w:r>
          <w:fldChar w:fldCharType="begin"/>
        </w:r>
        <w:r>
          <w:instrText xml:space="preserve"> PAGEREF _Toc29567 \h </w:instrText>
        </w:r>
        <w:r>
          <w:fldChar w:fldCharType="separate"/>
        </w:r>
        <w:r>
          <w:t>7</w:t>
        </w:r>
        <w:r>
          <w:fldChar w:fldCharType="end"/>
        </w:r>
      </w:hyperlink>
    </w:p>
    <w:p>
      <w:pPr>
        <w:pStyle w:val="TOC2"/>
        <w:tabs>
          <w:tab w:val="right" w:leader="dot" w:pos="8306"/>
        </w:tabs>
      </w:pPr>
      <w:hyperlink w:anchor="_Toc13412" w:history="1">
        <w:r>
          <w:rPr>
            <w:rFonts w:ascii="仿宋" w:eastAsia="仿宋" w:hAnsi="仿宋" w:cs="仿宋" w:hint="eastAsia"/>
            <w:lang w:eastAsia="zh-CN"/>
          </w:rPr>
          <w:t>(一)、危机预警与识别</w:t>
        </w:r>
        <w:r>
          <w:tab/>
        </w:r>
        <w:r>
          <w:fldChar w:fldCharType="begin"/>
        </w:r>
        <w:r>
          <w:instrText xml:space="preserve"> PAGEREF _Toc13412 \h </w:instrText>
        </w:r>
        <w:r>
          <w:fldChar w:fldCharType="separate"/>
        </w:r>
        <w:r>
          <w:t>7</w:t>
        </w:r>
        <w:r>
          <w:fldChar w:fldCharType="end"/>
        </w:r>
      </w:hyperlink>
    </w:p>
    <w:p>
      <w:pPr>
        <w:pStyle w:val="TOC2"/>
        <w:tabs>
          <w:tab w:val="right" w:leader="dot" w:pos="8306"/>
        </w:tabs>
      </w:pPr>
      <w:hyperlink w:anchor="_Toc19749" w:history="1">
        <w:r>
          <w:rPr>
            <w:rFonts w:ascii="仿宋" w:eastAsia="仿宋" w:hAnsi="仿宋" w:cs="仿宋" w:hint="eastAsia"/>
            <w:lang w:eastAsia="zh-CN"/>
          </w:rPr>
          <w:t>(二)、危机应对与恢复</w:t>
        </w:r>
        <w:r>
          <w:tab/>
        </w:r>
        <w:r>
          <w:fldChar w:fldCharType="begin"/>
        </w:r>
        <w:r>
          <w:instrText xml:space="preserve"> PAGEREF _Toc19749 \h </w:instrText>
        </w:r>
        <w:r>
          <w:fldChar w:fldCharType="separate"/>
        </w:r>
        <w:r>
          <w:t>8</w:t>
        </w:r>
        <w:r>
          <w:fldChar w:fldCharType="end"/>
        </w:r>
      </w:hyperlink>
    </w:p>
    <w:p>
      <w:pPr>
        <w:pStyle w:val="TOC1"/>
        <w:tabs>
          <w:tab w:val="right" w:leader="dot" w:pos="8306"/>
        </w:tabs>
      </w:pPr>
      <w:hyperlink w:anchor="_Toc15107" w:history="1">
        <w:r>
          <w:rPr>
            <w:rFonts w:ascii="仿宋" w:eastAsia="仿宋" w:hAnsi="仿宋" w:cs="仿宋" w:hint="eastAsia"/>
            <w:lang w:eastAsia="zh-CN"/>
          </w:rPr>
          <w:t>三、产品规划分析</w:t>
        </w:r>
        <w:r>
          <w:tab/>
        </w:r>
        <w:r>
          <w:fldChar w:fldCharType="begin"/>
        </w:r>
        <w:r>
          <w:instrText xml:space="preserve"> PAGEREF _Toc15107 \h </w:instrText>
        </w:r>
        <w:r>
          <w:fldChar w:fldCharType="separate"/>
        </w:r>
        <w:r>
          <w:t>9</w:t>
        </w:r>
        <w:r>
          <w:fldChar w:fldCharType="end"/>
        </w:r>
      </w:hyperlink>
    </w:p>
    <w:p>
      <w:pPr>
        <w:pStyle w:val="TOC2"/>
        <w:tabs>
          <w:tab w:val="right" w:leader="dot" w:pos="8306"/>
        </w:tabs>
      </w:pPr>
      <w:hyperlink w:anchor="_Toc10680" w:history="1">
        <w:r>
          <w:rPr>
            <w:rFonts w:ascii="仿宋" w:eastAsia="仿宋" w:hAnsi="仿宋" w:cs="仿宋" w:hint="eastAsia"/>
            <w:lang w:eastAsia="zh-CN"/>
          </w:rPr>
          <w:t>(一)、产品规划</w:t>
        </w:r>
        <w:r>
          <w:tab/>
        </w:r>
        <w:r>
          <w:fldChar w:fldCharType="begin"/>
        </w:r>
        <w:r>
          <w:instrText xml:space="preserve"> PAGEREF _Toc10680 \h </w:instrText>
        </w:r>
        <w:r>
          <w:fldChar w:fldCharType="separate"/>
        </w:r>
        <w:r>
          <w:t>9</w:t>
        </w:r>
        <w:r>
          <w:fldChar w:fldCharType="end"/>
        </w:r>
      </w:hyperlink>
    </w:p>
    <w:p>
      <w:pPr>
        <w:pStyle w:val="TOC2"/>
        <w:tabs>
          <w:tab w:val="right" w:leader="dot" w:pos="8306"/>
        </w:tabs>
      </w:pPr>
      <w:hyperlink w:anchor="_Toc21149" w:history="1">
        <w:r>
          <w:rPr>
            <w:rFonts w:ascii="仿宋" w:eastAsia="仿宋" w:hAnsi="仿宋" w:cs="仿宋" w:hint="eastAsia"/>
            <w:lang w:eastAsia="zh-CN"/>
          </w:rPr>
          <w:t>(二)、建设规模</w:t>
        </w:r>
        <w:r>
          <w:tab/>
        </w:r>
        <w:r>
          <w:fldChar w:fldCharType="begin"/>
        </w:r>
        <w:r>
          <w:instrText xml:space="preserve"> PAGEREF _Toc21149 \h </w:instrText>
        </w:r>
        <w:r>
          <w:fldChar w:fldCharType="separate"/>
        </w:r>
        <w:r>
          <w:t>10</w:t>
        </w:r>
        <w:r>
          <w:fldChar w:fldCharType="end"/>
        </w:r>
      </w:hyperlink>
    </w:p>
    <w:p>
      <w:pPr>
        <w:pStyle w:val="TOC1"/>
        <w:tabs>
          <w:tab w:val="right" w:leader="dot" w:pos="8306"/>
        </w:tabs>
      </w:pPr>
      <w:hyperlink w:anchor="_Toc24339" w:history="1">
        <w:r>
          <w:rPr>
            <w:rFonts w:ascii="仿宋" w:eastAsia="仿宋" w:hAnsi="仿宋" w:cs="仿宋" w:hint="eastAsia"/>
            <w:lang w:eastAsia="zh-CN"/>
          </w:rPr>
          <w:t>四、配药中心项目建设背景及必要性分析</w:t>
        </w:r>
        <w:r>
          <w:tab/>
        </w:r>
        <w:r>
          <w:fldChar w:fldCharType="begin"/>
        </w:r>
        <w:r>
          <w:instrText xml:space="preserve"> PAGEREF _Toc24339 \h </w:instrText>
        </w:r>
        <w:r>
          <w:fldChar w:fldCharType="separate"/>
        </w:r>
        <w:r>
          <w:t>11</w:t>
        </w:r>
        <w:r>
          <w:fldChar w:fldCharType="end"/>
        </w:r>
      </w:hyperlink>
    </w:p>
    <w:p>
      <w:pPr>
        <w:pStyle w:val="TOC2"/>
        <w:tabs>
          <w:tab w:val="right" w:leader="dot" w:pos="8306"/>
        </w:tabs>
      </w:pPr>
      <w:hyperlink w:anchor="_Toc12723" w:history="1">
        <w:r>
          <w:rPr>
            <w:rFonts w:ascii="仿宋" w:eastAsia="仿宋" w:hAnsi="仿宋" w:cs="仿宋" w:hint="eastAsia"/>
            <w:lang w:eastAsia="zh-CN"/>
          </w:rPr>
          <w:t>(一)、配药中心项目背景分析</w:t>
        </w:r>
        <w:r>
          <w:tab/>
        </w:r>
        <w:r>
          <w:fldChar w:fldCharType="begin"/>
        </w:r>
        <w:r>
          <w:instrText xml:space="preserve"> PAGEREF _Toc12723 \h </w:instrText>
        </w:r>
        <w:r>
          <w:fldChar w:fldCharType="separate"/>
        </w:r>
        <w:r>
          <w:t>11</w:t>
        </w:r>
        <w:r>
          <w:fldChar w:fldCharType="end"/>
        </w:r>
      </w:hyperlink>
    </w:p>
    <w:p>
      <w:pPr>
        <w:pStyle w:val="TOC2"/>
        <w:tabs>
          <w:tab w:val="right" w:leader="dot" w:pos="8306"/>
        </w:tabs>
      </w:pPr>
      <w:hyperlink w:anchor="_Toc27003" w:history="1">
        <w:r>
          <w:rPr>
            <w:rFonts w:ascii="仿宋" w:eastAsia="仿宋" w:hAnsi="仿宋" w:cs="仿宋" w:hint="eastAsia"/>
            <w:lang w:eastAsia="zh-CN"/>
          </w:rPr>
          <w:t>(二)、配药中心项目建设必要性分析</w:t>
        </w:r>
        <w:r>
          <w:tab/>
        </w:r>
        <w:r>
          <w:fldChar w:fldCharType="begin"/>
        </w:r>
        <w:r>
          <w:instrText xml:space="preserve"> PAGEREF _Toc27003 \h </w:instrText>
        </w:r>
        <w:r>
          <w:fldChar w:fldCharType="separate"/>
        </w:r>
        <w:r>
          <w:t>13</w:t>
        </w:r>
        <w:r>
          <w:fldChar w:fldCharType="end"/>
        </w:r>
      </w:hyperlink>
    </w:p>
    <w:p>
      <w:pPr>
        <w:pStyle w:val="TOC1"/>
        <w:tabs>
          <w:tab w:val="right" w:leader="dot" w:pos="8306"/>
        </w:tabs>
      </w:pPr>
      <w:hyperlink w:anchor="_Toc11287" w:history="1">
        <w:r>
          <w:rPr>
            <w:rFonts w:ascii="仿宋" w:eastAsia="仿宋" w:hAnsi="仿宋" w:cs="仿宋" w:hint="eastAsia"/>
            <w:lang w:eastAsia="zh-CN"/>
          </w:rPr>
          <w:t>五、配药中心项目建设单位说明</w:t>
        </w:r>
        <w:r>
          <w:tab/>
        </w:r>
        <w:r>
          <w:fldChar w:fldCharType="begin"/>
        </w:r>
        <w:r>
          <w:instrText xml:space="preserve"> PAGEREF _Toc11287 \h </w:instrText>
        </w:r>
        <w:r>
          <w:fldChar w:fldCharType="separate"/>
        </w:r>
        <w:r>
          <w:t>14</w:t>
        </w:r>
        <w:r>
          <w:fldChar w:fldCharType="end"/>
        </w:r>
      </w:hyperlink>
    </w:p>
    <w:p>
      <w:pPr>
        <w:pStyle w:val="TOC2"/>
        <w:tabs>
          <w:tab w:val="right" w:leader="dot" w:pos="8306"/>
        </w:tabs>
      </w:pPr>
      <w:hyperlink w:anchor="_Toc31641" w:history="1">
        <w:r>
          <w:rPr>
            <w:rFonts w:ascii="仿宋" w:eastAsia="仿宋" w:hAnsi="仿宋" w:cs="仿宋" w:hint="eastAsia"/>
            <w:lang w:eastAsia="zh-CN"/>
          </w:rPr>
          <w:t>(一)、配药中心项目承办单位基本情况</w:t>
        </w:r>
        <w:r>
          <w:tab/>
        </w:r>
        <w:r>
          <w:fldChar w:fldCharType="begin"/>
        </w:r>
        <w:r>
          <w:instrText xml:space="preserve"> PAGEREF _Toc31641 \h </w:instrText>
        </w:r>
        <w:r>
          <w:fldChar w:fldCharType="separate"/>
        </w:r>
        <w:r>
          <w:t>14</w:t>
        </w:r>
        <w:r>
          <w:fldChar w:fldCharType="end"/>
        </w:r>
      </w:hyperlink>
    </w:p>
    <w:p>
      <w:pPr>
        <w:pStyle w:val="TOC2"/>
        <w:tabs>
          <w:tab w:val="right" w:leader="dot" w:pos="8306"/>
        </w:tabs>
      </w:pPr>
      <w:hyperlink w:anchor="_Toc1923" w:history="1">
        <w:r>
          <w:rPr>
            <w:rFonts w:ascii="仿宋" w:eastAsia="仿宋" w:hAnsi="仿宋" w:cs="仿宋" w:hint="eastAsia"/>
            <w:lang w:eastAsia="zh-CN"/>
          </w:rPr>
          <w:t>(二)、公司经济效益分析</w:t>
        </w:r>
        <w:r>
          <w:tab/>
        </w:r>
        <w:r>
          <w:fldChar w:fldCharType="begin"/>
        </w:r>
        <w:r>
          <w:instrText xml:space="preserve"> PAGEREF _Toc1923 \h </w:instrText>
        </w:r>
        <w:r>
          <w:fldChar w:fldCharType="separate"/>
        </w:r>
        <w:r>
          <w:t>14</w:t>
        </w:r>
        <w:r>
          <w:fldChar w:fldCharType="end"/>
        </w:r>
      </w:hyperlink>
    </w:p>
    <w:p>
      <w:pPr>
        <w:pStyle w:val="TOC1"/>
        <w:tabs>
          <w:tab w:val="right" w:leader="dot" w:pos="8306"/>
        </w:tabs>
      </w:pPr>
      <w:hyperlink w:anchor="_Toc29478" w:history="1">
        <w:r>
          <w:rPr>
            <w:rFonts w:ascii="仿宋" w:eastAsia="仿宋" w:hAnsi="仿宋" w:cs="仿宋" w:hint="eastAsia"/>
            <w:lang w:eastAsia="zh-CN"/>
          </w:rPr>
          <w:t>六、配药中心项目选址可行性分析</w:t>
        </w:r>
        <w:r>
          <w:tab/>
        </w:r>
        <w:r>
          <w:fldChar w:fldCharType="begin"/>
        </w:r>
        <w:r>
          <w:instrText xml:space="preserve"> PAGEREF _Toc29478 \h </w:instrText>
        </w:r>
        <w:r>
          <w:fldChar w:fldCharType="separate"/>
        </w:r>
        <w:r>
          <w:t>15</w:t>
        </w:r>
        <w:r>
          <w:fldChar w:fldCharType="end"/>
        </w:r>
      </w:hyperlink>
    </w:p>
    <w:p>
      <w:pPr>
        <w:pStyle w:val="TOC2"/>
        <w:tabs>
          <w:tab w:val="right" w:leader="dot" w:pos="8306"/>
        </w:tabs>
      </w:pPr>
      <w:hyperlink w:anchor="_Toc17930" w:history="1">
        <w:r>
          <w:rPr>
            <w:rFonts w:ascii="仿宋" w:eastAsia="仿宋" w:hAnsi="仿宋" w:cs="仿宋" w:hint="eastAsia"/>
            <w:lang w:eastAsia="zh-CN"/>
          </w:rPr>
          <w:t>(一)、配药中心项目选址</w:t>
        </w:r>
        <w:r>
          <w:tab/>
        </w:r>
        <w:r>
          <w:fldChar w:fldCharType="begin"/>
        </w:r>
        <w:r>
          <w:instrText xml:space="preserve"> PAGEREF _Toc17930 \h </w:instrText>
        </w:r>
        <w:r>
          <w:fldChar w:fldCharType="separate"/>
        </w:r>
        <w:r>
          <w:t>15</w:t>
        </w:r>
        <w:r>
          <w:fldChar w:fldCharType="end"/>
        </w:r>
      </w:hyperlink>
    </w:p>
    <w:p>
      <w:pPr>
        <w:pStyle w:val="TOC2"/>
        <w:tabs>
          <w:tab w:val="right" w:leader="dot" w:pos="8306"/>
        </w:tabs>
      </w:pPr>
      <w:hyperlink w:anchor="_Toc32" w:history="1">
        <w:r>
          <w:rPr>
            <w:rFonts w:ascii="仿宋" w:eastAsia="仿宋" w:hAnsi="仿宋" w:cs="仿宋" w:hint="eastAsia"/>
            <w:lang w:eastAsia="zh-CN"/>
          </w:rPr>
          <w:t>(二)、用地控制指标</w:t>
        </w:r>
        <w:r>
          <w:tab/>
        </w:r>
        <w:r>
          <w:fldChar w:fldCharType="begin"/>
        </w:r>
        <w:r>
          <w:instrText xml:space="preserve"> PAGEREF _Toc32 \h </w:instrText>
        </w:r>
        <w:r>
          <w:fldChar w:fldCharType="separate"/>
        </w:r>
        <w:r>
          <w:t>16</w:t>
        </w:r>
        <w:r>
          <w:fldChar w:fldCharType="end"/>
        </w:r>
      </w:hyperlink>
    </w:p>
    <w:p>
      <w:pPr>
        <w:pStyle w:val="TOC2"/>
        <w:tabs>
          <w:tab w:val="right" w:leader="dot" w:pos="8306"/>
        </w:tabs>
      </w:pPr>
      <w:hyperlink w:anchor="_Toc7433" w:history="1">
        <w:r>
          <w:rPr>
            <w:rFonts w:ascii="仿宋" w:eastAsia="仿宋" w:hAnsi="仿宋" w:cs="仿宋" w:hint="eastAsia"/>
            <w:lang w:eastAsia="zh-CN"/>
          </w:rPr>
          <w:t>(三)、节约用地措施</w:t>
        </w:r>
        <w:r>
          <w:tab/>
        </w:r>
        <w:r>
          <w:fldChar w:fldCharType="begin"/>
        </w:r>
        <w:r>
          <w:instrText xml:space="preserve"> PAGEREF _Toc7433 \h </w:instrText>
        </w:r>
        <w:r>
          <w:fldChar w:fldCharType="separate"/>
        </w:r>
        <w:r>
          <w:t>17</w:t>
        </w:r>
        <w:r>
          <w:fldChar w:fldCharType="end"/>
        </w:r>
      </w:hyperlink>
    </w:p>
    <w:p>
      <w:pPr>
        <w:pStyle w:val="TOC2"/>
        <w:tabs>
          <w:tab w:val="right" w:leader="dot" w:pos="8306"/>
        </w:tabs>
      </w:pPr>
      <w:hyperlink w:anchor="_Toc31361" w:history="1">
        <w:r>
          <w:rPr>
            <w:rFonts w:ascii="仿宋" w:eastAsia="仿宋" w:hAnsi="仿宋" w:cs="仿宋" w:hint="eastAsia"/>
            <w:lang w:eastAsia="zh-CN"/>
          </w:rPr>
          <w:t>(四)、总图布置方案</w:t>
        </w:r>
        <w:r>
          <w:tab/>
        </w:r>
        <w:r>
          <w:fldChar w:fldCharType="begin"/>
        </w:r>
        <w:r>
          <w:instrText xml:space="preserve"> PAGEREF _Toc31361 \h </w:instrText>
        </w:r>
        <w:r>
          <w:fldChar w:fldCharType="separate"/>
        </w:r>
        <w:r>
          <w:t>19</w:t>
        </w:r>
        <w:r>
          <w:fldChar w:fldCharType="end"/>
        </w:r>
      </w:hyperlink>
    </w:p>
    <w:p>
      <w:pPr>
        <w:pStyle w:val="TOC2"/>
        <w:tabs>
          <w:tab w:val="right" w:leader="dot" w:pos="8306"/>
        </w:tabs>
      </w:pPr>
      <w:hyperlink w:anchor="_Toc17521" w:history="1">
        <w:r>
          <w:rPr>
            <w:rFonts w:ascii="仿宋" w:eastAsia="仿宋" w:hAnsi="仿宋" w:cs="仿宋" w:hint="eastAsia"/>
            <w:lang w:eastAsia="zh-CN"/>
          </w:rPr>
          <w:t>(五)、选址综合评价</w:t>
        </w:r>
        <w:r>
          <w:tab/>
        </w:r>
        <w:r>
          <w:fldChar w:fldCharType="begin"/>
        </w:r>
        <w:r>
          <w:instrText xml:space="preserve"> PAGEREF _Toc17521 \h </w:instrText>
        </w:r>
        <w:r>
          <w:fldChar w:fldCharType="separate"/>
        </w:r>
        <w:r>
          <w:t>20</w:t>
        </w:r>
        <w:r>
          <w:fldChar w:fldCharType="end"/>
        </w:r>
      </w:hyperlink>
    </w:p>
    <w:p>
      <w:pPr>
        <w:pStyle w:val="TOC1"/>
        <w:tabs>
          <w:tab w:val="right" w:leader="dot" w:pos="8306"/>
        </w:tabs>
      </w:pPr>
      <w:hyperlink w:anchor="_Toc716" w:history="1">
        <w:r>
          <w:rPr>
            <w:rFonts w:ascii="仿宋" w:eastAsia="仿宋" w:hAnsi="仿宋" w:cs="仿宋" w:hint="eastAsia"/>
            <w:lang w:eastAsia="zh-CN"/>
          </w:rPr>
          <w:t>七、配药中心项目环境影响分析</w:t>
        </w:r>
        <w:r>
          <w:tab/>
        </w:r>
        <w:r>
          <w:fldChar w:fldCharType="begin"/>
        </w:r>
        <w:r>
          <w:instrText xml:space="preserve"> PAGEREF _Toc716 \h </w:instrText>
        </w:r>
        <w:r>
          <w:fldChar w:fldCharType="separate"/>
        </w:r>
        <w:r>
          <w:t>21</w:t>
        </w:r>
        <w:r>
          <w:fldChar w:fldCharType="end"/>
        </w:r>
      </w:hyperlink>
    </w:p>
    <w:p>
      <w:pPr>
        <w:pStyle w:val="TOC2"/>
        <w:tabs>
          <w:tab w:val="right" w:leader="dot" w:pos="8306"/>
        </w:tabs>
      </w:pPr>
      <w:hyperlink w:anchor="_Toc27050" w:history="1">
        <w:r>
          <w:rPr>
            <w:rFonts w:ascii="仿宋" w:eastAsia="仿宋" w:hAnsi="仿宋" w:cs="仿宋" w:hint="eastAsia"/>
            <w:lang w:eastAsia="zh-CN"/>
          </w:rPr>
          <w:t>(一)、建设区域环境质量现状</w:t>
        </w:r>
        <w:r>
          <w:tab/>
        </w:r>
        <w:r>
          <w:fldChar w:fldCharType="begin"/>
        </w:r>
        <w:r>
          <w:instrText xml:space="preserve"> PAGEREF _Toc27050 \h </w:instrText>
        </w:r>
        <w:r>
          <w:fldChar w:fldCharType="separate"/>
        </w:r>
        <w:r>
          <w:t>21</w:t>
        </w:r>
        <w:r>
          <w:fldChar w:fldCharType="end"/>
        </w:r>
      </w:hyperlink>
    </w:p>
    <w:p>
      <w:pPr>
        <w:pStyle w:val="TOC2"/>
        <w:tabs>
          <w:tab w:val="right" w:leader="dot" w:pos="8306"/>
        </w:tabs>
      </w:pPr>
      <w:hyperlink w:anchor="_Toc11249" w:history="1">
        <w:r>
          <w:rPr>
            <w:rFonts w:ascii="仿宋" w:eastAsia="仿宋" w:hAnsi="仿宋" w:cs="仿宋" w:hint="eastAsia"/>
            <w:lang w:eastAsia="zh-CN"/>
          </w:rPr>
          <w:t>(二)、建设期环境保护</w:t>
        </w:r>
        <w:r>
          <w:tab/>
        </w:r>
        <w:r>
          <w:fldChar w:fldCharType="begin"/>
        </w:r>
        <w:r>
          <w:instrText xml:space="preserve"> PAGEREF _Toc11249 \h </w:instrText>
        </w:r>
        <w:r>
          <w:fldChar w:fldCharType="separate"/>
        </w:r>
        <w:r>
          <w:t>22</w:t>
        </w:r>
        <w:r>
          <w:fldChar w:fldCharType="end"/>
        </w:r>
      </w:hyperlink>
    </w:p>
    <w:p>
      <w:pPr>
        <w:pStyle w:val="TOC2"/>
        <w:tabs>
          <w:tab w:val="right" w:leader="dot" w:pos="8306"/>
        </w:tabs>
      </w:pPr>
      <w:hyperlink w:anchor="_Toc10856" w:history="1">
        <w:r>
          <w:rPr>
            <w:rFonts w:ascii="仿宋" w:eastAsia="仿宋" w:hAnsi="仿宋" w:cs="仿宋" w:hint="eastAsia"/>
            <w:lang w:eastAsia="zh-CN"/>
          </w:rPr>
          <w:t>(三)、运营期环境保护</w:t>
        </w:r>
        <w:r>
          <w:tab/>
        </w:r>
        <w:r>
          <w:fldChar w:fldCharType="begin"/>
        </w:r>
        <w:r>
          <w:instrText xml:space="preserve"> PAGEREF _Toc10856 \h </w:instrText>
        </w:r>
        <w:r>
          <w:fldChar w:fldCharType="separate"/>
        </w:r>
        <w:r>
          <w:t>23</w:t>
        </w:r>
        <w:r>
          <w:fldChar w:fldCharType="end"/>
        </w:r>
      </w:hyperlink>
    </w:p>
    <w:p>
      <w:pPr>
        <w:pStyle w:val="TOC2"/>
        <w:tabs>
          <w:tab w:val="right" w:leader="dot" w:pos="8306"/>
        </w:tabs>
      </w:pPr>
      <w:hyperlink w:anchor="_Toc8529" w:history="1">
        <w:r>
          <w:rPr>
            <w:rFonts w:ascii="仿宋" w:eastAsia="仿宋" w:hAnsi="仿宋" w:cs="仿宋" w:hint="eastAsia"/>
            <w:lang w:eastAsia="zh-CN"/>
          </w:rPr>
          <w:t>(四)、配药中心项目建设对区域经济的影响</w:t>
        </w:r>
        <w:r>
          <w:tab/>
        </w:r>
        <w:r>
          <w:fldChar w:fldCharType="begin"/>
        </w:r>
        <w:r>
          <w:instrText xml:space="preserve"> PAGEREF _Toc8529 \h </w:instrText>
        </w:r>
        <w:r>
          <w:fldChar w:fldCharType="separate"/>
        </w:r>
        <w:r>
          <w:t>25</w:t>
        </w:r>
        <w:r>
          <w:fldChar w:fldCharType="end"/>
        </w:r>
      </w:hyperlink>
    </w:p>
    <w:p>
      <w:pPr>
        <w:pStyle w:val="TOC2"/>
        <w:tabs>
          <w:tab w:val="right" w:leader="dot" w:pos="8306"/>
        </w:tabs>
      </w:pPr>
      <w:hyperlink w:anchor="_Toc24345" w:history="1">
        <w:r>
          <w:rPr>
            <w:rFonts w:ascii="仿宋" w:eastAsia="仿宋" w:hAnsi="仿宋" w:cs="仿宋" w:hint="eastAsia"/>
            <w:lang w:eastAsia="zh-CN"/>
          </w:rPr>
          <w:t>(五)、废弃物处理</w:t>
        </w:r>
        <w:r>
          <w:tab/>
        </w:r>
        <w:r>
          <w:fldChar w:fldCharType="begin"/>
        </w:r>
        <w:r>
          <w:instrText xml:space="preserve"> PAGEREF _Toc24345 \h </w:instrText>
        </w:r>
        <w:r>
          <w:fldChar w:fldCharType="separate"/>
        </w:r>
        <w:r>
          <w:t>26</w:t>
        </w:r>
        <w:r>
          <w:fldChar w:fldCharType="end"/>
        </w:r>
      </w:hyperlink>
    </w:p>
    <w:p>
      <w:pPr>
        <w:pStyle w:val="TOC2"/>
        <w:tabs>
          <w:tab w:val="right" w:leader="dot" w:pos="8306"/>
        </w:tabs>
      </w:pPr>
      <w:hyperlink w:anchor="_Toc4590" w:history="1">
        <w:r>
          <w:rPr>
            <w:rFonts w:ascii="仿宋" w:eastAsia="仿宋" w:hAnsi="仿宋" w:cs="仿宋" w:hint="eastAsia"/>
            <w:lang w:eastAsia="zh-CN"/>
          </w:rPr>
          <w:t>(六)、特殊环境影响分析</w:t>
        </w:r>
        <w:r>
          <w:tab/>
        </w:r>
        <w:r>
          <w:fldChar w:fldCharType="begin"/>
        </w:r>
        <w:r>
          <w:instrText xml:space="preserve"> PAGEREF _Toc4590 \h </w:instrText>
        </w:r>
        <w:r>
          <w:fldChar w:fldCharType="separate"/>
        </w:r>
        <w:r>
          <w:t>28</w:t>
        </w:r>
        <w:r>
          <w:fldChar w:fldCharType="end"/>
        </w:r>
      </w:hyperlink>
    </w:p>
    <w:p>
      <w:pPr>
        <w:pStyle w:val="TOC2"/>
        <w:tabs>
          <w:tab w:val="right" w:leader="dot" w:pos="8306"/>
        </w:tabs>
      </w:pPr>
      <w:hyperlink w:anchor="_Toc31193" w:history="1">
        <w:r>
          <w:rPr>
            <w:rFonts w:ascii="仿宋" w:eastAsia="仿宋" w:hAnsi="仿宋" w:cs="仿宋" w:hint="eastAsia"/>
            <w:lang w:eastAsia="zh-CN"/>
          </w:rPr>
          <w:t>(七)、清洁生产</w:t>
        </w:r>
        <w:r>
          <w:tab/>
        </w:r>
        <w:r>
          <w:fldChar w:fldCharType="begin"/>
        </w:r>
        <w:r>
          <w:instrText xml:space="preserve"> PAGEREF _Toc31193 \h </w:instrText>
        </w:r>
        <w:r>
          <w:fldChar w:fldCharType="separate"/>
        </w:r>
        <w:r>
          <w:t>29</w:t>
        </w:r>
        <w:r>
          <w:fldChar w:fldCharType="end"/>
        </w:r>
      </w:hyperlink>
    </w:p>
    <w:p>
      <w:pPr>
        <w:pStyle w:val="TOC2"/>
        <w:tabs>
          <w:tab w:val="right" w:leader="dot" w:pos="8306"/>
        </w:tabs>
      </w:pPr>
      <w:hyperlink w:anchor="_Toc12808" w:history="1">
        <w:r>
          <w:rPr>
            <w:rFonts w:ascii="仿宋" w:eastAsia="仿宋" w:hAnsi="仿宋" w:cs="仿宋" w:hint="eastAsia"/>
            <w:lang w:eastAsia="zh-CN"/>
          </w:rPr>
          <w:t>(八)、环境保护综合评价</w:t>
        </w:r>
        <w:r>
          <w:tab/>
        </w:r>
        <w:r>
          <w:fldChar w:fldCharType="begin"/>
        </w:r>
        <w:r>
          <w:instrText xml:space="preserve"> PAGEREF _Toc12808 \h </w:instrText>
        </w:r>
        <w:r>
          <w:fldChar w:fldCharType="separate"/>
        </w:r>
        <w:r>
          <w:t>30</w:t>
        </w:r>
        <w:r>
          <w:fldChar w:fldCharType="end"/>
        </w:r>
      </w:hyperlink>
    </w:p>
    <w:p>
      <w:pPr>
        <w:pStyle w:val="TOC1"/>
        <w:tabs>
          <w:tab w:val="right" w:leader="dot" w:pos="8306"/>
        </w:tabs>
      </w:pPr>
      <w:hyperlink w:anchor="_Toc9754" w:history="1">
        <w:r>
          <w:rPr>
            <w:rFonts w:ascii="仿宋" w:eastAsia="仿宋" w:hAnsi="仿宋" w:cs="仿宋" w:hint="eastAsia"/>
            <w:lang w:eastAsia="zh-CN"/>
          </w:rPr>
          <w:t>八、配药中心项目技术管理</w:t>
        </w:r>
        <w:r>
          <w:tab/>
        </w:r>
        <w:r>
          <w:fldChar w:fldCharType="begin"/>
        </w:r>
        <w:r>
          <w:instrText xml:space="preserve"> PAGEREF _Toc9754 \h </w:instrText>
        </w:r>
        <w:r>
          <w:fldChar w:fldCharType="separate"/>
        </w:r>
        <w:r>
          <w:t>31</w:t>
        </w:r>
        <w:r>
          <w:fldChar w:fldCharType="end"/>
        </w:r>
      </w:hyperlink>
    </w:p>
    <w:p>
      <w:pPr>
        <w:pStyle w:val="TOC2"/>
        <w:tabs>
          <w:tab w:val="right" w:leader="dot" w:pos="8306"/>
        </w:tabs>
      </w:pPr>
      <w:hyperlink w:anchor="_Toc28342" w:history="1">
        <w:r>
          <w:rPr>
            <w:rFonts w:ascii="仿宋" w:eastAsia="仿宋" w:hAnsi="仿宋" w:cs="仿宋" w:hint="eastAsia"/>
            <w:lang w:eastAsia="zh-CN"/>
          </w:rPr>
          <w:t>(一)、技术方案选用方向</w:t>
        </w:r>
        <w:r>
          <w:tab/>
        </w:r>
        <w:r>
          <w:fldChar w:fldCharType="begin"/>
        </w:r>
        <w:r>
          <w:instrText xml:space="preserve"> PAGEREF _Toc28342 \h </w:instrText>
        </w:r>
        <w:r>
          <w:fldChar w:fldCharType="separate"/>
        </w:r>
        <w:r>
          <w:t>31</w:t>
        </w:r>
        <w:r>
          <w:fldChar w:fldCharType="end"/>
        </w:r>
      </w:hyperlink>
    </w:p>
    <w:p>
      <w:pPr>
        <w:pStyle w:val="TOC2"/>
        <w:tabs>
          <w:tab w:val="right" w:leader="dot" w:pos="8306"/>
        </w:tabs>
      </w:pPr>
      <w:hyperlink w:anchor="_Toc30295" w:history="1">
        <w:r>
          <w:rPr>
            <w:rFonts w:ascii="仿宋" w:eastAsia="仿宋" w:hAnsi="仿宋" w:cs="仿宋" w:hint="eastAsia"/>
            <w:lang w:eastAsia="zh-CN"/>
          </w:rPr>
          <w:t>(二)、工艺技术方案选用原则</w:t>
        </w:r>
        <w:r>
          <w:tab/>
        </w:r>
        <w:r>
          <w:fldChar w:fldCharType="begin"/>
        </w:r>
        <w:r>
          <w:instrText xml:space="preserve"> PAGEREF _Toc30295 \h </w:instrText>
        </w:r>
        <w:r>
          <w:fldChar w:fldCharType="separate"/>
        </w:r>
        <w:r>
          <w:t>33</w:t>
        </w:r>
        <w:r>
          <w:fldChar w:fldCharType="end"/>
        </w:r>
      </w:hyperlink>
    </w:p>
    <w:p>
      <w:pPr>
        <w:pStyle w:val="TOC2"/>
        <w:tabs>
          <w:tab w:val="right" w:leader="dot" w:pos="8306"/>
        </w:tabs>
      </w:pPr>
      <w:hyperlink w:anchor="_Toc2882" w:history="1">
        <w:r>
          <w:rPr>
            <w:rFonts w:ascii="仿宋" w:eastAsia="仿宋" w:hAnsi="仿宋" w:cs="仿宋" w:hint="eastAsia"/>
            <w:lang w:eastAsia="zh-CN"/>
          </w:rPr>
          <w:t>(三)、工艺技术方案要求</w:t>
        </w:r>
        <w:r>
          <w:tab/>
        </w:r>
        <w:r>
          <w:fldChar w:fldCharType="begin"/>
        </w:r>
        <w:r>
          <w:instrText xml:space="preserve"> PAGEREF _Toc2882 \h </w:instrText>
        </w:r>
        <w:r>
          <w:fldChar w:fldCharType="separate"/>
        </w:r>
        <w:r>
          <w:t>35</w:t>
        </w:r>
        <w:r>
          <w:fldChar w:fldCharType="end"/>
        </w:r>
      </w:hyperlink>
    </w:p>
    <w:p>
      <w:pPr>
        <w:pStyle w:val="TOC1"/>
        <w:tabs>
          <w:tab w:val="right" w:leader="dot" w:pos="8306"/>
        </w:tabs>
      </w:pPr>
      <w:hyperlink w:anchor="_Toc6284" w:history="1">
        <w:r>
          <w:rPr>
            <w:rFonts w:ascii="仿宋" w:eastAsia="仿宋" w:hAnsi="仿宋" w:cs="仿宋" w:hint="eastAsia"/>
            <w:lang w:eastAsia="zh-CN"/>
          </w:rPr>
          <w:t>九、配药中心项目人力资源培养与发展</w:t>
        </w:r>
        <w:r>
          <w:tab/>
        </w:r>
        <w:r>
          <w:fldChar w:fldCharType="begin"/>
        </w:r>
        <w:r>
          <w:instrText xml:space="preserve"> PAGEREF _Toc6284 \h </w:instrText>
        </w:r>
        <w:r>
          <w:fldChar w:fldCharType="separate"/>
        </w:r>
        <w:r>
          <w:t>37</w:t>
        </w:r>
        <w:r>
          <w:fldChar w:fldCharType="end"/>
        </w:r>
      </w:hyperlink>
    </w:p>
    <w:p>
      <w:pPr>
        <w:pStyle w:val="TOC2"/>
        <w:tabs>
          <w:tab w:val="right" w:leader="dot" w:pos="8306"/>
        </w:tabs>
      </w:pPr>
      <w:hyperlink w:anchor="_Toc24131" w:history="1">
        <w:r>
          <w:rPr>
            <w:rFonts w:ascii="仿宋" w:eastAsia="仿宋" w:hAnsi="仿宋" w:cs="仿宋" w:hint="eastAsia"/>
            <w:lang w:eastAsia="zh-CN"/>
          </w:rPr>
          <w:t>(一)、人才需求与规划</w:t>
        </w:r>
        <w:r>
          <w:tab/>
        </w:r>
        <w:r>
          <w:fldChar w:fldCharType="begin"/>
        </w:r>
        <w:r>
          <w:instrText xml:space="preserve"> PAGEREF _Toc24131 \h </w:instrText>
        </w:r>
        <w:r>
          <w:fldChar w:fldCharType="separate"/>
        </w:r>
        <w:r>
          <w:t>37</w:t>
        </w:r>
        <w:r>
          <w:fldChar w:fldCharType="end"/>
        </w:r>
      </w:hyperlink>
    </w:p>
    <w:p>
      <w:pPr>
        <w:pStyle w:val="TOC2"/>
        <w:tabs>
          <w:tab w:val="right" w:leader="dot" w:pos="8306"/>
        </w:tabs>
      </w:pPr>
      <w:hyperlink w:anchor="_Toc3914" w:history="1">
        <w:r>
          <w:rPr>
            <w:rFonts w:ascii="仿宋" w:eastAsia="仿宋" w:hAnsi="仿宋" w:cs="仿宋" w:hint="eastAsia"/>
            <w:lang w:eastAsia="zh-CN"/>
          </w:rPr>
          <w:t>(二)、培训与发展计划</w:t>
        </w:r>
        <w:r>
          <w:tab/>
        </w:r>
        <w:r>
          <w:fldChar w:fldCharType="begin"/>
        </w:r>
        <w:r>
          <w:instrText xml:space="preserve"> PAGEREF _Toc3914 \h </w:instrText>
        </w:r>
        <w:r>
          <w:fldChar w:fldCharType="separate"/>
        </w:r>
        <w:r>
          <w:t>38</w:t>
        </w:r>
        <w:r>
          <w:fldChar w:fldCharType="end"/>
        </w:r>
      </w:hyperlink>
    </w:p>
    <w:p>
      <w:pPr>
        <w:pStyle w:val="TOC1"/>
        <w:tabs>
          <w:tab w:val="right" w:leader="dot" w:pos="8306"/>
        </w:tabs>
      </w:pPr>
      <w:hyperlink w:anchor="_Toc21724" w:history="1">
        <w:r>
          <w:rPr>
            <w:rFonts w:ascii="仿宋" w:eastAsia="仿宋" w:hAnsi="仿宋" w:cs="仿宋" w:hint="eastAsia"/>
            <w:lang w:eastAsia="zh-CN"/>
          </w:rPr>
          <w:t>十、配药中心项目创新与研发</w:t>
        </w:r>
        <w:r>
          <w:tab/>
        </w:r>
        <w:r>
          <w:fldChar w:fldCharType="begin"/>
        </w:r>
        <w:r>
          <w:instrText xml:space="preserve"> PAGEREF _Toc21724 \h </w:instrText>
        </w:r>
        <w:r>
          <w:fldChar w:fldCharType="separate"/>
        </w:r>
        <w:r>
          <w:t>38</w:t>
        </w:r>
        <w:r>
          <w:fldChar w:fldCharType="end"/>
        </w:r>
      </w:hyperlink>
    </w:p>
    <w:p>
      <w:pPr>
        <w:pStyle w:val="TOC2"/>
        <w:tabs>
          <w:tab w:val="right" w:leader="dot" w:pos="8306"/>
        </w:tabs>
      </w:pPr>
      <w:hyperlink w:anchor="_Toc7334" w:history="1">
        <w:r>
          <w:rPr>
            <w:rFonts w:ascii="仿宋" w:eastAsia="仿宋" w:hAnsi="仿宋" w:cs="仿宋" w:hint="eastAsia"/>
            <w:lang w:eastAsia="zh-CN"/>
          </w:rPr>
          <w:t>(一)、创新策略与方向</w:t>
        </w:r>
        <w:r>
          <w:tab/>
        </w:r>
        <w:r>
          <w:fldChar w:fldCharType="begin"/>
        </w:r>
        <w:r>
          <w:instrText xml:space="preserve"> PAGEREF _Toc7334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627" w:history="1">
        <w:r>
          <w:rPr>
            <w:rFonts w:ascii="仿宋" w:eastAsia="仿宋" w:hAnsi="仿宋" w:cs="仿宋" w:hint="eastAsia"/>
            <w:lang w:eastAsia="zh-CN"/>
          </w:rPr>
          <w:t>(二)、研发规划与投入</w:t>
        </w:r>
        <w:r>
          <w:tab/>
        </w:r>
        <w:r>
          <w:fldChar w:fldCharType="begin"/>
        </w:r>
        <w:r>
          <w:instrText xml:space="preserve"> PAGEREF _Toc21627 \h </w:instrText>
        </w:r>
        <w:r>
          <w:fldChar w:fldCharType="separate"/>
        </w:r>
        <w:r>
          <w:t>40</w:t>
        </w:r>
        <w:r>
          <w:fldChar w:fldCharType="end"/>
        </w:r>
      </w:hyperlink>
    </w:p>
    <w:p>
      <w:pPr>
        <w:pStyle w:val="TOC1"/>
        <w:tabs>
          <w:tab w:val="right" w:leader="dot" w:pos="8306"/>
        </w:tabs>
      </w:pPr>
      <w:hyperlink w:anchor="_Toc13645" w:history="1">
        <w:r>
          <w:rPr>
            <w:rFonts w:ascii="仿宋" w:eastAsia="仿宋" w:hAnsi="仿宋" w:cs="仿宋" w:hint="eastAsia"/>
            <w:lang w:eastAsia="zh-CN"/>
          </w:rPr>
          <w:t>十一、配药中心项目人力资源管理</w:t>
        </w:r>
        <w:r>
          <w:tab/>
        </w:r>
        <w:r>
          <w:fldChar w:fldCharType="begin"/>
        </w:r>
        <w:r>
          <w:instrText xml:space="preserve"> PAGEREF _Toc13645 \h </w:instrText>
        </w:r>
        <w:r>
          <w:fldChar w:fldCharType="separate"/>
        </w:r>
        <w:r>
          <w:t>41</w:t>
        </w:r>
        <w:r>
          <w:fldChar w:fldCharType="end"/>
        </w:r>
      </w:hyperlink>
    </w:p>
    <w:p>
      <w:pPr>
        <w:pStyle w:val="TOC2"/>
        <w:tabs>
          <w:tab w:val="right" w:leader="dot" w:pos="8306"/>
        </w:tabs>
      </w:pPr>
      <w:hyperlink w:anchor="_Toc6163" w:history="1">
        <w:r>
          <w:rPr>
            <w:rFonts w:ascii="仿宋" w:eastAsia="仿宋" w:hAnsi="仿宋" w:cs="仿宋" w:hint="eastAsia"/>
            <w:lang w:eastAsia="zh-CN"/>
          </w:rPr>
          <w:t>(一)、建立健全的预算管理制度</w:t>
        </w:r>
        <w:r>
          <w:tab/>
        </w:r>
        <w:r>
          <w:fldChar w:fldCharType="begin"/>
        </w:r>
        <w:r>
          <w:instrText xml:space="preserve"> PAGEREF _Toc6163 \h </w:instrText>
        </w:r>
        <w:r>
          <w:fldChar w:fldCharType="separate"/>
        </w:r>
        <w:r>
          <w:t>41</w:t>
        </w:r>
        <w:r>
          <w:fldChar w:fldCharType="end"/>
        </w:r>
      </w:hyperlink>
    </w:p>
    <w:p>
      <w:pPr>
        <w:pStyle w:val="TOC2"/>
        <w:tabs>
          <w:tab w:val="right" w:leader="dot" w:pos="8306"/>
        </w:tabs>
      </w:pPr>
      <w:hyperlink w:anchor="_Toc17793" w:history="1">
        <w:r>
          <w:rPr>
            <w:rFonts w:ascii="仿宋" w:eastAsia="仿宋" w:hAnsi="仿宋" w:cs="仿宋" w:hint="eastAsia"/>
            <w:lang w:eastAsia="zh-CN"/>
          </w:rPr>
          <w:t>(二)、加强资金流动监控</w:t>
        </w:r>
        <w:r>
          <w:tab/>
        </w:r>
        <w:r>
          <w:fldChar w:fldCharType="begin"/>
        </w:r>
        <w:r>
          <w:instrText xml:space="preserve"> PAGEREF _Toc17793 \h </w:instrText>
        </w:r>
        <w:r>
          <w:fldChar w:fldCharType="separate"/>
        </w:r>
        <w:r>
          <w:t>43</w:t>
        </w:r>
        <w:r>
          <w:fldChar w:fldCharType="end"/>
        </w:r>
      </w:hyperlink>
    </w:p>
    <w:p>
      <w:pPr>
        <w:pStyle w:val="TOC2"/>
        <w:tabs>
          <w:tab w:val="right" w:leader="dot" w:pos="8306"/>
        </w:tabs>
      </w:pPr>
      <w:hyperlink w:anchor="_Toc19368" w:history="1">
        <w:r>
          <w:rPr>
            <w:rFonts w:ascii="仿宋" w:eastAsia="仿宋" w:hAnsi="仿宋" w:cs="仿宋" w:hint="eastAsia"/>
            <w:lang w:eastAsia="zh-CN"/>
          </w:rPr>
          <w:t>(三)、制定完善的风险控制机制</w:t>
        </w:r>
        <w:r>
          <w:tab/>
        </w:r>
        <w:r>
          <w:fldChar w:fldCharType="begin"/>
        </w:r>
        <w:r>
          <w:instrText xml:space="preserve"> PAGEREF _Toc19368 \h </w:instrText>
        </w:r>
        <w:r>
          <w:fldChar w:fldCharType="separate"/>
        </w:r>
        <w:r>
          <w:t>44</w:t>
        </w:r>
        <w:r>
          <w:fldChar w:fldCharType="end"/>
        </w:r>
      </w:hyperlink>
    </w:p>
    <w:p>
      <w:pPr>
        <w:pStyle w:val="TOC2"/>
        <w:tabs>
          <w:tab w:val="right" w:leader="dot" w:pos="8306"/>
        </w:tabs>
      </w:pPr>
      <w:hyperlink w:anchor="_Toc7892" w:history="1">
        <w:r>
          <w:rPr>
            <w:rFonts w:ascii="仿宋" w:eastAsia="仿宋" w:hAnsi="仿宋" w:cs="仿宋" w:hint="eastAsia"/>
            <w:lang w:eastAsia="zh-CN"/>
          </w:rPr>
          <w:t>(四)、优化成本管理</w:t>
        </w:r>
        <w:r>
          <w:tab/>
        </w:r>
        <w:r>
          <w:fldChar w:fldCharType="begin"/>
        </w:r>
        <w:r>
          <w:instrText xml:space="preserve"> PAGEREF _Toc7892 \h </w:instrText>
        </w:r>
        <w:r>
          <w:fldChar w:fldCharType="separate"/>
        </w:r>
        <w:r>
          <w:t>46</w:t>
        </w:r>
        <w:r>
          <w:fldChar w:fldCharType="end"/>
        </w:r>
      </w:hyperlink>
    </w:p>
    <w:p>
      <w:pPr>
        <w:pStyle w:val="TOC1"/>
        <w:tabs>
          <w:tab w:val="right" w:leader="dot" w:pos="8306"/>
        </w:tabs>
      </w:pPr>
      <w:hyperlink w:anchor="_Toc410" w:history="1">
        <w:r>
          <w:rPr>
            <w:rFonts w:ascii="仿宋" w:eastAsia="仿宋" w:hAnsi="仿宋" w:cs="仿宋" w:hint="eastAsia"/>
            <w:lang w:eastAsia="zh-CN"/>
          </w:rPr>
          <w:t>十二、配药中心项目社会影响</w:t>
        </w:r>
        <w:r>
          <w:tab/>
        </w:r>
        <w:r>
          <w:fldChar w:fldCharType="begin"/>
        </w:r>
        <w:r>
          <w:instrText xml:space="preserve"> PAGEREF _Toc410 \h </w:instrText>
        </w:r>
        <w:r>
          <w:fldChar w:fldCharType="separate"/>
        </w:r>
        <w:r>
          <w:t>47</w:t>
        </w:r>
        <w:r>
          <w:fldChar w:fldCharType="end"/>
        </w:r>
      </w:hyperlink>
    </w:p>
    <w:p>
      <w:pPr>
        <w:pStyle w:val="TOC2"/>
        <w:tabs>
          <w:tab w:val="right" w:leader="dot" w:pos="8306"/>
        </w:tabs>
      </w:pPr>
      <w:hyperlink w:anchor="_Toc23766" w:history="1">
        <w:r>
          <w:rPr>
            <w:rFonts w:ascii="仿宋" w:eastAsia="仿宋" w:hAnsi="仿宋" w:cs="仿宋" w:hint="eastAsia"/>
            <w:lang w:eastAsia="zh-CN"/>
          </w:rPr>
          <w:t>(一)、社会责任与义务</w:t>
        </w:r>
        <w:r>
          <w:tab/>
        </w:r>
        <w:r>
          <w:fldChar w:fldCharType="begin"/>
        </w:r>
        <w:r>
          <w:instrText xml:space="preserve"> PAGEREF _Toc23766 \h </w:instrText>
        </w:r>
        <w:r>
          <w:fldChar w:fldCharType="separate"/>
        </w:r>
        <w:r>
          <w:t>47</w:t>
        </w:r>
        <w:r>
          <w:fldChar w:fldCharType="end"/>
        </w:r>
      </w:hyperlink>
    </w:p>
    <w:p>
      <w:pPr>
        <w:pStyle w:val="TOC2"/>
        <w:tabs>
          <w:tab w:val="right" w:leader="dot" w:pos="8306"/>
        </w:tabs>
      </w:pPr>
      <w:hyperlink w:anchor="_Toc14119" w:history="1">
        <w:r>
          <w:rPr>
            <w:rFonts w:ascii="仿宋" w:eastAsia="仿宋" w:hAnsi="仿宋" w:cs="仿宋" w:hint="eastAsia"/>
            <w:lang w:eastAsia="zh-CN"/>
          </w:rPr>
          <w:t>(二)、社会参与与沟通</w:t>
        </w:r>
        <w:r>
          <w:tab/>
        </w:r>
        <w:r>
          <w:fldChar w:fldCharType="begin"/>
        </w:r>
        <w:r>
          <w:instrText xml:space="preserve"> PAGEREF _Toc14119 \h </w:instrText>
        </w:r>
        <w:r>
          <w:fldChar w:fldCharType="separate"/>
        </w:r>
        <w:r>
          <w:t>48</w:t>
        </w:r>
        <w:r>
          <w:fldChar w:fldCharType="end"/>
        </w:r>
      </w:hyperlink>
    </w:p>
    <w:p>
      <w:pPr>
        <w:pStyle w:val="TOC1"/>
        <w:tabs>
          <w:tab w:val="right" w:leader="dot" w:pos="8306"/>
        </w:tabs>
      </w:pPr>
      <w:hyperlink w:anchor="_Toc16402" w:history="1">
        <w:r>
          <w:rPr>
            <w:rFonts w:ascii="仿宋" w:eastAsia="仿宋" w:hAnsi="仿宋" w:cs="仿宋" w:hint="eastAsia"/>
            <w:lang w:eastAsia="zh-CN"/>
          </w:rPr>
          <w:t>十三、配药中心项目实施时间节点</w:t>
        </w:r>
        <w:r>
          <w:tab/>
        </w:r>
        <w:r>
          <w:fldChar w:fldCharType="begin"/>
        </w:r>
        <w:r>
          <w:instrText xml:space="preserve"> PAGEREF _Toc16402 \h </w:instrText>
        </w:r>
        <w:r>
          <w:fldChar w:fldCharType="separate"/>
        </w:r>
        <w:r>
          <w:t>49</w:t>
        </w:r>
        <w:r>
          <w:fldChar w:fldCharType="end"/>
        </w:r>
      </w:hyperlink>
    </w:p>
    <w:p>
      <w:pPr>
        <w:pStyle w:val="TOC2"/>
        <w:tabs>
          <w:tab w:val="right" w:leader="dot" w:pos="8306"/>
        </w:tabs>
      </w:pPr>
      <w:hyperlink w:anchor="_Toc2538" w:history="1">
        <w:r>
          <w:rPr>
            <w:rFonts w:ascii="仿宋" w:eastAsia="仿宋" w:hAnsi="仿宋" w:cs="仿宋" w:hint="eastAsia"/>
            <w:lang w:eastAsia="zh-CN"/>
          </w:rPr>
          <w:t>(一)、配药中心项目启动阶段时间节点</w:t>
        </w:r>
        <w:r>
          <w:tab/>
        </w:r>
        <w:r>
          <w:fldChar w:fldCharType="begin"/>
        </w:r>
        <w:r>
          <w:instrText xml:space="preserve"> PAGEREF _Toc2538 \h </w:instrText>
        </w:r>
        <w:r>
          <w:fldChar w:fldCharType="separate"/>
        </w:r>
        <w:r>
          <w:t>49</w:t>
        </w:r>
        <w:r>
          <w:fldChar w:fldCharType="end"/>
        </w:r>
      </w:hyperlink>
    </w:p>
    <w:p>
      <w:pPr>
        <w:pStyle w:val="TOC2"/>
        <w:tabs>
          <w:tab w:val="right" w:leader="dot" w:pos="8306"/>
        </w:tabs>
      </w:pPr>
      <w:hyperlink w:anchor="_Toc14858" w:history="1">
        <w:r>
          <w:rPr>
            <w:rFonts w:ascii="仿宋" w:eastAsia="仿宋" w:hAnsi="仿宋" w:cs="仿宋" w:hint="eastAsia"/>
            <w:lang w:eastAsia="zh-CN"/>
          </w:rPr>
          <w:t>(二)、配药中心项目执行阶段时间节点</w:t>
        </w:r>
        <w:r>
          <w:tab/>
        </w:r>
        <w:r>
          <w:fldChar w:fldCharType="begin"/>
        </w:r>
        <w:r>
          <w:instrText xml:space="preserve"> PAGEREF _Toc14858 \h </w:instrText>
        </w:r>
        <w:r>
          <w:fldChar w:fldCharType="separate"/>
        </w:r>
        <w:r>
          <w:t>50</w:t>
        </w:r>
        <w:r>
          <w:fldChar w:fldCharType="end"/>
        </w:r>
      </w:hyperlink>
    </w:p>
    <w:p>
      <w:pPr>
        <w:pStyle w:val="TOC2"/>
        <w:tabs>
          <w:tab w:val="right" w:leader="dot" w:pos="8306"/>
        </w:tabs>
      </w:pPr>
      <w:hyperlink w:anchor="_Toc3684" w:history="1">
        <w:r>
          <w:rPr>
            <w:rFonts w:ascii="仿宋" w:eastAsia="仿宋" w:hAnsi="仿宋" w:cs="仿宋" w:hint="eastAsia"/>
            <w:lang w:eastAsia="zh-CN"/>
          </w:rPr>
          <w:t>(三)、配药中心项目完成阶段时间节点</w:t>
        </w:r>
        <w:r>
          <w:tab/>
        </w:r>
        <w:r>
          <w:fldChar w:fldCharType="begin"/>
        </w:r>
        <w:r>
          <w:instrText xml:space="preserve"> PAGEREF _Toc3684 \h </w:instrText>
        </w:r>
        <w:r>
          <w:fldChar w:fldCharType="separate"/>
        </w:r>
        <w:r>
          <w:t>51</w:t>
        </w:r>
        <w:r>
          <w:fldChar w:fldCharType="end"/>
        </w:r>
      </w:hyperlink>
    </w:p>
    <w:p>
      <w:pPr>
        <w:pStyle w:val="TOC1"/>
        <w:tabs>
          <w:tab w:val="right" w:leader="dot" w:pos="8306"/>
        </w:tabs>
      </w:pPr>
      <w:hyperlink w:anchor="_Toc31258" w:history="1">
        <w:r>
          <w:rPr>
            <w:rFonts w:ascii="仿宋" w:eastAsia="仿宋" w:hAnsi="仿宋" w:cs="仿宋" w:hint="eastAsia"/>
            <w:lang w:eastAsia="zh-CN"/>
          </w:rPr>
          <w:t>十四、配药中心项目实施保障措施</w:t>
        </w:r>
        <w:r>
          <w:tab/>
        </w:r>
        <w:r>
          <w:fldChar w:fldCharType="begin"/>
        </w:r>
        <w:r>
          <w:instrText xml:space="preserve"> PAGEREF _Toc31258 \h </w:instrText>
        </w:r>
        <w:r>
          <w:fldChar w:fldCharType="separate"/>
        </w:r>
        <w:r>
          <w:t>52</w:t>
        </w:r>
        <w:r>
          <w:fldChar w:fldCharType="end"/>
        </w:r>
      </w:hyperlink>
    </w:p>
    <w:p>
      <w:pPr>
        <w:pStyle w:val="TOC2"/>
        <w:tabs>
          <w:tab w:val="right" w:leader="dot" w:pos="8306"/>
        </w:tabs>
      </w:pPr>
      <w:hyperlink w:anchor="_Toc30682" w:history="1">
        <w:r>
          <w:rPr>
            <w:rFonts w:ascii="仿宋" w:eastAsia="仿宋" w:hAnsi="仿宋" w:cs="仿宋" w:hint="eastAsia"/>
            <w:lang w:eastAsia="zh-CN"/>
          </w:rPr>
          <w:t>(一)、配药中心项目实施保障机制</w:t>
        </w:r>
        <w:r>
          <w:tab/>
        </w:r>
        <w:r>
          <w:fldChar w:fldCharType="begin"/>
        </w:r>
        <w:r>
          <w:instrText xml:space="preserve"> PAGEREF _Toc30682 \h </w:instrText>
        </w:r>
        <w:r>
          <w:fldChar w:fldCharType="separate"/>
        </w:r>
        <w:r>
          <w:t>52</w:t>
        </w:r>
        <w:r>
          <w:fldChar w:fldCharType="end"/>
        </w:r>
      </w:hyperlink>
    </w:p>
    <w:p>
      <w:pPr>
        <w:pStyle w:val="TOC2"/>
        <w:tabs>
          <w:tab w:val="right" w:leader="dot" w:pos="8306"/>
        </w:tabs>
      </w:pPr>
      <w:hyperlink w:anchor="_Toc2663" w:history="1">
        <w:r>
          <w:rPr>
            <w:rFonts w:ascii="仿宋" w:eastAsia="仿宋" w:hAnsi="仿宋" w:cs="仿宋" w:hint="eastAsia"/>
            <w:lang w:eastAsia="zh-CN"/>
          </w:rPr>
          <w:t>(二)、配药中心项目法律合规要求</w:t>
        </w:r>
        <w:r>
          <w:tab/>
        </w:r>
        <w:r>
          <w:fldChar w:fldCharType="begin"/>
        </w:r>
        <w:r>
          <w:instrText xml:space="preserve"> PAGEREF _Toc2663 \h </w:instrText>
        </w:r>
        <w:r>
          <w:fldChar w:fldCharType="separate"/>
        </w:r>
        <w:r>
          <w:t>55</w:t>
        </w:r>
        <w:r>
          <w:fldChar w:fldCharType="end"/>
        </w:r>
      </w:hyperlink>
    </w:p>
    <w:p>
      <w:pPr>
        <w:pStyle w:val="TOC2"/>
        <w:tabs>
          <w:tab w:val="right" w:leader="dot" w:pos="8306"/>
        </w:tabs>
      </w:pPr>
      <w:hyperlink w:anchor="_Toc1030" w:history="1">
        <w:r>
          <w:rPr>
            <w:rFonts w:ascii="仿宋" w:eastAsia="仿宋" w:hAnsi="仿宋" w:cs="仿宋" w:hint="eastAsia"/>
            <w:lang w:eastAsia="zh-CN"/>
          </w:rPr>
          <w:t>(三)、配药中心项目合同管理与法律事务</w:t>
        </w:r>
        <w:r>
          <w:tab/>
        </w:r>
        <w:r>
          <w:fldChar w:fldCharType="begin"/>
        </w:r>
        <w:r>
          <w:instrText xml:space="preserve"> PAGEREF _Toc1030 \h </w:instrText>
        </w:r>
        <w:r>
          <w:fldChar w:fldCharType="separate"/>
        </w:r>
        <w:r>
          <w:t>59</w:t>
        </w:r>
        <w:r>
          <w:fldChar w:fldCharType="end"/>
        </w:r>
      </w:hyperlink>
    </w:p>
    <w:p>
      <w:pPr>
        <w:pStyle w:val="TOC2"/>
        <w:tabs>
          <w:tab w:val="right" w:leader="dot" w:pos="8306"/>
        </w:tabs>
      </w:pPr>
      <w:hyperlink w:anchor="_Toc17732" w:history="1">
        <w:r>
          <w:rPr>
            <w:rFonts w:ascii="仿宋" w:eastAsia="仿宋" w:hAnsi="仿宋" w:cs="仿宋" w:hint="eastAsia"/>
            <w:lang w:eastAsia="zh-CN"/>
          </w:rPr>
          <w:t>(四)、配药中心项目知识产权保护策略</w:t>
        </w:r>
        <w:r>
          <w:tab/>
        </w:r>
        <w:r>
          <w:fldChar w:fldCharType="begin"/>
        </w:r>
        <w:r>
          <w:instrText xml:space="preserve"> PAGEREF _Toc17732 \h </w:instrText>
        </w:r>
        <w:r>
          <w:fldChar w:fldCharType="separate"/>
        </w:r>
        <w:r>
          <w:t>66</w:t>
        </w:r>
        <w:r>
          <w:fldChar w:fldCharType="end"/>
        </w:r>
      </w:hyperlink>
    </w:p>
    <w:p>
      <w:pPr>
        <w:pStyle w:val="TOC1"/>
        <w:tabs>
          <w:tab w:val="right" w:leader="dot" w:pos="8306"/>
        </w:tabs>
      </w:pPr>
      <w:hyperlink w:anchor="_Toc29039" w:history="1">
        <w:r>
          <w:rPr>
            <w:rFonts w:ascii="仿宋" w:eastAsia="仿宋" w:hAnsi="仿宋" w:cs="仿宋" w:hint="eastAsia"/>
            <w:lang w:eastAsia="zh-CN"/>
          </w:rPr>
          <w:t>十五、质量管理体系</w:t>
        </w:r>
        <w:r>
          <w:tab/>
        </w:r>
        <w:r>
          <w:fldChar w:fldCharType="begin"/>
        </w:r>
        <w:r>
          <w:instrText xml:space="preserve"> PAGEREF _Toc29039 \h </w:instrText>
        </w:r>
        <w:r>
          <w:fldChar w:fldCharType="separate"/>
        </w:r>
        <w:r>
          <w:t>68</w:t>
        </w:r>
        <w:r>
          <w:fldChar w:fldCharType="end"/>
        </w:r>
      </w:hyperlink>
    </w:p>
    <w:p>
      <w:pPr>
        <w:pStyle w:val="TOC2"/>
        <w:tabs>
          <w:tab w:val="right" w:leader="dot" w:pos="8306"/>
        </w:tabs>
      </w:pPr>
      <w:hyperlink w:anchor="_Toc28333" w:history="1">
        <w:r>
          <w:rPr>
            <w:rFonts w:ascii="仿宋" w:eastAsia="仿宋" w:hAnsi="仿宋" w:cs="仿宋" w:hint="eastAsia"/>
            <w:lang w:eastAsia="zh-CN"/>
          </w:rPr>
          <w:t>(一)、质量目标与方针</w:t>
        </w:r>
        <w:r>
          <w:tab/>
        </w:r>
        <w:r>
          <w:fldChar w:fldCharType="begin"/>
        </w:r>
        <w:r>
          <w:instrText xml:space="preserve"> PAGEREF _Toc28333 \h </w:instrText>
        </w:r>
        <w:r>
          <w:fldChar w:fldCharType="separate"/>
        </w:r>
        <w:r>
          <w:t>68</w:t>
        </w:r>
        <w:r>
          <w:fldChar w:fldCharType="end"/>
        </w:r>
      </w:hyperlink>
    </w:p>
    <w:p>
      <w:pPr>
        <w:pStyle w:val="TOC2"/>
        <w:tabs>
          <w:tab w:val="right" w:leader="dot" w:pos="8306"/>
        </w:tabs>
      </w:pPr>
      <w:hyperlink w:anchor="_Toc15718" w:history="1">
        <w:r>
          <w:rPr>
            <w:rFonts w:ascii="仿宋" w:eastAsia="仿宋" w:hAnsi="仿宋" w:cs="仿宋" w:hint="eastAsia"/>
            <w:lang w:eastAsia="zh-CN"/>
          </w:rPr>
          <w:t>(二)、质量管理责任</w:t>
        </w:r>
        <w:r>
          <w:tab/>
        </w:r>
        <w:r>
          <w:fldChar w:fldCharType="begin"/>
        </w:r>
        <w:r>
          <w:instrText xml:space="preserve"> PAGEREF _Toc15718 \h </w:instrText>
        </w:r>
        <w:r>
          <w:fldChar w:fldCharType="separate"/>
        </w:r>
        <w:r>
          <w:t>69</w:t>
        </w:r>
        <w:r>
          <w:fldChar w:fldCharType="end"/>
        </w:r>
      </w:hyperlink>
    </w:p>
    <w:p>
      <w:pPr>
        <w:pStyle w:val="TOC2"/>
        <w:tabs>
          <w:tab w:val="right" w:leader="dot" w:pos="8306"/>
        </w:tabs>
      </w:pPr>
      <w:hyperlink w:anchor="_Toc23250" w:history="1">
        <w:r>
          <w:rPr>
            <w:rFonts w:ascii="仿宋" w:eastAsia="仿宋" w:hAnsi="仿宋" w:cs="仿宋" w:hint="eastAsia"/>
            <w:lang w:eastAsia="zh-CN"/>
          </w:rPr>
          <w:t>(三)、质量管理体系文件</w:t>
        </w:r>
        <w:r>
          <w:tab/>
        </w:r>
        <w:r>
          <w:fldChar w:fldCharType="begin"/>
        </w:r>
        <w:r>
          <w:instrText xml:space="preserve"> PAGEREF _Toc23250 \h </w:instrText>
        </w:r>
        <w:r>
          <w:fldChar w:fldCharType="separate"/>
        </w:r>
        <w:r>
          <w:t>70</w:t>
        </w:r>
        <w:r>
          <w:fldChar w:fldCharType="end"/>
        </w:r>
      </w:hyperlink>
    </w:p>
    <w:p>
      <w:pPr>
        <w:pStyle w:val="TOC2"/>
        <w:tabs>
          <w:tab w:val="right" w:leader="dot" w:pos="8306"/>
        </w:tabs>
      </w:pPr>
      <w:hyperlink w:anchor="_Toc3829" w:history="1">
        <w:r>
          <w:rPr>
            <w:rFonts w:ascii="仿宋" w:eastAsia="仿宋" w:hAnsi="仿宋" w:cs="仿宋" w:hint="eastAsia"/>
            <w:lang w:eastAsia="zh-CN"/>
          </w:rPr>
          <w:t>(四)、质量培训与教育</w:t>
        </w:r>
        <w:r>
          <w:tab/>
        </w:r>
        <w:r>
          <w:fldChar w:fldCharType="begin"/>
        </w:r>
        <w:r>
          <w:instrText xml:space="preserve"> PAGEREF _Toc3829 \h </w:instrText>
        </w:r>
        <w:r>
          <w:fldChar w:fldCharType="separate"/>
        </w:r>
        <w:r>
          <w:t>73</w:t>
        </w:r>
        <w:r>
          <w:fldChar w:fldCharType="end"/>
        </w:r>
      </w:hyperlink>
    </w:p>
    <w:p>
      <w:pPr>
        <w:pStyle w:val="TOC2"/>
        <w:tabs>
          <w:tab w:val="right" w:leader="dot" w:pos="8306"/>
        </w:tabs>
      </w:pPr>
      <w:hyperlink w:anchor="_Toc4553" w:history="1">
        <w:r>
          <w:rPr>
            <w:rFonts w:ascii="仿宋" w:eastAsia="仿宋" w:hAnsi="仿宋" w:cs="仿宋" w:hint="eastAsia"/>
            <w:lang w:eastAsia="zh-CN"/>
          </w:rPr>
          <w:t>(五)、质量审核与评价</w:t>
        </w:r>
        <w:r>
          <w:tab/>
        </w:r>
        <w:r>
          <w:fldChar w:fldCharType="begin"/>
        </w:r>
        <w:r>
          <w:instrText xml:space="preserve"> PAGEREF _Toc4553 \h </w:instrText>
        </w:r>
        <w:r>
          <w:fldChar w:fldCharType="separate"/>
        </w:r>
        <w:r>
          <w:t>74</w:t>
        </w:r>
        <w:r>
          <w:fldChar w:fldCharType="end"/>
        </w:r>
      </w:hyperlink>
    </w:p>
    <w:p>
      <w:pPr>
        <w:pStyle w:val="TOC2"/>
        <w:tabs>
          <w:tab w:val="right" w:leader="dot" w:pos="8306"/>
        </w:tabs>
      </w:pPr>
      <w:hyperlink w:anchor="_Toc7750" w:history="1">
        <w:r>
          <w:rPr>
            <w:rFonts w:ascii="仿宋" w:eastAsia="仿宋" w:hAnsi="仿宋" w:cs="仿宋" w:hint="eastAsia"/>
            <w:lang w:eastAsia="zh-CN"/>
          </w:rPr>
          <w:t>(六)、不符合与纠正措施</w:t>
        </w:r>
        <w:r>
          <w:tab/>
        </w:r>
        <w:r>
          <w:fldChar w:fldCharType="begin"/>
        </w:r>
        <w:r>
          <w:instrText xml:space="preserve"> PAGEREF _Toc7750 \h </w:instrText>
        </w:r>
        <w:r>
          <w:fldChar w:fldCharType="separate"/>
        </w:r>
        <w:r>
          <w:t>75</w:t>
        </w:r>
        <w:r>
          <w:fldChar w:fldCharType="end"/>
        </w:r>
      </w:hyperlink>
    </w:p>
    <w:p>
      <w:pPr>
        <w:pStyle w:val="TOC1"/>
        <w:tabs>
          <w:tab w:val="right" w:leader="dot" w:pos="8306"/>
        </w:tabs>
      </w:pPr>
      <w:hyperlink w:anchor="_Toc8659" w:history="1">
        <w:r>
          <w:rPr>
            <w:rFonts w:ascii="仿宋" w:eastAsia="仿宋" w:hAnsi="仿宋" w:cs="仿宋" w:hint="eastAsia"/>
            <w:lang w:eastAsia="zh-CN"/>
          </w:rPr>
          <w:t>十六、利益相关者分析与沟通计划</w:t>
        </w:r>
        <w:r>
          <w:tab/>
        </w:r>
        <w:r>
          <w:fldChar w:fldCharType="begin"/>
        </w:r>
        <w:r>
          <w:instrText xml:space="preserve"> PAGEREF _Toc8659 \h </w:instrText>
        </w:r>
        <w:r>
          <w:fldChar w:fldCharType="separate"/>
        </w:r>
        <w:r>
          <w:t>76</w:t>
        </w:r>
        <w:r>
          <w:fldChar w:fldCharType="end"/>
        </w:r>
      </w:hyperlink>
    </w:p>
    <w:p>
      <w:pPr>
        <w:pStyle w:val="TOC2"/>
        <w:tabs>
          <w:tab w:val="right" w:leader="dot" w:pos="8306"/>
        </w:tabs>
      </w:pPr>
      <w:hyperlink w:anchor="_Toc9294" w:history="1">
        <w:r>
          <w:rPr>
            <w:rFonts w:ascii="仿宋" w:eastAsia="仿宋" w:hAnsi="仿宋" w:cs="仿宋" w:hint="eastAsia"/>
            <w:lang w:eastAsia="zh-CN"/>
          </w:rPr>
          <w:t>(一)、利益相关者分析</w:t>
        </w:r>
        <w:r>
          <w:tab/>
        </w:r>
        <w:r>
          <w:fldChar w:fldCharType="begin"/>
        </w:r>
        <w:r>
          <w:instrText xml:space="preserve"> PAGEREF _Toc9294 \h </w:instrText>
        </w:r>
        <w:r>
          <w:fldChar w:fldCharType="separate"/>
        </w:r>
        <w:r>
          <w:t>76</w:t>
        </w:r>
        <w:r>
          <w:fldChar w:fldCharType="end"/>
        </w:r>
      </w:hyperlink>
    </w:p>
    <w:p>
      <w:pPr>
        <w:pStyle w:val="TOC2"/>
        <w:tabs>
          <w:tab w:val="right" w:leader="dot" w:pos="8306"/>
        </w:tabs>
      </w:pPr>
      <w:hyperlink w:anchor="_Toc7396" w:history="1">
        <w:r>
          <w:rPr>
            <w:rFonts w:ascii="仿宋" w:eastAsia="仿宋" w:hAnsi="仿宋" w:cs="仿宋" w:hint="eastAsia"/>
            <w:lang w:eastAsia="zh-CN"/>
          </w:rPr>
          <w:t>(二)、沟通计划</w:t>
        </w:r>
        <w:r>
          <w:tab/>
        </w:r>
        <w:r>
          <w:fldChar w:fldCharType="begin"/>
        </w:r>
        <w:r>
          <w:instrText xml:space="preserve"> PAGEREF _Toc7396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69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34"/>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490"/>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配药中心项目的技术管理特点体现在其创新导向。通过引入最先进的技术趋势和解决方案，配药中心项目致力于提升科技含量、提高质量和效率水平。这意味着我们将采用最新的工具和方法，确保配药中心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配药中心项目技术管理的显著特征。通过整合不同领域的技术资源，我们实现了跨学科的协同工作。这有助于优化技术架构，提高整体效能。此外，整合性策略还促进了不同技术团队之间的紧密沟通和高效合作，确保配药中心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配药中心项目所采用的技术。通过不断优化技术方案，配药中心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配药中心项目团队将在配药中心项目初期识别可能的技术风险，并采取相应的预防和应对措施。通过建立健全的风险评估机制，配药中心项目能够在实施过程中及时发现并解决潜在的技术问题，保障配药中心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配药中心项目中，技术将成为配药中心项目成功的有力支持。这一深度剖析揭示了技术管理在配药中心项目实施中的关键作用，为配药中心项目的技术基础奠定了坚实的基础。</w:t>
      </w:r>
    </w:p>
    <w:p>
      <w:pPr>
        <w:pStyle w:val="Heading2"/>
        <w:ind w:firstLine="560" w:firstLineChars="200"/>
        <w:rPr>
          <w:rFonts w:ascii="仿宋" w:eastAsia="仿宋" w:hAnsi="仿宋" w:cs="仿宋" w:hint="eastAsia"/>
          <w:sz w:val="28"/>
          <w:lang w:eastAsia="zh-CN"/>
        </w:rPr>
      </w:pPr>
      <w:bookmarkStart w:id="4" w:name="_Toc16528"/>
      <w:r>
        <w:rPr>
          <w:rFonts w:ascii="仿宋" w:eastAsia="仿宋" w:hAnsi="仿宋" w:cs="仿宋" w:hint="eastAsia"/>
          <w:sz w:val="28"/>
          <w:lang w:eastAsia="zh-CN"/>
        </w:rPr>
        <w:t>(二)、配药中心项目工艺技术设计方案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配药中心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配药中心项目将严格按照相关行业规范要求进行组织。通过有效控制产品质量，配药中心项目将致力于为顾客提供优质的配药中心项目产品和良好的服务。这体现了配药中心项目对于生产活动合规性和质量标准的高度重视，为配药中心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配药中心项目注重生态效益和清洁生产原则。配药中心项目建设将紧密结合地方特色经济发展，与社会经济发展规划和区域环境保护规划方案相协调一致。通过与当地区域自然生态系统的结合，配药中心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配药中心项目产品具有多样化的客户需求和个性化的特点。因此，配药中心项目产品规格品种多样，且单批生产数量较小。为满足这一特点，配药中心项目承办单位将建设先进的柔性制造生产线。通过广泛应用柔性制造技术，配药中心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配药中心项目采用的技术具有较高的技术含量和自动化水平，处于国内先进水平。这一技术选用不仅体现了对生产效率、质量和环境友好性的高标准要求，同时为配药中心项目的可持续发展奠定了坚实的基础。</w:t>
      </w:r>
    </w:p>
    <w:p>
      <w:pPr>
        <w:pStyle w:val="Heading2"/>
        <w:ind w:firstLine="560" w:firstLineChars="200"/>
        <w:rPr>
          <w:rFonts w:ascii="仿宋" w:eastAsia="仿宋" w:hAnsi="仿宋" w:cs="仿宋" w:hint="eastAsia"/>
          <w:sz w:val="28"/>
          <w:lang w:eastAsia="zh-CN"/>
        </w:rPr>
      </w:pPr>
      <w:bookmarkStart w:id="5" w:name="_Toc11105"/>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为确保配药中心项目的高效生产和技术实施，我们制定了一套精心设计的设备选型方案，以满足配药中心项目生产、质量和环保的要求。该方案的主要特点如下：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配药中心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针对配药中心项目产品的多样性和小批量生产的特点，我们将建设柔性制造生产线。通过在设备选型中考虑柔性制造技术，可以灵活应对不同产品规格和生产需求，实现生产线的高度灵活性和适应性。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9567"/>
      <w:r>
        <w:rPr>
          <w:rFonts w:ascii="仿宋" w:eastAsia="仿宋" w:hAnsi="仿宋" w:cs="仿宋" w:hint="eastAsia"/>
          <w:sz w:val="28"/>
          <w:lang w:eastAsia="zh-CN"/>
        </w:rPr>
        <w:t>二、配药中心项目危机管理</w:t>
      </w:r>
      <w:bookmarkEnd w:id="6"/>
    </w:p>
    <w:p>
      <w:pPr>
        <w:pStyle w:val="Heading2"/>
        <w:rPr>
          <w:rFonts w:ascii="仿宋" w:eastAsia="仿宋" w:hAnsi="仿宋" w:cs="仿宋" w:hint="eastAsia"/>
          <w:lang w:eastAsia="zh-CN"/>
        </w:rPr>
      </w:pPr>
      <w:bookmarkStart w:id="7" w:name="_Toc13412"/>
      <w:r>
        <w:rPr>
          <w:rFonts w:ascii="仿宋" w:eastAsia="仿宋" w:hAnsi="仿宋" w:cs="仿宋" w:hint="eastAsia"/>
          <w:lang w:eastAsia="zh-CN"/>
        </w:rPr>
        <w:t>(一)、危机预警与识别</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配药中心项目危机管理中，危机预警与识别是确保配药中心项目稳健运行的核心步骤。通过建立全面的监测机制，配药中心项目团队旨在及时发现和理解潜在的风险和危机因素，以便采取及时的预防和应对措施，确保配药中心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首先，通过深入的风险评估，配药中心项目团队全面分析了整个配药中心项目和各个阶段可能存在的威胁。这包括准确评估每个潜在风险的发生概率和可能影响的程度，为后续危机预警提供了有力支持。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配药中心项目团队着重于明确定义配药中心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配药中心项目进展的持续监控，团队能够及时发现潜在问题并作出迅速反应。配药中心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在这一阶段，团队的专业素养和反应速度将发挥至关重要的作用，以确保潜在危机能够在初期得到有效的处理，最大程度地减轻负面影响。通过危机预警与识别，配药中心项目得以更有序、可控地推进。</w:t>
      </w:r>
    </w:p>
    <w:p>
      <w:pPr>
        <w:pStyle w:val="Heading2"/>
        <w:ind w:firstLine="560" w:firstLineChars="200"/>
        <w:rPr>
          <w:rFonts w:ascii="仿宋" w:eastAsia="仿宋" w:hAnsi="仿宋" w:cs="仿宋" w:hint="eastAsia"/>
          <w:sz w:val="28"/>
          <w:lang w:eastAsia="zh-CN"/>
        </w:rPr>
      </w:pPr>
      <w:bookmarkStart w:id="8" w:name="_Toc19749"/>
      <w:r>
        <w:rPr>
          <w:rFonts w:ascii="仿宋" w:eastAsia="仿宋" w:hAnsi="仿宋" w:cs="仿宋" w:hint="eastAsia"/>
          <w:sz w:val="28"/>
          <w:lang w:eastAsia="zh-CN"/>
        </w:rPr>
        <w:t>(二)、危机应对与恢复</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在危机发生时，配药中心项目团队立即行动，成立了应急小组。该小组的任务是迅速制定并实施紧急应对措施，以最小化潜在损失。以下是采取的主要措施：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暂停配药中心项目进度：为遏制危机蔓延，配药中心项目暂时停止进行，以便全面评估当前状况。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资源重新分配：重新评估配药中心项目资源的分配，确保最大限度地减小损失。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实时沟通：与关键利益相关者建立实时沟通机制，向他们传递配药中心项目危机的实际状况，保障配药中心项目核心利益。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在紧急应对的同时，配药中心项目团队强调了团队协作和有效沟通的重要性。以下是团队协作的关键举措：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信息共享机制：建立了信息共享平台，确保团队成员能够及时获取配药中心项目危机的实时信息。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领导者沟通：配药中心项目领导者通过定期会议和即时沟通工具，指导团队应对危机，保持团队稳定运行。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随着危机得到初步控制，配药中心项目团队转向制定恢复计划，以确保配药中心项目能够从中迅速恢复。主要恢复计划包括：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修复受损的进度计划：重新评估配药中心项目进度，制定修复计划，确保配药中心项目尽快回归正常进程。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重新调整资源分配：优化资源分配，确保配药中心项目在有限资源下高效运转。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风险管理机制加强：对配药中心项目风险进行全面评估，制定更强化的风险管理策略，以预防未来可能的危机。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9" w:name="_Toc15107"/>
      <w:r>
        <w:rPr>
          <w:rFonts w:ascii="仿宋" w:eastAsia="仿宋" w:hAnsi="仿宋" w:cs="仿宋" w:hint="eastAsia"/>
          <w:sz w:val="28"/>
          <w:lang w:eastAsia="zh-CN"/>
        </w:rPr>
        <w:t>三、产品规划分析</w:t>
      </w:r>
      <w:bookmarkEnd w:id="9"/>
    </w:p>
    <w:p>
      <w:pPr>
        <w:pStyle w:val="Heading2"/>
        <w:rPr>
          <w:rFonts w:ascii="仿宋" w:eastAsia="仿宋" w:hAnsi="仿宋" w:cs="仿宋" w:hint="eastAsia"/>
          <w:lang w:eastAsia="zh-CN"/>
        </w:rPr>
      </w:pPr>
      <w:bookmarkStart w:id="10" w:name="_Toc10680"/>
      <w:r>
        <w:rPr>
          <w:rFonts w:ascii="仿宋" w:eastAsia="仿宋" w:hAnsi="仿宋" w:cs="仿宋" w:hint="eastAsia"/>
          <w:lang w:eastAsia="zh-CN"/>
        </w:rPr>
        <w:t>(一)、产品规划</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配药中心项目的主要产品是XXXX，预计年产值为XXX万元。这一产品在市场中占据着重要的地位，其广泛的应用范围使得该配药中心项目的市场前景非常广阔。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配药中心项目的xxx产品作为重要的原材料之一，将在多个领域发挥关键作用。其在建筑、交通、能源等方面的广泛应用将为整个产业链提供强大的支持，形成产业协同效应。配药中心项目的年产值XXX万XXX万XXX万万元不仅反映了其在市场上的巨大潜力，更预示着它对国民经济的积极贡献。这种关联度高、涉及面广的产业关系，使得该配药中心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1" w:name="_Toc21149"/>
      <w:r>
        <w:rPr>
          <w:rFonts w:ascii="仿宋" w:eastAsia="仿宋" w:hAnsi="仿宋" w:cs="仿宋" w:hint="eastAsia"/>
          <w:sz w:val="28"/>
          <w:lang w:eastAsia="zh-CN"/>
        </w:rPr>
        <w:t>(二)、建设规模</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配药中心项目总征地面积为XXXX平方米，相当于约XX.XX亩，其中净用地面积为XXXX平方米，红线范围内相当于约XX.XX亩。这一用地规模充分考虑了配药中心项目的建设需求，保障了配药中心项目在合适的空间内得以充分发展。配药中心项目规划的总建筑面积为XXXX平方米，其中主体工程建设占XXXX平方米，计容建筑面积达XXXX平方米。预计建筑工程的投资将达到XXXX万元，为配药中心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配药中心项目计划购置的设备共计XXXX台（套），设备购置费用为XXXX万元。这一设备购置计划充分考虑到配药中心项目的生产需求和技术要求，确保了配药中心项目在生产运营中具备先进的技术装备和高效的生产能力。设备的合理配置将为配药中心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配药中心项目计划总投资为XXXX万元，预计年实现营业收入为XXXX万元。这一产能规模的设定旨在确保配药中心项目能够在投资与回报之间取得平衡，实现长期可持续的发展。配药中心项目的总投资充分考虑到各个方面的需求，包括用地建设、设备购置等多个环节，以确保配药中心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2" w:name="_Toc24339"/>
      <w:r>
        <w:rPr>
          <w:rFonts w:ascii="仿宋" w:eastAsia="仿宋" w:hAnsi="仿宋" w:cs="仿宋" w:hint="eastAsia"/>
          <w:sz w:val="28"/>
          <w:lang w:eastAsia="zh-CN"/>
        </w:rPr>
        <w:t>四、配药中心项目建设背景及必要性分析</w:t>
      </w:r>
      <w:bookmarkEnd w:id="12"/>
    </w:p>
    <w:p>
      <w:pPr>
        <w:pStyle w:val="Heading2"/>
        <w:rPr>
          <w:rFonts w:ascii="仿宋" w:eastAsia="仿宋" w:hAnsi="仿宋" w:cs="仿宋" w:hint="eastAsia"/>
          <w:lang w:eastAsia="zh-CN"/>
        </w:rPr>
      </w:pPr>
      <w:bookmarkStart w:id="13" w:name="_Toc12723"/>
      <w:r>
        <w:rPr>
          <w:rFonts w:ascii="仿宋" w:eastAsia="仿宋" w:hAnsi="仿宋" w:cs="仿宋" w:hint="eastAsia"/>
          <w:lang w:eastAsia="zh-CN"/>
        </w:rPr>
        <w:t>(一)、配药中心项目背景分析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配药中心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配药中心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配药中心项目在这个潮流中的定位。同时，我们将关注行业内涌现的新兴机遇，以便配药中心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配药中心项目提供了强大的发展动力。我们将聚焦于行业内最新的技术发展趋势，包括但不限于人工智能、大数据分析、物联网等领域。通过深度的技术研究，我们将确保配药中心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配药中心项目发展的源泉。我们将投入更多的精力对市场需求进行深入剖析，超越表面的需求，深入挖掘潜在的市场痛点和机遇。通过对市场需求的细致了解，配药中心项目将更有针对性地设计解决方案，满足市场的多样化需求，从而更好地促进配药中心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配药中心项目战略至关重要。我们将对竞争态势进行更为深入的分析，包括但不限于市场份额、产品特点、客户满意度等多个维度。通过深度的竞争分析，配药中心项目将能够更准确地把握市场脉搏，制定具有竞争力的配药中心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行业内的法规和政策环境对配药中心项目的发展具有直接的影响。我们将进行更为全面的法规和政策分析，了解行业发展中的潜在法律风险和合规挑战。通过充分了解和遵守相关法规，配药中心项目将确保在法律框架内合法合规运营，为配药中心项目的稳健发展提供有力支持。</w:t>
      </w:r>
    </w:p>
    <w:p>
      <w:pPr>
        <w:pStyle w:val="Heading2"/>
        <w:ind w:firstLine="560" w:firstLineChars="200"/>
        <w:rPr>
          <w:rFonts w:ascii="仿宋" w:eastAsia="仿宋" w:hAnsi="仿宋" w:cs="仿宋" w:hint="eastAsia"/>
          <w:sz w:val="28"/>
          <w:lang w:eastAsia="zh-CN"/>
        </w:rPr>
      </w:pPr>
      <w:bookmarkStart w:id="14" w:name="_Toc27003"/>
      <w:r>
        <w:rPr>
          <w:rFonts w:ascii="仿宋" w:eastAsia="仿宋" w:hAnsi="仿宋" w:cs="仿宋" w:hint="eastAsia"/>
          <w:sz w:val="28"/>
          <w:lang w:eastAsia="zh-CN"/>
        </w:rPr>
        <w:t>(二)、配药中心项目建设必要性分析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配药中心项目建设的迫切性源于对行业发展趋势的深刻洞察。我们正处于一个行业变革的时代，科技创新、数字化转型成为企业发展的关键动力。配药中心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配药中心项目建设不仅仅是为了跟上潮流，更是为了通过技术创新推动企业的持续发展。通过引入先进的技术和解决方案，配药中心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配药中心项目的建设成为必然选择，通过提高产品质量、拓展服务领域，从而在竞争中获得更多的机会。配药中心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配药中心项目建设的必要性体现在对客户需求更精准的满足。通过配药中心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配药中心项目建设的背后是对企业持续创新的追求。只有通过不断创新，企业才能在竞争中立于不败之地。配药中心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5" w:name="_Toc11287"/>
      <w:r>
        <w:rPr>
          <w:rFonts w:ascii="仿宋" w:eastAsia="仿宋" w:hAnsi="仿宋" w:cs="仿宋" w:hint="eastAsia"/>
          <w:sz w:val="28"/>
          <w:lang w:eastAsia="zh-CN"/>
        </w:rPr>
        <w:t>五、配药中心项目建设单位说明</w:t>
      </w:r>
      <w:bookmarkEnd w:id="15"/>
    </w:p>
    <w:p>
      <w:pPr>
        <w:pStyle w:val="Heading2"/>
        <w:rPr>
          <w:rFonts w:ascii="仿宋" w:eastAsia="仿宋" w:hAnsi="仿宋" w:cs="仿宋" w:hint="eastAsia"/>
          <w:lang w:eastAsia="zh-CN"/>
        </w:rPr>
      </w:pPr>
      <w:bookmarkStart w:id="16" w:name="_Toc31641"/>
      <w:r>
        <w:rPr>
          <w:rFonts w:ascii="仿宋" w:eastAsia="仿宋" w:hAnsi="仿宋" w:cs="仿宋" w:hint="eastAsia"/>
          <w:lang w:eastAsia="zh-CN"/>
        </w:rPr>
        <w:t>(一)、配药中心项目承办单位基本情况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7" w:name="_Toc1923"/>
      <w:r>
        <w:rPr>
          <w:rFonts w:ascii="仿宋" w:eastAsia="仿宋" w:hAnsi="仿宋" w:cs="仿宋" w:hint="eastAsia"/>
          <w:sz w:val="28"/>
          <w:lang w:eastAsia="zh-CN"/>
        </w:rPr>
        <w:t>(二)、公司经济效益分析</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配药中心项目承办单位的XXXX，我们着眼于实现可持续的经济效益。通过技术创新和解决方案的提供，公司预计在配药中心项目执行期间将获得可观的收入增长。这一收入来源主要包括配药中心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同时，我们注重成本控制和效率提升，以确保配药中心项目的可持续盈利。透过精细的管理和资源优化，公司期望实现配药中心项目利润最大化。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配药中心项目实施进行全面的投资评估，包括配药中心项目启动阶段的资金投入和后续运营成本。通过对配药中心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配药中心项目实施过程中具备足够的资金流动性，公司将进行详尽的现金流分析。这包括资金需求的合理预测、配药中心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8" w:name="_Toc29478"/>
      <w:r>
        <w:rPr>
          <w:rFonts w:ascii="仿宋" w:eastAsia="仿宋" w:hAnsi="仿宋" w:cs="仿宋" w:hint="eastAsia"/>
          <w:sz w:val="28"/>
          <w:lang w:eastAsia="zh-CN"/>
        </w:rPr>
        <w:t>六、配药中心项目选址可行性分析</w:t>
      </w:r>
      <w:bookmarkEnd w:id="18"/>
    </w:p>
    <w:p>
      <w:pPr>
        <w:pStyle w:val="Heading2"/>
        <w:rPr>
          <w:rFonts w:ascii="仿宋" w:eastAsia="仿宋" w:hAnsi="仿宋" w:cs="仿宋" w:hint="eastAsia"/>
          <w:lang w:eastAsia="zh-CN"/>
        </w:rPr>
      </w:pPr>
      <w:bookmarkStart w:id="19" w:name="_Toc17930"/>
      <w:r>
        <w:rPr>
          <w:rFonts w:ascii="仿宋" w:eastAsia="仿宋" w:hAnsi="仿宋" w:cs="仿宋" w:hint="eastAsia"/>
          <w:lang w:eastAsia="zh-CN"/>
        </w:rPr>
        <w:t>(一)、配药中心项目选址</w:t>
      </w:r>
      <w:bookmarkEnd w:id="19"/>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该配药中心项目选址位于XX省XX市XX区XXX街道</w:t>
      </w:r>
    </w:p>
    <w:p>
      <w:pPr>
        <w:pStyle w:val="Heading2"/>
        <w:ind w:firstLine="560" w:firstLineChars="200"/>
        <w:rPr>
          <w:rFonts w:ascii="仿宋" w:eastAsia="仿宋" w:hAnsi="仿宋" w:cs="仿宋" w:hint="eastAsia"/>
          <w:sz w:val="28"/>
          <w:lang w:eastAsia="zh-CN"/>
        </w:rPr>
      </w:pPr>
      <w:bookmarkStart w:id="20" w:name="_Toc32"/>
      <w:r>
        <w:rPr>
          <w:rFonts w:ascii="仿宋" w:eastAsia="仿宋" w:hAnsi="仿宋" w:cs="仿宋" w:hint="eastAsia"/>
          <w:sz w:val="28"/>
          <w:lang w:eastAsia="zh-CN"/>
        </w:rPr>
        <w:t>(二)、用地控制指标</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配药中心项目的征地面积将根据配药中心项目的实际规模和需求进行精确规划。具体面积XXX平方米，旨在确保配药中心项目不仅能够满足当前的发展需求，还能够预留空间以适应未来的扩展。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净用地面积是在征地面积基础上去除不可利用面积后的实际可开发用地。具体面积XXX平方米，考虑到环保、交通、安全等多方面因素，以确保配药中心项目在整体利用效率上达到最优。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配药中心项目计划建设的建筑总规模具体面积XXX平方米。这一规模的确定综合考虑了配药中心项目的性质、规模，以及城市规划的相关要求，确保建筑布局与周边环境协调一致。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绿地率是配药中心项目用地中被规划为绿地的比例。具体面积XXX平方米，旨在通过合理规划绿地，改善配药中心项目周边环境，提升居民生活质量，并符合城市整体绿化规划。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容积率是用地上可以建设的建筑总体积与用地面积之比。具体面积XXX，通过合理的容积率规划，确保配药中心项目建筑规模与周边环境和谐共生。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确保配药中心项目选址与当地城市规划相一致，具体面积XXX平方米。通过与城市规划部门深入沟通，确保配药中心项目不仅符合城市的整体发展方向，还能够融入城市的发展布局，为城市的长远发展贡献力量。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https://d.book118.com/225041141014011130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配药中心项目计划设计方案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配药中心项目计划设计方案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配药中心项目计划设计方案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配药中心项目计划设计方案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配药中心项目计划设计方案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配药中心项目计划设计方案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配药中心项目计划设计方案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配药中心项目计划设计方案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配药中心项目计划设计方案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配药中心项目计划设计方案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配药中心项目计划设计方案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配药中心项目计划设计方案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配药中心项目计划设计方案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配药中心项目计划设计方案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配药中心项目计划设计方案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配药中心项目计划设计方案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配药中心项目计划设计方案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964D54"/>
    <w:rsid w:val="2C964D5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2504114101401113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2024-03-07T10:17:00Z</dcterms:created>
  <dcterms:modified xsi:type="dcterms:W3CDTF">2024-03-07T10:17:38Z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211D3BE21BE145A98BAC7D708AAD3602_11</vt:lpwstr>
  </property>
  <property fmtid="{D5CDD505-2E9C-101B-9397-08002B2CF9AE}" pid="3" name="KSOProductBuildVer">
    <vt:lpwstr>2052-12.1.0.16388</vt:lpwstr>
  </property>
</Properties>
</file>