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果蔬自动清选、分级设备项目规划设计方案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3" w:history="1">
        <w:r>
          <w:rPr>
            <w:rFonts w:ascii="仿宋" w:eastAsia="仿宋" w:hAnsi="仿宋" w:cs="仿宋" w:hint="eastAsia"/>
            <w:lang w:eastAsia="zh-CN"/>
          </w:rPr>
          <w:t>概论</w:t>
        </w:r>
        <w:r>
          <w:tab/>
        </w:r>
        <w:r>
          <w:fldChar w:fldCharType="begin"/>
        </w:r>
        <w:r>
          <w:instrText xml:space="preserve"> PAGEREF _Toc16813 \h </w:instrText>
        </w:r>
        <w:r>
          <w:fldChar w:fldCharType="separate"/>
        </w:r>
        <w:r>
          <w:t>3</w:t>
        </w:r>
        <w:r>
          <w:fldChar w:fldCharType="end"/>
        </w:r>
      </w:hyperlink>
    </w:p>
    <w:p>
      <w:pPr>
        <w:pStyle w:val="TOC1"/>
        <w:tabs>
          <w:tab w:val="right" w:leader="dot" w:pos="8306"/>
        </w:tabs>
      </w:pPr>
      <w:hyperlink w:anchor="_Toc24789" w:history="1">
        <w:r>
          <w:rPr>
            <w:rFonts w:ascii="仿宋" w:eastAsia="仿宋" w:hAnsi="仿宋" w:cs="仿宋" w:hint="eastAsia"/>
            <w:lang w:eastAsia="zh-CN"/>
          </w:rPr>
          <w:t>一、果蔬自动清选、分级设备项目绩效评估</w:t>
        </w:r>
        <w:r>
          <w:tab/>
        </w:r>
        <w:r>
          <w:fldChar w:fldCharType="begin"/>
        </w:r>
        <w:r>
          <w:instrText xml:space="preserve"> PAGEREF _Toc24789 \h </w:instrText>
        </w:r>
        <w:r>
          <w:fldChar w:fldCharType="separate"/>
        </w:r>
        <w:r>
          <w:t>3</w:t>
        </w:r>
        <w:r>
          <w:fldChar w:fldCharType="end"/>
        </w:r>
      </w:hyperlink>
    </w:p>
    <w:p>
      <w:pPr>
        <w:pStyle w:val="TOC2"/>
        <w:tabs>
          <w:tab w:val="right" w:leader="dot" w:pos="8306"/>
        </w:tabs>
      </w:pPr>
      <w:hyperlink w:anchor="_Toc22664" w:history="1">
        <w:r>
          <w:rPr>
            <w:rFonts w:ascii="仿宋" w:eastAsia="仿宋" w:hAnsi="仿宋" w:cs="仿宋" w:hint="eastAsia"/>
            <w:lang w:eastAsia="zh-CN"/>
          </w:rPr>
          <w:t>(一)、绩效评估指标</w:t>
        </w:r>
        <w:r>
          <w:tab/>
        </w:r>
        <w:r>
          <w:fldChar w:fldCharType="begin"/>
        </w:r>
        <w:r>
          <w:instrText xml:space="preserve"> PAGEREF _Toc22664 \h </w:instrText>
        </w:r>
        <w:r>
          <w:fldChar w:fldCharType="separate"/>
        </w:r>
        <w:r>
          <w:t>3</w:t>
        </w:r>
        <w:r>
          <w:fldChar w:fldCharType="end"/>
        </w:r>
      </w:hyperlink>
    </w:p>
    <w:p>
      <w:pPr>
        <w:pStyle w:val="TOC2"/>
        <w:tabs>
          <w:tab w:val="right" w:leader="dot" w:pos="8306"/>
        </w:tabs>
      </w:pPr>
      <w:hyperlink w:anchor="_Toc26075" w:history="1">
        <w:r>
          <w:rPr>
            <w:rFonts w:ascii="仿宋" w:eastAsia="仿宋" w:hAnsi="仿宋" w:cs="仿宋" w:hint="eastAsia"/>
            <w:lang w:eastAsia="zh-CN"/>
          </w:rPr>
          <w:t>(二)、绩效评估方法</w:t>
        </w:r>
        <w:r>
          <w:tab/>
        </w:r>
        <w:r>
          <w:fldChar w:fldCharType="begin"/>
        </w:r>
        <w:r>
          <w:instrText xml:space="preserve"> PAGEREF _Toc26075 \h </w:instrText>
        </w:r>
        <w:r>
          <w:fldChar w:fldCharType="separate"/>
        </w:r>
        <w:r>
          <w:t>4</w:t>
        </w:r>
        <w:r>
          <w:fldChar w:fldCharType="end"/>
        </w:r>
      </w:hyperlink>
    </w:p>
    <w:p>
      <w:pPr>
        <w:pStyle w:val="TOC2"/>
        <w:tabs>
          <w:tab w:val="right" w:leader="dot" w:pos="8306"/>
        </w:tabs>
      </w:pPr>
      <w:hyperlink w:anchor="_Toc17615" w:history="1">
        <w:r>
          <w:rPr>
            <w:rFonts w:ascii="仿宋" w:eastAsia="仿宋" w:hAnsi="仿宋" w:cs="仿宋" w:hint="eastAsia"/>
            <w:lang w:eastAsia="zh-CN"/>
          </w:rPr>
          <w:t>(三)、绩效评估周期</w:t>
        </w:r>
        <w:r>
          <w:tab/>
        </w:r>
        <w:r>
          <w:fldChar w:fldCharType="begin"/>
        </w:r>
        <w:r>
          <w:instrText xml:space="preserve"> PAGEREF _Toc17615 \h </w:instrText>
        </w:r>
        <w:r>
          <w:fldChar w:fldCharType="separate"/>
        </w:r>
        <w:r>
          <w:t>5</w:t>
        </w:r>
        <w:r>
          <w:fldChar w:fldCharType="end"/>
        </w:r>
      </w:hyperlink>
    </w:p>
    <w:p>
      <w:pPr>
        <w:pStyle w:val="TOC1"/>
        <w:tabs>
          <w:tab w:val="right" w:leader="dot" w:pos="8306"/>
        </w:tabs>
      </w:pPr>
      <w:hyperlink w:anchor="_Toc9880" w:history="1">
        <w:r>
          <w:rPr>
            <w:rFonts w:ascii="仿宋" w:eastAsia="仿宋" w:hAnsi="仿宋" w:cs="仿宋" w:hint="eastAsia"/>
            <w:lang w:eastAsia="zh-CN"/>
          </w:rPr>
          <w:t>二、产品规划分析</w:t>
        </w:r>
        <w:r>
          <w:tab/>
        </w:r>
        <w:r>
          <w:fldChar w:fldCharType="begin"/>
        </w:r>
        <w:r>
          <w:instrText xml:space="preserve"> PAGEREF _Toc9880 \h </w:instrText>
        </w:r>
        <w:r>
          <w:fldChar w:fldCharType="separate"/>
        </w:r>
        <w:r>
          <w:t>7</w:t>
        </w:r>
        <w:r>
          <w:fldChar w:fldCharType="end"/>
        </w:r>
      </w:hyperlink>
    </w:p>
    <w:p>
      <w:pPr>
        <w:pStyle w:val="TOC2"/>
        <w:tabs>
          <w:tab w:val="right" w:leader="dot" w:pos="8306"/>
        </w:tabs>
      </w:pPr>
      <w:hyperlink w:anchor="_Toc2812" w:history="1">
        <w:r>
          <w:rPr>
            <w:rFonts w:ascii="仿宋" w:eastAsia="仿宋" w:hAnsi="仿宋" w:cs="仿宋" w:hint="eastAsia"/>
            <w:lang w:eastAsia="zh-CN"/>
          </w:rPr>
          <w:t>(一)、产品规划</w:t>
        </w:r>
        <w:r>
          <w:tab/>
        </w:r>
        <w:r>
          <w:fldChar w:fldCharType="begin"/>
        </w:r>
        <w:r>
          <w:instrText xml:space="preserve"> PAGEREF _Toc2812 \h </w:instrText>
        </w:r>
        <w:r>
          <w:fldChar w:fldCharType="separate"/>
        </w:r>
        <w:r>
          <w:t>7</w:t>
        </w:r>
        <w:r>
          <w:fldChar w:fldCharType="end"/>
        </w:r>
      </w:hyperlink>
    </w:p>
    <w:p>
      <w:pPr>
        <w:pStyle w:val="TOC2"/>
        <w:tabs>
          <w:tab w:val="right" w:leader="dot" w:pos="8306"/>
        </w:tabs>
      </w:pPr>
      <w:hyperlink w:anchor="_Toc28548" w:history="1">
        <w:r>
          <w:rPr>
            <w:rFonts w:ascii="仿宋" w:eastAsia="仿宋" w:hAnsi="仿宋" w:cs="仿宋" w:hint="eastAsia"/>
            <w:lang w:eastAsia="zh-CN"/>
          </w:rPr>
          <w:t>(二)、建设规模</w:t>
        </w:r>
        <w:r>
          <w:tab/>
        </w:r>
        <w:r>
          <w:fldChar w:fldCharType="begin"/>
        </w:r>
        <w:r>
          <w:instrText xml:space="preserve"> PAGEREF _Toc28548 \h </w:instrText>
        </w:r>
        <w:r>
          <w:fldChar w:fldCharType="separate"/>
        </w:r>
        <w:r>
          <w:t>7</w:t>
        </w:r>
        <w:r>
          <w:fldChar w:fldCharType="end"/>
        </w:r>
      </w:hyperlink>
    </w:p>
    <w:p>
      <w:pPr>
        <w:pStyle w:val="TOC1"/>
        <w:tabs>
          <w:tab w:val="right" w:leader="dot" w:pos="8306"/>
        </w:tabs>
      </w:pPr>
      <w:hyperlink w:anchor="_Toc16388" w:history="1">
        <w:r>
          <w:rPr>
            <w:rFonts w:ascii="仿宋" w:eastAsia="仿宋" w:hAnsi="仿宋" w:cs="仿宋" w:hint="eastAsia"/>
            <w:lang w:eastAsia="zh-CN"/>
          </w:rPr>
          <w:t>三、果蔬自动清选、分级设备项目建设背景及必要性分析</w:t>
        </w:r>
        <w:r>
          <w:tab/>
        </w:r>
        <w:r>
          <w:fldChar w:fldCharType="begin"/>
        </w:r>
        <w:r>
          <w:instrText xml:space="preserve"> PAGEREF _Toc16388 \h </w:instrText>
        </w:r>
        <w:r>
          <w:fldChar w:fldCharType="separate"/>
        </w:r>
        <w:r>
          <w:t>9</w:t>
        </w:r>
        <w:r>
          <w:fldChar w:fldCharType="end"/>
        </w:r>
      </w:hyperlink>
    </w:p>
    <w:p>
      <w:pPr>
        <w:pStyle w:val="TOC2"/>
        <w:tabs>
          <w:tab w:val="right" w:leader="dot" w:pos="8306"/>
        </w:tabs>
      </w:pPr>
      <w:hyperlink w:anchor="_Toc31406" w:history="1">
        <w:r>
          <w:rPr>
            <w:rFonts w:ascii="仿宋" w:eastAsia="仿宋" w:hAnsi="仿宋" w:cs="仿宋" w:hint="eastAsia"/>
            <w:lang w:eastAsia="zh-CN"/>
          </w:rPr>
          <w:t>(一)、果蔬自动清选、分级设备项目背景分析</w:t>
        </w:r>
        <w:r>
          <w:tab/>
        </w:r>
        <w:r>
          <w:fldChar w:fldCharType="begin"/>
        </w:r>
        <w:r>
          <w:instrText xml:space="preserve"> PAGEREF _Toc31406 \h </w:instrText>
        </w:r>
        <w:r>
          <w:fldChar w:fldCharType="separate"/>
        </w:r>
        <w:r>
          <w:t>9</w:t>
        </w:r>
        <w:r>
          <w:fldChar w:fldCharType="end"/>
        </w:r>
      </w:hyperlink>
    </w:p>
    <w:p>
      <w:pPr>
        <w:pStyle w:val="TOC2"/>
        <w:tabs>
          <w:tab w:val="right" w:leader="dot" w:pos="8306"/>
        </w:tabs>
      </w:pPr>
      <w:hyperlink w:anchor="_Toc4829" w:history="1">
        <w:r>
          <w:rPr>
            <w:rFonts w:ascii="仿宋" w:eastAsia="仿宋" w:hAnsi="仿宋" w:cs="仿宋" w:hint="eastAsia"/>
            <w:lang w:eastAsia="zh-CN"/>
          </w:rPr>
          <w:t>(二)、果蔬自动清选、分级设备项目建设必要性分析</w:t>
        </w:r>
        <w:r>
          <w:tab/>
        </w:r>
        <w:r>
          <w:fldChar w:fldCharType="begin"/>
        </w:r>
        <w:r>
          <w:instrText xml:space="preserve"> PAGEREF _Toc4829 \h </w:instrText>
        </w:r>
        <w:r>
          <w:fldChar w:fldCharType="separate"/>
        </w:r>
        <w:r>
          <w:t>10</w:t>
        </w:r>
        <w:r>
          <w:fldChar w:fldCharType="end"/>
        </w:r>
      </w:hyperlink>
    </w:p>
    <w:p>
      <w:pPr>
        <w:pStyle w:val="TOC1"/>
        <w:tabs>
          <w:tab w:val="right" w:leader="dot" w:pos="8306"/>
        </w:tabs>
      </w:pPr>
      <w:hyperlink w:anchor="_Toc19384" w:history="1">
        <w:r>
          <w:rPr>
            <w:rFonts w:ascii="仿宋" w:eastAsia="仿宋" w:hAnsi="仿宋" w:cs="仿宋" w:hint="eastAsia"/>
            <w:lang w:eastAsia="zh-CN"/>
          </w:rPr>
          <w:t>四、果蔬自动清选、分级设备项目建设单位说明</w:t>
        </w:r>
        <w:r>
          <w:tab/>
        </w:r>
        <w:r>
          <w:fldChar w:fldCharType="begin"/>
        </w:r>
        <w:r>
          <w:instrText xml:space="preserve"> PAGEREF _Toc19384 \h </w:instrText>
        </w:r>
        <w:r>
          <w:fldChar w:fldCharType="separate"/>
        </w:r>
        <w:r>
          <w:t>12</w:t>
        </w:r>
        <w:r>
          <w:fldChar w:fldCharType="end"/>
        </w:r>
      </w:hyperlink>
    </w:p>
    <w:p>
      <w:pPr>
        <w:pStyle w:val="TOC2"/>
        <w:tabs>
          <w:tab w:val="right" w:leader="dot" w:pos="8306"/>
        </w:tabs>
      </w:pPr>
      <w:hyperlink w:anchor="_Toc20259" w:history="1">
        <w:r>
          <w:rPr>
            <w:rFonts w:ascii="仿宋" w:eastAsia="仿宋" w:hAnsi="仿宋" w:cs="仿宋" w:hint="eastAsia"/>
            <w:lang w:eastAsia="zh-CN"/>
          </w:rPr>
          <w:t>(一)、果蔬自动清选、分级设备项目承办单位基本情况</w:t>
        </w:r>
        <w:r>
          <w:tab/>
        </w:r>
        <w:r>
          <w:fldChar w:fldCharType="begin"/>
        </w:r>
        <w:r>
          <w:instrText xml:space="preserve"> PAGEREF _Toc20259 \h </w:instrText>
        </w:r>
        <w:r>
          <w:fldChar w:fldCharType="separate"/>
        </w:r>
        <w:r>
          <w:t>12</w:t>
        </w:r>
        <w:r>
          <w:fldChar w:fldCharType="end"/>
        </w:r>
      </w:hyperlink>
    </w:p>
    <w:p>
      <w:pPr>
        <w:pStyle w:val="TOC2"/>
        <w:tabs>
          <w:tab w:val="right" w:leader="dot" w:pos="8306"/>
        </w:tabs>
      </w:pPr>
      <w:hyperlink w:anchor="_Toc25694" w:history="1">
        <w:r>
          <w:rPr>
            <w:rFonts w:ascii="仿宋" w:eastAsia="仿宋" w:hAnsi="仿宋" w:cs="仿宋" w:hint="eastAsia"/>
            <w:lang w:eastAsia="zh-CN"/>
          </w:rPr>
          <w:t>(二)、公司经济效益分析</w:t>
        </w:r>
        <w:r>
          <w:tab/>
        </w:r>
        <w:r>
          <w:fldChar w:fldCharType="begin"/>
        </w:r>
        <w:r>
          <w:instrText xml:space="preserve"> PAGEREF _Toc25694 \h </w:instrText>
        </w:r>
        <w:r>
          <w:fldChar w:fldCharType="separate"/>
        </w:r>
        <w:r>
          <w:t>13</w:t>
        </w:r>
        <w:r>
          <w:fldChar w:fldCharType="end"/>
        </w:r>
      </w:hyperlink>
    </w:p>
    <w:p>
      <w:pPr>
        <w:pStyle w:val="TOC1"/>
        <w:tabs>
          <w:tab w:val="right" w:leader="dot" w:pos="8306"/>
        </w:tabs>
      </w:pPr>
      <w:hyperlink w:anchor="_Toc2535" w:history="1">
        <w:r>
          <w:rPr>
            <w:rFonts w:ascii="仿宋" w:eastAsia="仿宋" w:hAnsi="仿宋" w:cs="仿宋" w:hint="eastAsia"/>
            <w:lang w:eastAsia="zh-CN"/>
          </w:rPr>
          <w:t>五、果蔬自动清选、分级设备项目土建工程</w:t>
        </w:r>
        <w:r>
          <w:tab/>
        </w:r>
        <w:r>
          <w:fldChar w:fldCharType="begin"/>
        </w:r>
        <w:r>
          <w:instrText xml:space="preserve"> PAGEREF _Toc2535 \h </w:instrText>
        </w:r>
        <w:r>
          <w:fldChar w:fldCharType="separate"/>
        </w:r>
        <w:r>
          <w:t>14</w:t>
        </w:r>
        <w:r>
          <w:fldChar w:fldCharType="end"/>
        </w:r>
      </w:hyperlink>
    </w:p>
    <w:p>
      <w:pPr>
        <w:pStyle w:val="TOC2"/>
        <w:tabs>
          <w:tab w:val="right" w:leader="dot" w:pos="8306"/>
        </w:tabs>
      </w:pPr>
      <w:hyperlink w:anchor="_Toc24211" w:history="1">
        <w:r>
          <w:rPr>
            <w:rFonts w:ascii="仿宋" w:eastAsia="仿宋" w:hAnsi="仿宋" w:cs="仿宋" w:hint="eastAsia"/>
            <w:lang w:eastAsia="zh-CN"/>
          </w:rPr>
          <w:t>(一)、建筑工程设计原则</w:t>
        </w:r>
        <w:r>
          <w:tab/>
        </w:r>
        <w:r>
          <w:fldChar w:fldCharType="begin"/>
        </w:r>
        <w:r>
          <w:instrText xml:space="preserve"> PAGEREF _Toc24211 \h </w:instrText>
        </w:r>
        <w:r>
          <w:fldChar w:fldCharType="separate"/>
        </w:r>
        <w:r>
          <w:t>14</w:t>
        </w:r>
        <w:r>
          <w:fldChar w:fldCharType="end"/>
        </w:r>
      </w:hyperlink>
    </w:p>
    <w:p>
      <w:pPr>
        <w:pStyle w:val="TOC2"/>
        <w:tabs>
          <w:tab w:val="right" w:leader="dot" w:pos="8306"/>
        </w:tabs>
      </w:pPr>
      <w:hyperlink w:anchor="_Toc29162" w:history="1">
        <w:r>
          <w:rPr>
            <w:rFonts w:ascii="仿宋" w:eastAsia="仿宋" w:hAnsi="仿宋" w:cs="仿宋" w:hint="eastAsia"/>
            <w:lang w:eastAsia="zh-CN"/>
          </w:rPr>
          <w:t>(二)、土建工程设计年限及安全等级</w:t>
        </w:r>
        <w:r>
          <w:tab/>
        </w:r>
        <w:r>
          <w:fldChar w:fldCharType="begin"/>
        </w:r>
        <w:r>
          <w:instrText xml:space="preserve"> PAGEREF _Toc29162 \h </w:instrText>
        </w:r>
        <w:r>
          <w:fldChar w:fldCharType="separate"/>
        </w:r>
        <w:r>
          <w:t>15</w:t>
        </w:r>
        <w:r>
          <w:fldChar w:fldCharType="end"/>
        </w:r>
      </w:hyperlink>
    </w:p>
    <w:p>
      <w:pPr>
        <w:pStyle w:val="TOC2"/>
        <w:tabs>
          <w:tab w:val="right" w:leader="dot" w:pos="8306"/>
        </w:tabs>
      </w:pPr>
      <w:hyperlink w:anchor="_Toc8257" w:history="1">
        <w:r>
          <w:rPr>
            <w:rFonts w:ascii="仿宋" w:eastAsia="仿宋" w:hAnsi="仿宋" w:cs="仿宋" w:hint="eastAsia"/>
            <w:lang w:eastAsia="zh-CN"/>
          </w:rPr>
          <w:t>(三)、建筑工程设计总体要求</w:t>
        </w:r>
        <w:r>
          <w:tab/>
        </w:r>
        <w:r>
          <w:fldChar w:fldCharType="begin"/>
        </w:r>
        <w:r>
          <w:instrText xml:space="preserve"> PAGEREF _Toc8257 \h </w:instrText>
        </w:r>
        <w:r>
          <w:fldChar w:fldCharType="separate"/>
        </w:r>
        <w:r>
          <w:t>16</w:t>
        </w:r>
        <w:r>
          <w:fldChar w:fldCharType="end"/>
        </w:r>
      </w:hyperlink>
    </w:p>
    <w:p>
      <w:pPr>
        <w:pStyle w:val="TOC2"/>
        <w:tabs>
          <w:tab w:val="right" w:leader="dot" w:pos="8306"/>
        </w:tabs>
      </w:pPr>
      <w:hyperlink w:anchor="_Toc18139" w:history="1">
        <w:r>
          <w:rPr>
            <w:rFonts w:ascii="仿宋" w:eastAsia="仿宋" w:hAnsi="仿宋" w:cs="仿宋" w:hint="eastAsia"/>
            <w:lang w:eastAsia="zh-CN"/>
          </w:rPr>
          <w:t>(四)、土建工程建设指标</w:t>
        </w:r>
        <w:r>
          <w:tab/>
        </w:r>
        <w:r>
          <w:fldChar w:fldCharType="begin"/>
        </w:r>
        <w:r>
          <w:instrText xml:space="preserve"> PAGEREF _Toc18139 \h </w:instrText>
        </w:r>
        <w:r>
          <w:fldChar w:fldCharType="separate"/>
        </w:r>
        <w:r>
          <w:t>17</w:t>
        </w:r>
        <w:r>
          <w:fldChar w:fldCharType="end"/>
        </w:r>
      </w:hyperlink>
    </w:p>
    <w:p>
      <w:pPr>
        <w:pStyle w:val="TOC1"/>
        <w:tabs>
          <w:tab w:val="right" w:leader="dot" w:pos="8306"/>
        </w:tabs>
      </w:pPr>
      <w:hyperlink w:anchor="_Toc15903" w:history="1">
        <w:r>
          <w:rPr>
            <w:rFonts w:ascii="仿宋" w:eastAsia="仿宋" w:hAnsi="仿宋" w:cs="仿宋" w:hint="eastAsia"/>
            <w:lang w:eastAsia="zh-CN"/>
          </w:rPr>
          <w:t>六、市场分析、调研</w:t>
        </w:r>
        <w:r>
          <w:tab/>
        </w:r>
        <w:r>
          <w:fldChar w:fldCharType="begin"/>
        </w:r>
        <w:r>
          <w:instrText xml:space="preserve"> PAGEREF _Toc15903 \h </w:instrText>
        </w:r>
        <w:r>
          <w:fldChar w:fldCharType="separate"/>
        </w:r>
        <w:r>
          <w:t>17</w:t>
        </w:r>
        <w:r>
          <w:fldChar w:fldCharType="end"/>
        </w:r>
      </w:hyperlink>
    </w:p>
    <w:p>
      <w:pPr>
        <w:pStyle w:val="TOC2"/>
        <w:tabs>
          <w:tab w:val="right" w:leader="dot" w:pos="8306"/>
        </w:tabs>
      </w:pPr>
      <w:hyperlink w:anchor="_Toc22348" w:history="1">
        <w:r>
          <w:rPr>
            <w:rFonts w:ascii="仿宋" w:eastAsia="仿宋" w:hAnsi="仿宋" w:cs="仿宋" w:hint="eastAsia"/>
            <w:lang w:eastAsia="zh-CN"/>
          </w:rPr>
          <w:t>(一)、果蔬自动清选、分级设备行业分析</w:t>
        </w:r>
        <w:r>
          <w:tab/>
        </w:r>
        <w:r>
          <w:fldChar w:fldCharType="begin"/>
        </w:r>
        <w:r>
          <w:instrText xml:space="preserve"> PAGEREF _Toc22348 \h </w:instrText>
        </w:r>
        <w:r>
          <w:fldChar w:fldCharType="separate"/>
        </w:r>
        <w:r>
          <w:t>17</w:t>
        </w:r>
        <w:r>
          <w:fldChar w:fldCharType="end"/>
        </w:r>
      </w:hyperlink>
    </w:p>
    <w:p>
      <w:pPr>
        <w:pStyle w:val="TOC2"/>
        <w:tabs>
          <w:tab w:val="right" w:leader="dot" w:pos="8306"/>
        </w:tabs>
      </w:pPr>
      <w:hyperlink w:anchor="_Toc3656" w:history="1">
        <w:r>
          <w:rPr>
            <w:rFonts w:ascii="仿宋" w:eastAsia="仿宋" w:hAnsi="仿宋" w:cs="仿宋" w:hint="eastAsia"/>
            <w:lang w:eastAsia="zh-CN"/>
          </w:rPr>
          <w:t>(二)、果蔬自动清选、分级设备市场分析预测</w:t>
        </w:r>
        <w:r>
          <w:tab/>
        </w:r>
        <w:r>
          <w:fldChar w:fldCharType="begin"/>
        </w:r>
        <w:r>
          <w:instrText xml:space="preserve"> PAGEREF _Toc3656 \h </w:instrText>
        </w:r>
        <w:r>
          <w:fldChar w:fldCharType="separate"/>
        </w:r>
        <w:r>
          <w:t>18</w:t>
        </w:r>
        <w:r>
          <w:fldChar w:fldCharType="end"/>
        </w:r>
      </w:hyperlink>
    </w:p>
    <w:p>
      <w:pPr>
        <w:pStyle w:val="TOC1"/>
        <w:tabs>
          <w:tab w:val="right" w:leader="dot" w:pos="8306"/>
        </w:tabs>
      </w:pPr>
      <w:hyperlink w:anchor="_Toc9079" w:history="1">
        <w:r>
          <w:rPr>
            <w:rFonts w:ascii="仿宋" w:eastAsia="仿宋" w:hAnsi="仿宋" w:cs="仿宋" w:hint="eastAsia"/>
            <w:lang w:eastAsia="zh-CN"/>
          </w:rPr>
          <w:t>七、生产安全保护</w:t>
        </w:r>
        <w:r>
          <w:tab/>
        </w:r>
        <w:r>
          <w:fldChar w:fldCharType="begin"/>
        </w:r>
        <w:r>
          <w:instrText xml:space="preserve"> PAGEREF _Toc9079 \h </w:instrText>
        </w:r>
        <w:r>
          <w:fldChar w:fldCharType="separate"/>
        </w:r>
        <w:r>
          <w:t>19</w:t>
        </w:r>
        <w:r>
          <w:fldChar w:fldCharType="end"/>
        </w:r>
      </w:hyperlink>
    </w:p>
    <w:p>
      <w:pPr>
        <w:pStyle w:val="TOC2"/>
        <w:tabs>
          <w:tab w:val="right" w:leader="dot" w:pos="8306"/>
        </w:tabs>
      </w:pPr>
      <w:hyperlink w:anchor="_Toc12405" w:history="1">
        <w:r>
          <w:rPr>
            <w:rFonts w:ascii="仿宋" w:eastAsia="仿宋" w:hAnsi="仿宋" w:cs="仿宋" w:hint="eastAsia"/>
            <w:lang w:eastAsia="zh-CN"/>
          </w:rPr>
          <w:t>(一)、消防安全</w:t>
        </w:r>
        <w:r>
          <w:tab/>
        </w:r>
        <w:r>
          <w:fldChar w:fldCharType="begin"/>
        </w:r>
        <w:r>
          <w:instrText xml:space="preserve"> PAGEREF _Toc12405 \h </w:instrText>
        </w:r>
        <w:r>
          <w:fldChar w:fldCharType="separate"/>
        </w:r>
        <w:r>
          <w:t>19</w:t>
        </w:r>
        <w:r>
          <w:fldChar w:fldCharType="end"/>
        </w:r>
      </w:hyperlink>
    </w:p>
    <w:p>
      <w:pPr>
        <w:pStyle w:val="TOC2"/>
        <w:tabs>
          <w:tab w:val="right" w:leader="dot" w:pos="8306"/>
        </w:tabs>
      </w:pPr>
      <w:hyperlink w:anchor="_Toc29452" w:history="1">
        <w:r>
          <w:rPr>
            <w:rFonts w:ascii="仿宋" w:eastAsia="仿宋" w:hAnsi="仿宋" w:cs="仿宋" w:hint="eastAsia"/>
            <w:lang w:eastAsia="zh-CN"/>
          </w:rPr>
          <w:t>(二)、防火防爆总图布置措施</w:t>
        </w:r>
        <w:r>
          <w:tab/>
        </w:r>
        <w:r>
          <w:fldChar w:fldCharType="begin"/>
        </w:r>
        <w:r>
          <w:instrText xml:space="preserve"> PAGEREF _Toc29452 \h </w:instrText>
        </w:r>
        <w:r>
          <w:fldChar w:fldCharType="separate"/>
        </w:r>
        <w:r>
          <w:t>21</w:t>
        </w:r>
        <w:r>
          <w:fldChar w:fldCharType="end"/>
        </w:r>
      </w:hyperlink>
    </w:p>
    <w:p>
      <w:pPr>
        <w:pStyle w:val="TOC2"/>
        <w:tabs>
          <w:tab w:val="right" w:leader="dot" w:pos="8306"/>
        </w:tabs>
      </w:pPr>
      <w:hyperlink w:anchor="_Toc16640" w:history="1">
        <w:r>
          <w:rPr>
            <w:rFonts w:ascii="仿宋" w:eastAsia="仿宋" w:hAnsi="仿宋" w:cs="仿宋" w:hint="eastAsia"/>
            <w:lang w:eastAsia="zh-CN"/>
          </w:rPr>
          <w:t>(三)、自然灾害防范措施</w:t>
        </w:r>
        <w:r>
          <w:tab/>
        </w:r>
        <w:r>
          <w:fldChar w:fldCharType="begin"/>
        </w:r>
        <w:r>
          <w:instrText xml:space="preserve"> PAGEREF _Toc16640 \h </w:instrText>
        </w:r>
        <w:r>
          <w:fldChar w:fldCharType="separate"/>
        </w:r>
        <w:r>
          <w:t>21</w:t>
        </w:r>
        <w:r>
          <w:fldChar w:fldCharType="end"/>
        </w:r>
      </w:hyperlink>
    </w:p>
    <w:p>
      <w:pPr>
        <w:pStyle w:val="TOC2"/>
        <w:tabs>
          <w:tab w:val="right" w:leader="dot" w:pos="8306"/>
        </w:tabs>
      </w:pPr>
      <w:hyperlink w:anchor="_Toc24229" w:history="1">
        <w:r>
          <w:rPr>
            <w:rFonts w:ascii="仿宋" w:eastAsia="仿宋" w:hAnsi="仿宋" w:cs="仿宋" w:hint="eastAsia"/>
            <w:lang w:eastAsia="zh-CN"/>
          </w:rPr>
          <w:t>(四)、安全色及安全标志使用要求</w:t>
        </w:r>
        <w:r>
          <w:tab/>
        </w:r>
        <w:r>
          <w:fldChar w:fldCharType="begin"/>
        </w:r>
        <w:r>
          <w:instrText xml:space="preserve"> PAGEREF _Toc24229 \h </w:instrText>
        </w:r>
        <w:r>
          <w:fldChar w:fldCharType="separate"/>
        </w:r>
        <w:r>
          <w:t>23</w:t>
        </w:r>
        <w:r>
          <w:fldChar w:fldCharType="end"/>
        </w:r>
      </w:hyperlink>
    </w:p>
    <w:p>
      <w:pPr>
        <w:pStyle w:val="TOC2"/>
        <w:tabs>
          <w:tab w:val="right" w:leader="dot" w:pos="8306"/>
        </w:tabs>
      </w:pPr>
      <w:hyperlink w:anchor="_Toc21797" w:history="1">
        <w:r>
          <w:rPr>
            <w:rFonts w:ascii="仿宋" w:eastAsia="仿宋" w:hAnsi="仿宋" w:cs="仿宋" w:hint="eastAsia"/>
            <w:lang w:eastAsia="zh-CN"/>
          </w:rPr>
          <w:t>(五)、防尘防毒措施</w:t>
        </w:r>
        <w:r>
          <w:tab/>
        </w:r>
        <w:r>
          <w:fldChar w:fldCharType="begin"/>
        </w:r>
        <w:r>
          <w:instrText xml:space="preserve"> PAGEREF _Toc21797 \h </w:instrText>
        </w:r>
        <w:r>
          <w:fldChar w:fldCharType="separate"/>
        </w:r>
        <w:r>
          <w:t>24</w:t>
        </w:r>
        <w:r>
          <w:fldChar w:fldCharType="end"/>
        </w:r>
      </w:hyperlink>
    </w:p>
    <w:p>
      <w:pPr>
        <w:pStyle w:val="TOC2"/>
        <w:tabs>
          <w:tab w:val="right" w:leader="dot" w:pos="8306"/>
        </w:tabs>
      </w:pPr>
      <w:hyperlink w:anchor="_Toc4491" w:history="1">
        <w:r>
          <w:rPr>
            <w:rFonts w:ascii="仿宋" w:eastAsia="仿宋" w:hAnsi="仿宋" w:cs="仿宋" w:hint="eastAsia"/>
            <w:lang w:eastAsia="zh-CN"/>
          </w:rPr>
          <w:t>(六)、防静电、触电防护及防雷措施</w:t>
        </w:r>
        <w:r>
          <w:tab/>
        </w:r>
        <w:r>
          <w:fldChar w:fldCharType="begin"/>
        </w:r>
        <w:r>
          <w:instrText xml:space="preserve"> PAGEREF _Toc4491 \h </w:instrText>
        </w:r>
        <w:r>
          <w:fldChar w:fldCharType="separate"/>
        </w:r>
        <w:r>
          <w:t>25</w:t>
        </w:r>
        <w:r>
          <w:fldChar w:fldCharType="end"/>
        </w:r>
      </w:hyperlink>
    </w:p>
    <w:p>
      <w:pPr>
        <w:pStyle w:val="TOC2"/>
        <w:tabs>
          <w:tab w:val="right" w:leader="dot" w:pos="8306"/>
        </w:tabs>
      </w:pPr>
      <w:hyperlink w:anchor="_Toc4629" w:history="1">
        <w:r>
          <w:rPr>
            <w:rFonts w:ascii="仿宋" w:eastAsia="仿宋" w:hAnsi="仿宋" w:cs="仿宋" w:hint="eastAsia"/>
            <w:lang w:eastAsia="zh-CN"/>
          </w:rPr>
          <w:t>(七)、机械设备安全保障措施</w:t>
        </w:r>
        <w:r>
          <w:tab/>
        </w:r>
        <w:r>
          <w:fldChar w:fldCharType="begin"/>
        </w:r>
        <w:r>
          <w:instrText xml:space="preserve"> PAGEREF _Toc4629 \h </w:instrText>
        </w:r>
        <w:r>
          <w:fldChar w:fldCharType="separate"/>
        </w:r>
        <w:r>
          <w:t>26</w:t>
        </w:r>
        <w:r>
          <w:fldChar w:fldCharType="end"/>
        </w:r>
      </w:hyperlink>
    </w:p>
    <w:p>
      <w:pPr>
        <w:pStyle w:val="TOC1"/>
        <w:tabs>
          <w:tab w:val="right" w:leader="dot" w:pos="8306"/>
        </w:tabs>
      </w:pPr>
      <w:hyperlink w:anchor="_Toc28403" w:history="1">
        <w:r>
          <w:rPr>
            <w:rFonts w:ascii="仿宋" w:eastAsia="仿宋" w:hAnsi="仿宋" w:cs="仿宋" w:hint="eastAsia"/>
            <w:lang w:eastAsia="zh-CN"/>
          </w:rPr>
          <w:t>八、果蔬自动清选、分级设备项目技术管理</w:t>
        </w:r>
        <w:r>
          <w:tab/>
        </w:r>
        <w:r>
          <w:fldChar w:fldCharType="begin"/>
        </w:r>
        <w:r>
          <w:instrText xml:space="preserve"> PAGEREF _Toc28403 \h </w:instrText>
        </w:r>
        <w:r>
          <w:fldChar w:fldCharType="separate"/>
        </w:r>
        <w:r>
          <w:t>28</w:t>
        </w:r>
        <w:r>
          <w:fldChar w:fldCharType="end"/>
        </w:r>
      </w:hyperlink>
    </w:p>
    <w:p>
      <w:pPr>
        <w:pStyle w:val="TOC2"/>
        <w:tabs>
          <w:tab w:val="right" w:leader="dot" w:pos="8306"/>
        </w:tabs>
      </w:pPr>
      <w:hyperlink w:anchor="_Toc32216" w:history="1">
        <w:r>
          <w:rPr>
            <w:rFonts w:ascii="仿宋" w:eastAsia="仿宋" w:hAnsi="仿宋" w:cs="仿宋" w:hint="eastAsia"/>
            <w:lang w:eastAsia="zh-CN"/>
          </w:rPr>
          <w:t>(一)、技术方案选用方向</w:t>
        </w:r>
        <w:r>
          <w:tab/>
        </w:r>
        <w:r>
          <w:fldChar w:fldCharType="begin"/>
        </w:r>
        <w:r>
          <w:instrText xml:space="preserve"> PAGEREF _Toc32216 \h </w:instrText>
        </w:r>
        <w:r>
          <w:fldChar w:fldCharType="separate"/>
        </w:r>
        <w:r>
          <w:t>28</w:t>
        </w:r>
        <w:r>
          <w:fldChar w:fldCharType="end"/>
        </w:r>
      </w:hyperlink>
    </w:p>
    <w:p>
      <w:pPr>
        <w:pStyle w:val="TOC2"/>
        <w:tabs>
          <w:tab w:val="right" w:leader="dot" w:pos="8306"/>
        </w:tabs>
      </w:pPr>
      <w:hyperlink w:anchor="_Toc24031" w:history="1">
        <w:r>
          <w:rPr>
            <w:rFonts w:ascii="仿宋" w:eastAsia="仿宋" w:hAnsi="仿宋" w:cs="仿宋" w:hint="eastAsia"/>
            <w:lang w:eastAsia="zh-CN"/>
          </w:rPr>
          <w:t>(二)、工艺技术方案选用原则</w:t>
        </w:r>
        <w:r>
          <w:tab/>
        </w:r>
        <w:r>
          <w:fldChar w:fldCharType="begin"/>
        </w:r>
        <w:r>
          <w:instrText xml:space="preserve"> PAGEREF _Toc24031 \h </w:instrText>
        </w:r>
        <w:r>
          <w:fldChar w:fldCharType="separate"/>
        </w:r>
        <w:r>
          <w:t>30</w:t>
        </w:r>
        <w:r>
          <w:fldChar w:fldCharType="end"/>
        </w:r>
      </w:hyperlink>
    </w:p>
    <w:p>
      <w:pPr>
        <w:pStyle w:val="TOC2"/>
        <w:tabs>
          <w:tab w:val="right" w:leader="dot" w:pos="8306"/>
        </w:tabs>
      </w:pPr>
      <w:hyperlink w:anchor="_Toc24598" w:history="1">
        <w:r>
          <w:rPr>
            <w:rFonts w:ascii="仿宋" w:eastAsia="仿宋" w:hAnsi="仿宋" w:cs="仿宋" w:hint="eastAsia"/>
            <w:lang w:eastAsia="zh-CN"/>
          </w:rPr>
          <w:t>(三)、工艺技术方案要求</w:t>
        </w:r>
        <w:r>
          <w:tab/>
        </w:r>
        <w:r>
          <w:fldChar w:fldCharType="begin"/>
        </w:r>
        <w:r>
          <w:instrText xml:space="preserve"> PAGEREF _Toc24598 \h </w:instrText>
        </w:r>
        <w:r>
          <w:fldChar w:fldCharType="separate"/>
        </w:r>
        <w:r>
          <w:t>32</w:t>
        </w:r>
        <w:r>
          <w:fldChar w:fldCharType="end"/>
        </w:r>
      </w:hyperlink>
    </w:p>
    <w:p>
      <w:pPr>
        <w:pStyle w:val="TOC1"/>
        <w:tabs>
          <w:tab w:val="right" w:leader="dot" w:pos="8306"/>
        </w:tabs>
      </w:pPr>
      <w:hyperlink w:anchor="_Toc22851" w:history="1">
        <w:r>
          <w:rPr>
            <w:rFonts w:ascii="仿宋" w:eastAsia="仿宋" w:hAnsi="仿宋" w:cs="仿宋" w:hint="eastAsia"/>
            <w:lang w:eastAsia="zh-CN"/>
          </w:rPr>
          <w:t>九、果蔬自动清选、分级设备项目风险管理</w:t>
        </w:r>
        <w:r>
          <w:tab/>
        </w:r>
        <w:r>
          <w:fldChar w:fldCharType="begin"/>
        </w:r>
        <w:r>
          <w:instrText xml:space="preserve"> PAGEREF _Toc22851 \h </w:instrText>
        </w:r>
        <w:r>
          <w:fldChar w:fldCharType="separate"/>
        </w:r>
        <w:r>
          <w:t>34</w:t>
        </w:r>
        <w:r>
          <w:fldChar w:fldCharType="end"/>
        </w:r>
      </w:hyperlink>
    </w:p>
    <w:p>
      <w:pPr>
        <w:pStyle w:val="TOC2"/>
        <w:tabs>
          <w:tab w:val="right" w:leader="dot" w:pos="8306"/>
        </w:tabs>
      </w:pPr>
      <w:hyperlink w:anchor="_Toc31284" w:history="1">
        <w:r>
          <w:rPr>
            <w:rFonts w:ascii="仿宋" w:eastAsia="仿宋" w:hAnsi="仿宋" w:cs="仿宋" w:hint="eastAsia"/>
            <w:lang w:eastAsia="zh-CN"/>
          </w:rPr>
          <w:t>(一)、风险识别与评估</w:t>
        </w:r>
        <w:r>
          <w:tab/>
        </w:r>
        <w:r>
          <w:fldChar w:fldCharType="begin"/>
        </w:r>
        <w:r>
          <w:instrText xml:space="preserve"> PAGEREF _Toc31284 \h </w:instrText>
        </w:r>
        <w:r>
          <w:fldChar w:fldCharType="separate"/>
        </w:r>
        <w:r>
          <w:t>34</w:t>
        </w:r>
        <w:r>
          <w:fldChar w:fldCharType="end"/>
        </w:r>
      </w:hyperlink>
    </w:p>
    <w:p>
      <w:pPr>
        <w:pStyle w:val="TOC2"/>
        <w:tabs>
          <w:tab w:val="right" w:leader="dot" w:pos="8306"/>
        </w:tabs>
      </w:pPr>
      <w:hyperlink w:anchor="_Toc3620" w:history="1">
        <w:r>
          <w:rPr>
            <w:rFonts w:ascii="仿宋" w:eastAsia="仿宋" w:hAnsi="仿宋" w:cs="仿宋" w:hint="eastAsia"/>
            <w:lang w:eastAsia="zh-CN"/>
          </w:rPr>
          <w:t>(二)、风险应对策略</w:t>
        </w:r>
        <w:r>
          <w:tab/>
        </w:r>
        <w:r>
          <w:fldChar w:fldCharType="begin"/>
        </w:r>
        <w:r>
          <w:instrText xml:space="preserve"> PAGEREF _Toc3620 \h </w:instrText>
        </w:r>
        <w:r>
          <w:fldChar w:fldCharType="separate"/>
        </w:r>
        <w:r>
          <w:t>35</w:t>
        </w:r>
        <w:r>
          <w:fldChar w:fldCharType="end"/>
        </w:r>
      </w:hyperlink>
    </w:p>
    <w:p>
      <w:pPr>
        <w:pStyle w:val="TOC2"/>
        <w:tabs>
          <w:tab w:val="right" w:leader="dot" w:pos="8306"/>
        </w:tabs>
      </w:pPr>
      <w:hyperlink w:anchor="_Toc22903" w:history="1">
        <w:r>
          <w:rPr>
            <w:rFonts w:ascii="仿宋" w:eastAsia="仿宋" w:hAnsi="仿宋" w:cs="仿宋" w:hint="eastAsia"/>
            <w:lang w:eastAsia="zh-CN"/>
          </w:rPr>
          <w:t>(三)、风险监控与控制</w:t>
        </w:r>
        <w:r>
          <w:tab/>
        </w:r>
        <w:r>
          <w:fldChar w:fldCharType="begin"/>
        </w:r>
        <w:r>
          <w:instrText xml:space="preserve"> PAGEREF _Toc22903 \h </w:instrText>
        </w:r>
        <w:r>
          <w:fldChar w:fldCharType="separate"/>
        </w:r>
        <w:r>
          <w:t>37</w:t>
        </w:r>
        <w:r>
          <w:fldChar w:fldCharType="end"/>
        </w:r>
      </w:hyperlink>
    </w:p>
    <w:p>
      <w:pPr>
        <w:pStyle w:val="TOC1"/>
        <w:tabs>
          <w:tab w:val="right" w:leader="dot" w:pos="8306"/>
        </w:tabs>
      </w:pPr>
      <w:hyperlink w:anchor="_Toc24515" w:history="1">
        <w:r>
          <w:rPr>
            <w:rFonts w:ascii="仿宋" w:eastAsia="仿宋" w:hAnsi="仿宋" w:cs="仿宋" w:hint="eastAsia"/>
            <w:lang w:eastAsia="zh-CN"/>
          </w:rPr>
          <w:t>十、果蔬自动清选、分级设备项目人力资源管理</w:t>
        </w:r>
        <w:r>
          <w:tab/>
        </w:r>
        <w:r>
          <w:fldChar w:fldCharType="begin"/>
        </w:r>
        <w:r>
          <w:instrText xml:space="preserve"> PAGEREF _Toc24515 \h </w:instrText>
        </w:r>
        <w:r>
          <w:fldChar w:fldCharType="separate"/>
        </w:r>
        <w:r>
          <w:t>38</w:t>
        </w:r>
        <w:r>
          <w:fldChar w:fldCharType="end"/>
        </w:r>
      </w:hyperlink>
    </w:p>
    <w:p>
      <w:pPr>
        <w:pStyle w:val="TOC2"/>
        <w:tabs>
          <w:tab w:val="right" w:leader="dot" w:pos="8306"/>
        </w:tabs>
      </w:pPr>
      <w:hyperlink w:anchor="_Toc23296" w:history="1">
        <w:r>
          <w:rPr>
            <w:rFonts w:ascii="仿宋" w:eastAsia="仿宋" w:hAnsi="仿宋" w:cs="仿宋" w:hint="eastAsia"/>
            <w:lang w:eastAsia="zh-CN"/>
          </w:rPr>
          <w:t>(一)、建立健全的预算管理制度</w:t>
        </w:r>
        <w:r>
          <w:tab/>
        </w:r>
        <w:r>
          <w:fldChar w:fldCharType="begin"/>
        </w:r>
        <w:r>
          <w:instrText xml:space="preserve"> PAGEREF _Toc23296 \h </w:instrText>
        </w:r>
        <w:r>
          <w:fldChar w:fldCharType="separate"/>
        </w:r>
        <w:r>
          <w:t>38</w:t>
        </w:r>
        <w:r>
          <w:fldChar w:fldCharType="end"/>
        </w:r>
      </w:hyperlink>
    </w:p>
    <w:p>
      <w:pPr>
        <w:pStyle w:val="TOC2"/>
        <w:tabs>
          <w:tab w:val="right" w:leader="dot" w:pos="8306"/>
        </w:tabs>
      </w:pPr>
      <w:hyperlink w:anchor="_Toc10775" w:history="1">
        <w:r>
          <w:rPr>
            <w:rFonts w:ascii="仿宋" w:eastAsia="仿宋" w:hAnsi="仿宋" w:cs="仿宋" w:hint="eastAsia"/>
            <w:lang w:eastAsia="zh-CN"/>
          </w:rPr>
          <w:t>(二)、加强资金流动监控</w:t>
        </w:r>
        <w:r>
          <w:tab/>
        </w:r>
        <w:r>
          <w:fldChar w:fldCharType="begin"/>
        </w:r>
        <w:r>
          <w:instrText xml:space="preserve"> PAGEREF _Toc10775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0" w:history="1">
        <w:r>
          <w:rPr>
            <w:rFonts w:ascii="仿宋" w:eastAsia="仿宋" w:hAnsi="仿宋" w:cs="仿宋" w:hint="eastAsia"/>
            <w:lang w:eastAsia="zh-CN"/>
          </w:rPr>
          <w:t>(三)、制定完善的风险控制机制</w:t>
        </w:r>
        <w:r>
          <w:tab/>
        </w:r>
        <w:r>
          <w:fldChar w:fldCharType="begin"/>
        </w:r>
        <w:r>
          <w:instrText xml:space="preserve"> PAGEREF _Toc30940 \h </w:instrText>
        </w:r>
        <w:r>
          <w:fldChar w:fldCharType="separate"/>
        </w:r>
        <w:r>
          <w:t>41</w:t>
        </w:r>
        <w:r>
          <w:fldChar w:fldCharType="end"/>
        </w:r>
      </w:hyperlink>
    </w:p>
    <w:p>
      <w:pPr>
        <w:pStyle w:val="TOC2"/>
        <w:tabs>
          <w:tab w:val="right" w:leader="dot" w:pos="8306"/>
        </w:tabs>
      </w:pPr>
      <w:hyperlink w:anchor="_Toc7456" w:history="1">
        <w:r>
          <w:rPr>
            <w:rFonts w:ascii="仿宋" w:eastAsia="仿宋" w:hAnsi="仿宋" w:cs="仿宋" w:hint="eastAsia"/>
            <w:lang w:eastAsia="zh-CN"/>
          </w:rPr>
          <w:t>(四)、优化成本管理</w:t>
        </w:r>
        <w:r>
          <w:tab/>
        </w:r>
        <w:r>
          <w:fldChar w:fldCharType="begin"/>
        </w:r>
        <w:r>
          <w:instrText xml:space="preserve"> PAGEREF _Toc7456 \h </w:instrText>
        </w:r>
        <w:r>
          <w:fldChar w:fldCharType="separate"/>
        </w:r>
        <w:r>
          <w:t>43</w:t>
        </w:r>
        <w:r>
          <w:fldChar w:fldCharType="end"/>
        </w:r>
      </w:hyperlink>
    </w:p>
    <w:p>
      <w:pPr>
        <w:pStyle w:val="TOC1"/>
        <w:tabs>
          <w:tab w:val="right" w:leader="dot" w:pos="8306"/>
        </w:tabs>
      </w:pPr>
      <w:hyperlink w:anchor="_Toc28809" w:history="1">
        <w:r>
          <w:rPr>
            <w:rFonts w:ascii="仿宋" w:eastAsia="仿宋" w:hAnsi="仿宋" w:cs="仿宋" w:hint="eastAsia"/>
            <w:lang w:eastAsia="zh-CN"/>
          </w:rPr>
          <w:t>十一、果蔬自动清选、分级设备项目环境影响分析</w:t>
        </w:r>
        <w:r>
          <w:tab/>
        </w:r>
        <w:r>
          <w:fldChar w:fldCharType="begin"/>
        </w:r>
        <w:r>
          <w:instrText xml:space="preserve"> PAGEREF _Toc28809 \h </w:instrText>
        </w:r>
        <w:r>
          <w:fldChar w:fldCharType="separate"/>
        </w:r>
        <w:r>
          <w:t>44</w:t>
        </w:r>
        <w:r>
          <w:fldChar w:fldCharType="end"/>
        </w:r>
      </w:hyperlink>
    </w:p>
    <w:p>
      <w:pPr>
        <w:pStyle w:val="TOC2"/>
        <w:tabs>
          <w:tab w:val="right" w:leader="dot" w:pos="8306"/>
        </w:tabs>
      </w:pPr>
      <w:hyperlink w:anchor="_Toc8161" w:history="1">
        <w:r>
          <w:rPr>
            <w:rFonts w:ascii="仿宋" w:eastAsia="仿宋" w:hAnsi="仿宋" w:cs="仿宋" w:hint="eastAsia"/>
            <w:lang w:eastAsia="zh-CN"/>
          </w:rPr>
          <w:t>(一)、建设区域环境质量现状</w:t>
        </w:r>
        <w:r>
          <w:tab/>
        </w:r>
        <w:r>
          <w:fldChar w:fldCharType="begin"/>
        </w:r>
        <w:r>
          <w:instrText xml:space="preserve"> PAGEREF _Toc8161 \h </w:instrText>
        </w:r>
        <w:r>
          <w:fldChar w:fldCharType="separate"/>
        </w:r>
        <w:r>
          <w:t>44</w:t>
        </w:r>
        <w:r>
          <w:fldChar w:fldCharType="end"/>
        </w:r>
      </w:hyperlink>
    </w:p>
    <w:p>
      <w:pPr>
        <w:pStyle w:val="TOC2"/>
        <w:tabs>
          <w:tab w:val="right" w:leader="dot" w:pos="8306"/>
        </w:tabs>
      </w:pPr>
      <w:hyperlink w:anchor="_Toc5781" w:history="1">
        <w:r>
          <w:rPr>
            <w:rFonts w:ascii="仿宋" w:eastAsia="仿宋" w:hAnsi="仿宋" w:cs="仿宋" w:hint="eastAsia"/>
            <w:lang w:eastAsia="zh-CN"/>
          </w:rPr>
          <w:t>(二)、建设期环境保护</w:t>
        </w:r>
        <w:r>
          <w:tab/>
        </w:r>
        <w:r>
          <w:fldChar w:fldCharType="begin"/>
        </w:r>
        <w:r>
          <w:instrText xml:space="preserve"> PAGEREF _Toc5781 \h </w:instrText>
        </w:r>
        <w:r>
          <w:fldChar w:fldCharType="separate"/>
        </w:r>
        <w:r>
          <w:t>46</w:t>
        </w:r>
        <w:r>
          <w:fldChar w:fldCharType="end"/>
        </w:r>
      </w:hyperlink>
    </w:p>
    <w:p>
      <w:pPr>
        <w:pStyle w:val="TOC2"/>
        <w:tabs>
          <w:tab w:val="right" w:leader="dot" w:pos="8306"/>
        </w:tabs>
      </w:pPr>
      <w:hyperlink w:anchor="_Toc24567" w:history="1">
        <w:r>
          <w:rPr>
            <w:rFonts w:ascii="仿宋" w:eastAsia="仿宋" w:hAnsi="仿宋" w:cs="仿宋" w:hint="eastAsia"/>
            <w:lang w:eastAsia="zh-CN"/>
          </w:rPr>
          <w:t>(三)、运营期环境保护</w:t>
        </w:r>
        <w:r>
          <w:tab/>
        </w:r>
        <w:r>
          <w:fldChar w:fldCharType="begin"/>
        </w:r>
        <w:r>
          <w:instrText xml:space="preserve"> PAGEREF _Toc24567 \h </w:instrText>
        </w:r>
        <w:r>
          <w:fldChar w:fldCharType="separate"/>
        </w:r>
        <w:r>
          <w:t>47</w:t>
        </w:r>
        <w:r>
          <w:fldChar w:fldCharType="end"/>
        </w:r>
      </w:hyperlink>
    </w:p>
    <w:p>
      <w:pPr>
        <w:pStyle w:val="TOC2"/>
        <w:tabs>
          <w:tab w:val="right" w:leader="dot" w:pos="8306"/>
        </w:tabs>
      </w:pPr>
      <w:hyperlink w:anchor="_Toc2116" w:history="1">
        <w:r>
          <w:rPr>
            <w:rFonts w:ascii="仿宋" w:eastAsia="仿宋" w:hAnsi="仿宋" w:cs="仿宋" w:hint="eastAsia"/>
            <w:lang w:eastAsia="zh-CN"/>
          </w:rPr>
          <w:t>(四)、果蔬自动清选、分级设备项目建设对区域经济的影响</w:t>
        </w:r>
        <w:r>
          <w:tab/>
        </w:r>
        <w:r>
          <w:fldChar w:fldCharType="begin"/>
        </w:r>
        <w:r>
          <w:instrText xml:space="preserve"> PAGEREF _Toc2116 \h </w:instrText>
        </w:r>
        <w:r>
          <w:fldChar w:fldCharType="separate"/>
        </w:r>
        <w:r>
          <w:t>49</w:t>
        </w:r>
        <w:r>
          <w:fldChar w:fldCharType="end"/>
        </w:r>
      </w:hyperlink>
    </w:p>
    <w:p>
      <w:pPr>
        <w:pStyle w:val="TOC2"/>
        <w:tabs>
          <w:tab w:val="right" w:leader="dot" w:pos="8306"/>
        </w:tabs>
      </w:pPr>
      <w:hyperlink w:anchor="_Toc6960" w:history="1">
        <w:r>
          <w:rPr>
            <w:rFonts w:ascii="仿宋" w:eastAsia="仿宋" w:hAnsi="仿宋" w:cs="仿宋" w:hint="eastAsia"/>
            <w:lang w:eastAsia="zh-CN"/>
          </w:rPr>
          <w:t>(五)、废弃物处理</w:t>
        </w:r>
        <w:r>
          <w:tab/>
        </w:r>
        <w:r>
          <w:fldChar w:fldCharType="begin"/>
        </w:r>
        <w:r>
          <w:instrText xml:space="preserve"> PAGEREF _Toc6960 \h </w:instrText>
        </w:r>
        <w:r>
          <w:fldChar w:fldCharType="separate"/>
        </w:r>
        <w:r>
          <w:t>51</w:t>
        </w:r>
        <w:r>
          <w:fldChar w:fldCharType="end"/>
        </w:r>
      </w:hyperlink>
    </w:p>
    <w:p>
      <w:pPr>
        <w:pStyle w:val="TOC2"/>
        <w:tabs>
          <w:tab w:val="right" w:leader="dot" w:pos="8306"/>
        </w:tabs>
      </w:pPr>
      <w:hyperlink w:anchor="_Toc13156" w:history="1">
        <w:r>
          <w:rPr>
            <w:rFonts w:ascii="仿宋" w:eastAsia="仿宋" w:hAnsi="仿宋" w:cs="仿宋" w:hint="eastAsia"/>
            <w:lang w:eastAsia="zh-CN"/>
          </w:rPr>
          <w:t>(六)、特殊环境影响分析</w:t>
        </w:r>
        <w:r>
          <w:tab/>
        </w:r>
        <w:r>
          <w:fldChar w:fldCharType="begin"/>
        </w:r>
        <w:r>
          <w:instrText xml:space="preserve"> PAGEREF _Toc13156 \h </w:instrText>
        </w:r>
        <w:r>
          <w:fldChar w:fldCharType="separate"/>
        </w:r>
        <w:r>
          <w:t>52</w:t>
        </w:r>
        <w:r>
          <w:fldChar w:fldCharType="end"/>
        </w:r>
      </w:hyperlink>
    </w:p>
    <w:p>
      <w:pPr>
        <w:pStyle w:val="TOC2"/>
        <w:tabs>
          <w:tab w:val="right" w:leader="dot" w:pos="8306"/>
        </w:tabs>
      </w:pPr>
      <w:hyperlink w:anchor="_Toc23181" w:history="1">
        <w:r>
          <w:rPr>
            <w:rFonts w:ascii="仿宋" w:eastAsia="仿宋" w:hAnsi="仿宋" w:cs="仿宋" w:hint="eastAsia"/>
            <w:lang w:eastAsia="zh-CN"/>
          </w:rPr>
          <w:t>(七)、清洁生产</w:t>
        </w:r>
        <w:r>
          <w:tab/>
        </w:r>
        <w:r>
          <w:fldChar w:fldCharType="begin"/>
        </w:r>
        <w:r>
          <w:instrText xml:space="preserve"> PAGEREF _Toc23181 \h </w:instrText>
        </w:r>
        <w:r>
          <w:fldChar w:fldCharType="separate"/>
        </w:r>
        <w:r>
          <w:t>53</w:t>
        </w:r>
        <w:r>
          <w:fldChar w:fldCharType="end"/>
        </w:r>
      </w:hyperlink>
    </w:p>
    <w:p>
      <w:pPr>
        <w:pStyle w:val="TOC2"/>
        <w:tabs>
          <w:tab w:val="right" w:leader="dot" w:pos="8306"/>
        </w:tabs>
      </w:pPr>
      <w:hyperlink w:anchor="_Toc11700" w:history="1">
        <w:r>
          <w:rPr>
            <w:rFonts w:ascii="仿宋" w:eastAsia="仿宋" w:hAnsi="仿宋" w:cs="仿宋" w:hint="eastAsia"/>
            <w:lang w:eastAsia="zh-CN"/>
          </w:rPr>
          <w:t>(八)、环境保护综合评价</w:t>
        </w:r>
        <w:r>
          <w:tab/>
        </w:r>
        <w:r>
          <w:fldChar w:fldCharType="begin"/>
        </w:r>
        <w:r>
          <w:instrText xml:space="preserve"> PAGEREF _Toc11700 \h </w:instrText>
        </w:r>
        <w:r>
          <w:fldChar w:fldCharType="separate"/>
        </w:r>
        <w:r>
          <w:t>54</w:t>
        </w:r>
        <w:r>
          <w:fldChar w:fldCharType="end"/>
        </w:r>
      </w:hyperlink>
    </w:p>
    <w:p>
      <w:pPr>
        <w:pStyle w:val="TOC1"/>
        <w:tabs>
          <w:tab w:val="right" w:leader="dot" w:pos="8306"/>
        </w:tabs>
      </w:pPr>
      <w:hyperlink w:anchor="_Toc21132" w:history="1">
        <w:r>
          <w:rPr>
            <w:rFonts w:ascii="仿宋" w:eastAsia="仿宋" w:hAnsi="仿宋" w:cs="仿宋" w:hint="eastAsia"/>
            <w:lang w:eastAsia="zh-CN"/>
          </w:rPr>
          <w:t>十二、果蔬自动清选、分级设备项目社会影响</w:t>
        </w:r>
        <w:r>
          <w:tab/>
        </w:r>
        <w:r>
          <w:fldChar w:fldCharType="begin"/>
        </w:r>
        <w:r>
          <w:instrText xml:space="preserve"> PAGEREF _Toc21132 \h </w:instrText>
        </w:r>
        <w:r>
          <w:fldChar w:fldCharType="separate"/>
        </w:r>
        <w:r>
          <w:t>56</w:t>
        </w:r>
        <w:r>
          <w:fldChar w:fldCharType="end"/>
        </w:r>
      </w:hyperlink>
    </w:p>
    <w:p>
      <w:pPr>
        <w:pStyle w:val="TOC2"/>
        <w:tabs>
          <w:tab w:val="right" w:leader="dot" w:pos="8306"/>
        </w:tabs>
      </w:pPr>
      <w:hyperlink w:anchor="_Toc24711" w:history="1">
        <w:r>
          <w:rPr>
            <w:rFonts w:ascii="仿宋" w:eastAsia="仿宋" w:hAnsi="仿宋" w:cs="仿宋" w:hint="eastAsia"/>
            <w:lang w:eastAsia="zh-CN"/>
          </w:rPr>
          <w:t>(一)、社会责任与义务</w:t>
        </w:r>
        <w:r>
          <w:tab/>
        </w:r>
        <w:r>
          <w:fldChar w:fldCharType="begin"/>
        </w:r>
        <w:r>
          <w:instrText xml:space="preserve"> PAGEREF _Toc24711 \h </w:instrText>
        </w:r>
        <w:r>
          <w:fldChar w:fldCharType="separate"/>
        </w:r>
        <w:r>
          <w:t>56</w:t>
        </w:r>
        <w:r>
          <w:fldChar w:fldCharType="end"/>
        </w:r>
      </w:hyperlink>
    </w:p>
    <w:p>
      <w:pPr>
        <w:pStyle w:val="TOC2"/>
        <w:tabs>
          <w:tab w:val="right" w:leader="dot" w:pos="8306"/>
        </w:tabs>
      </w:pPr>
      <w:hyperlink w:anchor="_Toc31423" w:history="1">
        <w:r>
          <w:rPr>
            <w:rFonts w:ascii="仿宋" w:eastAsia="仿宋" w:hAnsi="仿宋" w:cs="仿宋" w:hint="eastAsia"/>
            <w:lang w:eastAsia="zh-CN"/>
          </w:rPr>
          <w:t>(二)、社会参与与沟通</w:t>
        </w:r>
        <w:r>
          <w:tab/>
        </w:r>
        <w:r>
          <w:fldChar w:fldCharType="begin"/>
        </w:r>
        <w:r>
          <w:instrText xml:space="preserve"> PAGEREF _Toc31423 \h </w:instrText>
        </w:r>
        <w:r>
          <w:fldChar w:fldCharType="separate"/>
        </w:r>
        <w:r>
          <w:t>57</w:t>
        </w:r>
        <w:r>
          <w:fldChar w:fldCharType="end"/>
        </w:r>
      </w:hyperlink>
    </w:p>
    <w:p>
      <w:pPr>
        <w:pStyle w:val="TOC1"/>
        <w:tabs>
          <w:tab w:val="right" w:leader="dot" w:pos="8306"/>
        </w:tabs>
      </w:pPr>
      <w:hyperlink w:anchor="_Toc29326" w:history="1">
        <w:r>
          <w:rPr>
            <w:rFonts w:ascii="仿宋" w:eastAsia="仿宋" w:hAnsi="仿宋" w:cs="仿宋" w:hint="eastAsia"/>
            <w:lang w:eastAsia="zh-CN"/>
          </w:rPr>
          <w:t>十三、利益相关者分析与沟通计划</w:t>
        </w:r>
        <w:r>
          <w:tab/>
        </w:r>
        <w:r>
          <w:fldChar w:fldCharType="begin"/>
        </w:r>
        <w:r>
          <w:instrText xml:space="preserve"> PAGEREF _Toc29326 \h </w:instrText>
        </w:r>
        <w:r>
          <w:fldChar w:fldCharType="separate"/>
        </w:r>
        <w:r>
          <w:t>58</w:t>
        </w:r>
        <w:r>
          <w:fldChar w:fldCharType="end"/>
        </w:r>
      </w:hyperlink>
    </w:p>
    <w:p>
      <w:pPr>
        <w:pStyle w:val="TOC2"/>
        <w:tabs>
          <w:tab w:val="right" w:leader="dot" w:pos="8306"/>
        </w:tabs>
      </w:pPr>
      <w:hyperlink w:anchor="_Toc16105" w:history="1">
        <w:r>
          <w:rPr>
            <w:rFonts w:ascii="仿宋" w:eastAsia="仿宋" w:hAnsi="仿宋" w:cs="仿宋" w:hint="eastAsia"/>
            <w:lang w:eastAsia="zh-CN"/>
          </w:rPr>
          <w:t>(一)、利益相关者分析</w:t>
        </w:r>
        <w:r>
          <w:tab/>
        </w:r>
        <w:r>
          <w:fldChar w:fldCharType="begin"/>
        </w:r>
        <w:r>
          <w:instrText xml:space="preserve"> PAGEREF _Toc16105 \h </w:instrText>
        </w:r>
        <w:r>
          <w:fldChar w:fldCharType="separate"/>
        </w:r>
        <w:r>
          <w:t>58</w:t>
        </w:r>
        <w:r>
          <w:fldChar w:fldCharType="end"/>
        </w:r>
      </w:hyperlink>
    </w:p>
    <w:p>
      <w:pPr>
        <w:pStyle w:val="TOC2"/>
        <w:tabs>
          <w:tab w:val="right" w:leader="dot" w:pos="8306"/>
        </w:tabs>
      </w:pPr>
      <w:hyperlink w:anchor="_Toc26866" w:history="1">
        <w:r>
          <w:rPr>
            <w:rFonts w:ascii="仿宋" w:eastAsia="仿宋" w:hAnsi="仿宋" w:cs="仿宋" w:hint="eastAsia"/>
            <w:lang w:eastAsia="zh-CN"/>
          </w:rPr>
          <w:t>(二)、沟通计划</w:t>
        </w:r>
        <w:r>
          <w:tab/>
        </w:r>
        <w:r>
          <w:fldChar w:fldCharType="begin"/>
        </w:r>
        <w:r>
          <w:instrText xml:space="preserve"> PAGEREF _Toc26866 \h </w:instrText>
        </w:r>
        <w:r>
          <w:fldChar w:fldCharType="separate"/>
        </w:r>
        <w:r>
          <w:t>59</w:t>
        </w:r>
        <w:r>
          <w:fldChar w:fldCharType="end"/>
        </w:r>
      </w:hyperlink>
    </w:p>
    <w:p>
      <w:pPr>
        <w:pStyle w:val="TOC1"/>
        <w:tabs>
          <w:tab w:val="right" w:leader="dot" w:pos="8306"/>
        </w:tabs>
      </w:pPr>
      <w:hyperlink w:anchor="_Toc32316" w:history="1">
        <w:r>
          <w:rPr>
            <w:rFonts w:ascii="仿宋" w:eastAsia="仿宋" w:hAnsi="仿宋" w:cs="仿宋" w:hint="eastAsia"/>
            <w:lang w:eastAsia="zh-CN"/>
          </w:rPr>
          <w:t>十四、供应链管理</w:t>
        </w:r>
        <w:r>
          <w:tab/>
        </w:r>
        <w:r>
          <w:fldChar w:fldCharType="begin"/>
        </w:r>
        <w:r>
          <w:instrText xml:space="preserve"> PAGEREF _Toc32316 \h </w:instrText>
        </w:r>
        <w:r>
          <w:fldChar w:fldCharType="separate"/>
        </w:r>
        <w:r>
          <w:t>60</w:t>
        </w:r>
        <w:r>
          <w:fldChar w:fldCharType="end"/>
        </w:r>
      </w:hyperlink>
    </w:p>
    <w:p>
      <w:pPr>
        <w:pStyle w:val="TOC2"/>
        <w:tabs>
          <w:tab w:val="right" w:leader="dot" w:pos="8306"/>
        </w:tabs>
      </w:pPr>
      <w:hyperlink w:anchor="_Toc540" w:history="1">
        <w:r>
          <w:rPr>
            <w:rFonts w:ascii="仿宋" w:eastAsia="仿宋" w:hAnsi="仿宋" w:cs="仿宋" w:hint="eastAsia"/>
            <w:lang w:eastAsia="zh-CN"/>
          </w:rPr>
          <w:t>(一)、供应链战略规划</w:t>
        </w:r>
        <w:r>
          <w:tab/>
        </w:r>
        <w:r>
          <w:fldChar w:fldCharType="begin"/>
        </w:r>
        <w:r>
          <w:instrText xml:space="preserve"> PAGEREF _Toc540 \h </w:instrText>
        </w:r>
        <w:r>
          <w:fldChar w:fldCharType="separate"/>
        </w:r>
        <w:r>
          <w:t>60</w:t>
        </w:r>
        <w:r>
          <w:fldChar w:fldCharType="end"/>
        </w:r>
      </w:hyperlink>
    </w:p>
    <w:p>
      <w:pPr>
        <w:pStyle w:val="TOC2"/>
        <w:tabs>
          <w:tab w:val="right" w:leader="dot" w:pos="8306"/>
        </w:tabs>
      </w:pPr>
      <w:hyperlink w:anchor="_Toc29048" w:history="1">
        <w:r>
          <w:rPr>
            <w:rFonts w:ascii="仿宋" w:eastAsia="仿宋" w:hAnsi="仿宋" w:cs="仿宋" w:hint="eastAsia"/>
            <w:lang w:eastAsia="zh-CN"/>
          </w:rPr>
          <w:t>(二)、供应商选择与合作</w:t>
        </w:r>
        <w:r>
          <w:tab/>
        </w:r>
        <w:r>
          <w:fldChar w:fldCharType="begin"/>
        </w:r>
        <w:r>
          <w:instrText xml:space="preserve"> PAGEREF _Toc29048 \h </w:instrText>
        </w:r>
        <w:r>
          <w:fldChar w:fldCharType="separate"/>
        </w:r>
        <w:r>
          <w:t>62</w:t>
        </w:r>
        <w:r>
          <w:fldChar w:fldCharType="end"/>
        </w:r>
      </w:hyperlink>
    </w:p>
    <w:p>
      <w:pPr>
        <w:pStyle w:val="TOC2"/>
        <w:tabs>
          <w:tab w:val="right" w:leader="dot" w:pos="8306"/>
        </w:tabs>
      </w:pPr>
      <w:hyperlink w:anchor="_Toc8157" w:history="1">
        <w:r>
          <w:rPr>
            <w:rFonts w:ascii="仿宋" w:eastAsia="仿宋" w:hAnsi="仿宋" w:cs="仿宋" w:hint="eastAsia"/>
            <w:lang w:eastAsia="zh-CN"/>
          </w:rPr>
          <w:t>(三)、物流与库存管理</w:t>
        </w:r>
        <w:r>
          <w:tab/>
        </w:r>
        <w:r>
          <w:fldChar w:fldCharType="begin"/>
        </w:r>
        <w:r>
          <w:instrText xml:space="preserve"> PAGEREF _Toc8157 \h </w:instrText>
        </w:r>
        <w:r>
          <w:fldChar w:fldCharType="separate"/>
        </w:r>
        <w:r>
          <w:t>63</w:t>
        </w:r>
        <w:r>
          <w:fldChar w:fldCharType="end"/>
        </w:r>
      </w:hyperlink>
    </w:p>
    <w:p>
      <w:pPr>
        <w:pStyle w:val="TOC1"/>
        <w:tabs>
          <w:tab w:val="right" w:leader="dot" w:pos="8306"/>
        </w:tabs>
      </w:pPr>
      <w:hyperlink w:anchor="_Toc5873" w:history="1">
        <w:r>
          <w:rPr>
            <w:rFonts w:ascii="仿宋" w:eastAsia="仿宋" w:hAnsi="仿宋" w:cs="仿宋" w:hint="eastAsia"/>
            <w:lang w:eastAsia="zh-CN"/>
          </w:rPr>
          <w:t>十五、营销与推广策略</w:t>
        </w:r>
        <w:r>
          <w:tab/>
        </w:r>
        <w:r>
          <w:fldChar w:fldCharType="begin"/>
        </w:r>
        <w:r>
          <w:instrText xml:space="preserve"> PAGEREF _Toc5873 \h </w:instrText>
        </w:r>
        <w:r>
          <w:fldChar w:fldCharType="separate"/>
        </w:r>
        <w:r>
          <w:t>64</w:t>
        </w:r>
        <w:r>
          <w:fldChar w:fldCharType="end"/>
        </w:r>
      </w:hyperlink>
    </w:p>
    <w:p>
      <w:pPr>
        <w:pStyle w:val="TOC2"/>
        <w:tabs>
          <w:tab w:val="right" w:leader="dot" w:pos="8306"/>
        </w:tabs>
      </w:pPr>
      <w:hyperlink w:anchor="_Toc991" w:history="1">
        <w:r>
          <w:rPr>
            <w:rFonts w:ascii="仿宋" w:eastAsia="仿宋" w:hAnsi="仿宋" w:cs="仿宋" w:hint="eastAsia"/>
            <w:lang w:eastAsia="zh-CN"/>
          </w:rPr>
          <w:t>(一)、产品/服务定位与特点</w:t>
        </w:r>
        <w:r>
          <w:tab/>
        </w:r>
        <w:r>
          <w:fldChar w:fldCharType="begin"/>
        </w:r>
        <w:r>
          <w:instrText xml:space="preserve"> PAGEREF _Toc991 \h </w:instrText>
        </w:r>
        <w:r>
          <w:fldChar w:fldCharType="separate"/>
        </w:r>
        <w:r>
          <w:t>64</w:t>
        </w:r>
        <w:r>
          <w:fldChar w:fldCharType="end"/>
        </w:r>
      </w:hyperlink>
    </w:p>
    <w:p>
      <w:pPr>
        <w:pStyle w:val="TOC2"/>
        <w:tabs>
          <w:tab w:val="right" w:leader="dot" w:pos="8306"/>
        </w:tabs>
      </w:pPr>
      <w:hyperlink w:anchor="_Toc31683" w:history="1">
        <w:r>
          <w:rPr>
            <w:rFonts w:ascii="仿宋" w:eastAsia="仿宋" w:hAnsi="仿宋" w:cs="仿宋" w:hint="eastAsia"/>
            <w:lang w:eastAsia="zh-CN"/>
          </w:rPr>
          <w:t>(二)、市场定位与竞争分析</w:t>
        </w:r>
        <w:r>
          <w:tab/>
        </w:r>
        <w:r>
          <w:fldChar w:fldCharType="begin"/>
        </w:r>
        <w:r>
          <w:instrText xml:space="preserve"> PAGEREF _Toc31683 \h </w:instrText>
        </w:r>
        <w:r>
          <w:fldChar w:fldCharType="separate"/>
        </w:r>
        <w:r>
          <w:t>66</w:t>
        </w:r>
        <w:r>
          <w:fldChar w:fldCharType="end"/>
        </w:r>
      </w:hyperlink>
    </w:p>
    <w:p>
      <w:pPr>
        <w:pStyle w:val="TOC2"/>
        <w:tabs>
          <w:tab w:val="right" w:leader="dot" w:pos="8306"/>
        </w:tabs>
      </w:pPr>
      <w:hyperlink w:anchor="_Toc30846" w:history="1">
        <w:r>
          <w:rPr>
            <w:rFonts w:ascii="仿宋" w:eastAsia="仿宋" w:hAnsi="仿宋" w:cs="仿宋" w:hint="eastAsia"/>
            <w:lang w:eastAsia="zh-CN"/>
          </w:rPr>
          <w:t>(三)、营销渠道与策略</w:t>
        </w:r>
        <w:r>
          <w:tab/>
        </w:r>
        <w:r>
          <w:fldChar w:fldCharType="begin"/>
        </w:r>
        <w:r>
          <w:instrText xml:space="preserve"> PAGEREF _Toc30846 \h </w:instrText>
        </w:r>
        <w:r>
          <w:fldChar w:fldCharType="separate"/>
        </w:r>
        <w:r>
          <w:t>67</w:t>
        </w:r>
        <w:r>
          <w:fldChar w:fldCharType="end"/>
        </w:r>
      </w:hyperlink>
    </w:p>
    <w:p>
      <w:pPr>
        <w:pStyle w:val="TOC2"/>
        <w:tabs>
          <w:tab w:val="right" w:leader="dot" w:pos="8306"/>
        </w:tabs>
      </w:pPr>
      <w:hyperlink w:anchor="_Toc13253" w:history="1">
        <w:r>
          <w:rPr>
            <w:rFonts w:ascii="仿宋" w:eastAsia="仿宋" w:hAnsi="仿宋" w:cs="仿宋" w:hint="eastAsia"/>
            <w:lang w:eastAsia="zh-CN"/>
          </w:rPr>
          <w:t>(四)、推广与宣传活动</w:t>
        </w:r>
        <w:r>
          <w:tab/>
        </w:r>
        <w:r>
          <w:fldChar w:fldCharType="begin"/>
        </w:r>
        <w:r>
          <w:instrText xml:space="preserve"> PAGEREF _Toc13253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89"/>
      <w:r>
        <w:rPr>
          <w:rFonts w:ascii="仿宋" w:eastAsia="仿宋" w:hAnsi="仿宋" w:cs="仿宋" w:hint="eastAsia"/>
          <w:sz w:val="28"/>
          <w:lang w:eastAsia="zh-CN"/>
        </w:rPr>
        <w:t>一、果蔬自动清选、分级设备项目绩效评估</w:t>
      </w:r>
      <w:bookmarkEnd w:id="2"/>
    </w:p>
    <w:p>
      <w:pPr>
        <w:pStyle w:val="Heading2"/>
        <w:rPr>
          <w:rFonts w:ascii="仿宋" w:eastAsia="仿宋" w:hAnsi="仿宋" w:cs="仿宋" w:hint="eastAsia"/>
          <w:lang w:eastAsia="zh-CN"/>
        </w:rPr>
      </w:pPr>
      <w:bookmarkStart w:id="3" w:name="_Toc226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中，我们设计了一套全面的绩效评估指标，以确保果蔬自动清选、分级设备项目的可控和成功交付。这些指标跨足果蔬自动清选、分级设备项目目标、成本、进度和质量等多个维度，为我们提供了全面洞察果蔬自动清选、分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目标达成率是我们关注的首要指标。我们设定了明确的目标，并通过定期监测和评估，迅速发现并应对潜在的目标偏差。这为果蔬自动清选、分级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成本绩效是另一个核心关注点。通过实际成本与预算成本的对比分析，我们深入了解成本差异的原因，及时调整资源分配，保持果蔬自动清选、分级设备项目在经济效益方面的合理水平。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进度作为关键的绩效指标之一，得到了精心的关注。我们制定了详细的果蔬自动清选、分级设备项目进度计划，并设立了进度符合度指标，确保实际进度与计划进度保持一致。这使我们能够快速发现和解决潜在的进度问题，保持果蔬自动清选、分级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果蔬自动清选、分级设备项目绩效的不可或缺的一环。我们引入了一系列的质量标准和客户满意度指标，以确保果蔬自动清选、分级设备项目交付的成果在质量上达到或超越预期水平。通过持续监测这些指标，我们努力提升果蔬自动清选、分级设备项目整体质量水平，为果蔬自动清选、分级设备项目的成功交付提供有力保障。通过这些科学且全面的绩效评估，我们能够更好地引导果蔬自动清选、分级设备项目的持续改进，确保果蔬自动清选、分级设备项目目标的顺利达成。</w:t>
      </w:r>
    </w:p>
    <w:p>
      <w:pPr>
        <w:pStyle w:val="Heading2"/>
        <w:ind w:firstLine="560" w:firstLineChars="200"/>
        <w:rPr>
          <w:rFonts w:ascii="仿宋" w:eastAsia="仿宋" w:hAnsi="仿宋" w:cs="仿宋" w:hint="eastAsia"/>
          <w:sz w:val="28"/>
          <w:lang w:eastAsia="zh-CN"/>
        </w:rPr>
      </w:pPr>
      <w:bookmarkStart w:id="4" w:name="_Toc260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绩效评估是果蔬自动清选、分级设备项目中的关键环节，为确保果蔬自动清选、分级设备项目达到预期目标，我们采用了多层次、多维度的绩效评估方法。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果蔬自动清选、分级设备项目的战略目标对齐，确保每个决策和行动都与果蔬自动清选、分级设备项目整体目标保持一致。团队会定期召开战略对齐会议，审视当前工作与果蔬自动清选、分级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果蔬自动清选、分级设备项目进度、质量、成本和风险等方面。这些指标通过数据收集和分析，为果蔬自动清选、分级设备项目管理团队提供了客观的评估依据。例如，我们通过果蔬自动清选、分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果蔬自动清选、分级设备项目内部，还考虑了果蔬自动清选、分级设备项目对外部环境的影响。我们定期进行干系人满意度调查，以了解各利益相关方对果蔬自动清选、分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这种多层次、多角度的绩效评估方法，使得我们能够全面了解果蔬自动清选、分级设备项目的运行状态，及时做出调整，确保果蔬自动清选、分级设备项目在不断变化的环境中保持稳健前行。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76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为了确保果蔬自动清选、分级设备项目的有效管理和不断优化，我们采用了精心设计的绩效评估周期。这个周期旨在实现灵活、实时和全面的评估，以适应果蔬自动清选、分级设备项目执行中的各种挑战。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果蔬自动清选、分级设备项目的不同需求，分为短期、中期和长期。短期评估关注每个迭代或工作周期，以及时发现和解决当前任务中的问题。中期评估涵盖几个迭代，深入了解整体果蔬自动清选、分级设备项目的趋势和性能。长期评估则着眼于整个果蔬自动清选、分级设备项目阶段，确保果蔬自动清选、分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果蔬自动清选、分级设备项目管理工具和协作平台，团队成员能够随时更新和分享果蔬自动清选、分级设备项目数据。这种实时性的反馈机制使我们能够及时察觉潜在问题，快速调整，保持果蔬自动清选、分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果蔬自动清选、分级设备项目的决策制定密不可分。每个周期的果蔬自动清选、分级设备项目回顾会议成为集体总结经验、识别问题深层次原因并找到创新解决方案的平台。这种定期的反思与调整机制使果蔬自动清选、分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8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1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果蔬自动清选、分级设备项目的主要产品是XXXX，预计年产值为XXX万元。这一产品在市场中占据着重要的地位，其广泛的应用范围使得该果蔬自动清选、分级设备项目的市场前景非常广阔。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果蔬自动清选、分级设备项目的xxx产品作为重要的原材料之一，将在多个领域发挥关键作用。其在建筑、交通、能源等方面的广泛应用将为整个产业链提供强大的支持，形成产业协同效应。果蔬自动清选、分级设备项目的年产值XXX万XXX万XXX万万元不仅反映了其在市场上的巨大潜力，更预示着它对国民经济的积极贡献。这种关联度高、涉及面广的产业关系，使得该果蔬自动清选、分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54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总征地面积为XXXX平方米，相当于约XX.XX亩，其中净用地面积为XXXX平方米，红线范围内相当于约XX.XX亩。这一用地规模充分考虑了果蔬自动清选、分级设备项目的建设需求，保障了果蔬自动清选、分级设备项目在合适的空间内得以充分发展。果蔬自动清选、分级设备项目规划的总建筑面积为XXXX平方米，其中主体工程建设占XXXX平方米，计容建筑面积达XXXX平方米。预计建筑工程的投资将达到XXXX万元，为果蔬自动清选、分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计划购置的设备共计XXXX台（套），设备购置费用为XXXX万元。这一设备购置计划充分考虑到果蔬自动清选、分级设备项目的生产需求和技术要求，确保了果蔬自动清选、分级设备项目在生产运营中具备先进的技术装备和高效的生产能力。设备的合理配置将为果蔬自动清选、分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计划总投资为XXXX万元，预计年实现营业收入为XXXX万元。这一产能规模的设定旨在确保果蔬自动清选、分级设备项目能够在投资与回报之间取得平衡，实现长期可持续的发展。果蔬自动清选、分级设备项目的总投资充分考虑到各个方面的需求，包括用地建设、设备购置等多个环节，以确保果蔬自动清选、分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388"/>
      <w:r>
        <w:rPr>
          <w:rFonts w:ascii="仿宋" w:eastAsia="仿宋" w:hAnsi="仿宋" w:cs="仿宋" w:hint="eastAsia"/>
          <w:sz w:val="28"/>
          <w:lang w:eastAsia="zh-CN"/>
        </w:rPr>
        <w:t>三、果蔬自动清选、分级设备项目建设背景及必要性分析</w:t>
      </w:r>
      <w:bookmarkEnd w:id="9"/>
    </w:p>
    <w:p>
      <w:pPr>
        <w:pStyle w:val="Heading2"/>
        <w:rPr>
          <w:rFonts w:ascii="仿宋" w:eastAsia="仿宋" w:hAnsi="仿宋" w:cs="仿宋" w:hint="eastAsia"/>
          <w:lang w:eastAsia="zh-CN"/>
        </w:rPr>
      </w:pPr>
      <w:bookmarkStart w:id="10" w:name="_Toc31406"/>
      <w:r>
        <w:rPr>
          <w:rFonts w:ascii="仿宋" w:eastAsia="仿宋" w:hAnsi="仿宋" w:cs="仿宋" w:hint="eastAsia"/>
          <w:lang w:eastAsia="zh-CN"/>
        </w:rPr>
        <w:t>(一)、果蔬自动清选、分级设备项目背景分析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蔬自动清选、分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蔬自动清选、分级设备项目在这个潮流中的定位。同时，我们将关注行业内涌现的新兴机遇，以便果蔬自动清选、分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蔬自动清选、分级设备项目提供了强大的发展动力。我们将聚焦于行业内最新的技术发展趋势，包括但不限于人工智能、大数据分析、物联网等领域。通过深度的技术研究，我们将确保果蔬自动清选、分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蔬自动清选、分级设备项目发展的源泉。我们将投入更多的精力对市场需求进行深入剖析，超越表面的需求，深入挖掘潜在的市场痛点和机遇。通过对市场需求的细致了解，果蔬自动清选、分级设备项目将更有针对性地设计解决方案，满足市场的多样化需求，从而更好地促进果蔬自动清选、分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蔬自动清选、分级设备项目战略至关重要。我们将对竞争态势进行更为深入的分析，包括但不限于市场份额、产品特点、客户满意度等多个维度。通过深度的竞争分析，果蔬自动清选、分级设备项目将能够更准确地把握市场脉搏，制定具有竞争力的果蔬自动清选、分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果蔬自动清选、分级设备项目的发展具有直接的影响。我们将进行更为全面的法规和政策分析，了解行业发展中的潜在法律风险和合规挑战。通过充分了解和遵守相关法规，果蔬自动清选、分级设备项目将确保在法律框架内合法合规运营，为果蔬自动清选、分级设备项目的稳健发展提供有力支持。</w:t>
      </w:r>
    </w:p>
    <w:p>
      <w:pPr>
        <w:pStyle w:val="Heading2"/>
        <w:ind w:firstLine="560" w:firstLineChars="200"/>
        <w:rPr>
          <w:rFonts w:ascii="仿宋" w:eastAsia="仿宋" w:hAnsi="仿宋" w:cs="仿宋" w:hint="eastAsia"/>
          <w:sz w:val="28"/>
          <w:lang w:eastAsia="zh-CN"/>
        </w:rPr>
      </w:pPr>
      <w:bookmarkStart w:id="11" w:name="_Toc4829"/>
      <w:r>
        <w:rPr>
          <w:rFonts w:ascii="仿宋" w:eastAsia="仿宋" w:hAnsi="仿宋" w:cs="仿宋" w:hint="eastAsia"/>
          <w:sz w:val="28"/>
          <w:lang w:eastAsia="zh-CN"/>
        </w:rPr>
        <w:t>(二)、果蔬自动清选、分级设备项目建设必要性分析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建设的迫切性源于对行业发展趋势的深刻洞察。我们正处于一个行业变革的时代，科技创新、数字化转型成为企业发展的关键动力。果蔬自动清选、分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建设不仅仅是为了跟上潮流，更是为了通过技术创新推动企业的持续发展。通过引入先进的技术和解决方案，果蔬自动清选、分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蔬自动清选、分级设备项目的建设成为必然选择，通过提高产品质量、拓展服务领域，从而在竞争中获得更多的机会。果蔬自动清选、分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果蔬自动清选、分级设备项目建设的必要性体现在对客户需求更精准的满足。通过果蔬自动清选、分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自动清选、分级设备项目建设的背后是对企业持续创新的追求。只有通过不断创新，企业才能在竞争中立于不败之地。果蔬自动清选、分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384"/>
      <w:r>
        <w:rPr>
          <w:rFonts w:ascii="仿宋" w:eastAsia="仿宋" w:hAnsi="仿宋" w:cs="仿宋" w:hint="eastAsia"/>
          <w:sz w:val="28"/>
          <w:lang w:eastAsia="zh-CN"/>
        </w:rPr>
        <w:t>四、果蔬自动清选、分级设备项目建设单位说明</w:t>
      </w:r>
      <w:bookmarkEnd w:id="12"/>
    </w:p>
    <w:p>
      <w:pPr>
        <w:pStyle w:val="Heading2"/>
        <w:rPr>
          <w:rFonts w:ascii="仿宋" w:eastAsia="仿宋" w:hAnsi="仿宋" w:cs="仿宋" w:hint="eastAsia"/>
          <w:lang w:eastAsia="zh-CN"/>
        </w:rPr>
      </w:pPr>
      <w:bookmarkStart w:id="13" w:name="_Toc20259"/>
      <w:r>
        <w:rPr>
          <w:rFonts w:ascii="仿宋" w:eastAsia="仿宋" w:hAnsi="仿宋" w:cs="仿宋" w:hint="eastAsia"/>
          <w:lang w:eastAsia="zh-CN"/>
        </w:rPr>
        <w:t>(一)、果蔬自动清选、分级设备项目承办单位基本情况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69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蔬自动清选、分级设备项目承办单位的XXXX，我们着眼于实现可持续的经济效益。通过技术创新和解决方案的提供，公司预计在果蔬自动清选、分级设备项目执行期间将获得可观的收入增长。这一收入来源主要包括果蔬自动清选、分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同时，我们注重成本控制和效率提升，以确保果蔬自动清选、分级设备项目的可持续盈利。透过精细的管理和资源优化，公司期望实现果蔬自动清选、分级设备项目利润最大化。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蔬自动清选、分级设备项目实施进行全面的投资评估，包括果蔬自动清选、分级设备项目启动阶段的资金投入和后续运营成本。通过对果蔬自动清选、分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果蔬自动清选、分级设备项目实施过程中具备足够的资金流动性，公司将进行详尽的现金流分析。这包括资金需求的合理预测、果蔬自动清选、分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35"/>
      <w:r>
        <w:rPr>
          <w:rFonts w:ascii="仿宋" w:eastAsia="仿宋" w:hAnsi="仿宋" w:cs="仿宋" w:hint="eastAsia"/>
          <w:sz w:val="28"/>
          <w:lang w:eastAsia="zh-CN"/>
        </w:rPr>
        <w:t>五、果蔬自动清选、分级设备项目土建工程</w:t>
      </w:r>
      <w:bookmarkEnd w:id="15"/>
    </w:p>
    <w:p>
      <w:pPr>
        <w:pStyle w:val="Heading2"/>
        <w:rPr>
          <w:rFonts w:ascii="仿宋" w:eastAsia="仿宋" w:hAnsi="仿宋" w:cs="仿宋" w:hint="eastAsia"/>
          <w:lang w:eastAsia="zh-CN"/>
        </w:rPr>
      </w:pPr>
      <w:bookmarkStart w:id="16" w:name="_Toc2421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在果蔬自动清选、分级设备项目的建筑工程设计中，我们将秉承一系列重要的设计原则，以确保果蔬自动清选、分级设备项目建筑在功能、美观、可持续性等方面达到最佳效果。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首要原则是确保建筑的功能性得到最大化的发挥。我们将充分理解果蔬自动清选、分级设备项目的实际需求，合理布局各个功能区域，保证建筑在满足业务需求的同时，提供高效的工作环境。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在建筑设计中，我们将综合考虑建设和运营成本。通过精细的经济效益分析，确保设计方案在高效利用资源的同时，对果蔬自动清选、分级设备项目的长期盈利能力有积极的贡献。</w:t>
      </w:r>
    </w:p>
    <w:p>
      <w:pPr>
        <w:pStyle w:val="Heading2"/>
        <w:ind w:firstLine="560" w:firstLineChars="200"/>
        <w:rPr>
          <w:rFonts w:ascii="仿宋" w:eastAsia="仿宋" w:hAnsi="仿宋" w:cs="仿宋" w:hint="eastAsia"/>
          <w:sz w:val="28"/>
          <w:lang w:eastAsia="zh-CN"/>
        </w:rPr>
      </w:pPr>
      <w:bookmarkStart w:id="17" w:name="_Toc291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自动清选、分级设备项目的土建工程设计中，我们将精准设定设计年限，结合果蔬自动清选、分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自动清选、分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25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果蔬自动清选、分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蔬自动清选、分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https://d.book118.com/225042040102011044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果蔬自动清选、分级设备项目规划设计方案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D27C4"/>
    <w:rsid w:val="365D27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420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2024-01-20T15:56:00Z</dcterms:created>
  <dcterms:modified xsi:type="dcterms:W3CDTF">2024-01-20T15:56:44Z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C31110EE156B4AAB95A026BB14D1C6D1_11</vt:lpwstr>
  </property>
  <property fmtid="{D5CDD505-2E9C-101B-9397-08002B2CF9AE}" pid="3" name="KSOProductBuildVer">
    <vt:lpwstr>2052-12.1.0.16120</vt:lpwstr>
  </property>
</Properties>
</file>