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血型分析仪器试剂项目规划设计方案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07" w:history="1">
        <w:r>
          <w:rPr>
            <w:rFonts w:ascii="仿宋" w:eastAsia="仿宋" w:hAnsi="仿宋" w:cs="仿宋" w:hint="eastAsia"/>
            <w:lang w:eastAsia="zh-CN"/>
          </w:rPr>
          <w:t>序言</w:t>
        </w:r>
        <w:r>
          <w:tab/>
        </w:r>
        <w:r>
          <w:fldChar w:fldCharType="begin"/>
        </w:r>
        <w:r>
          <w:instrText xml:space="preserve"> PAGEREF _Toc15107 \h </w:instrText>
        </w:r>
        <w:r>
          <w:fldChar w:fldCharType="separate"/>
        </w:r>
        <w:r>
          <w:t>3</w:t>
        </w:r>
        <w:r>
          <w:fldChar w:fldCharType="end"/>
        </w:r>
      </w:hyperlink>
    </w:p>
    <w:p>
      <w:pPr>
        <w:pStyle w:val="TOC1"/>
        <w:tabs>
          <w:tab w:val="right" w:leader="dot" w:pos="8306"/>
        </w:tabs>
      </w:pPr>
      <w:hyperlink w:anchor="_Toc19068" w:history="1">
        <w:r>
          <w:rPr>
            <w:rFonts w:ascii="仿宋" w:eastAsia="仿宋" w:hAnsi="仿宋" w:cs="仿宋" w:hint="eastAsia"/>
            <w:lang w:eastAsia="zh-CN"/>
          </w:rPr>
          <w:t>一、血型分析仪器试剂项目建设背景及必要性分析</w:t>
        </w:r>
        <w:r>
          <w:tab/>
        </w:r>
        <w:r>
          <w:fldChar w:fldCharType="begin"/>
        </w:r>
        <w:r>
          <w:instrText xml:space="preserve"> PAGEREF _Toc19068 \h </w:instrText>
        </w:r>
        <w:r>
          <w:fldChar w:fldCharType="separate"/>
        </w:r>
        <w:r>
          <w:t>3</w:t>
        </w:r>
        <w:r>
          <w:fldChar w:fldCharType="end"/>
        </w:r>
      </w:hyperlink>
    </w:p>
    <w:p>
      <w:pPr>
        <w:pStyle w:val="TOC2"/>
        <w:tabs>
          <w:tab w:val="right" w:leader="dot" w:pos="8306"/>
        </w:tabs>
      </w:pPr>
      <w:hyperlink w:anchor="_Toc20403" w:history="1">
        <w:r>
          <w:rPr>
            <w:rFonts w:ascii="仿宋" w:eastAsia="仿宋" w:hAnsi="仿宋" w:cs="仿宋" w:hint="eastAsia"/>
            <w:lang w:eastAsia="zh-CN"/>
          </w:rPr>
          <w:t>(一)、血型分析仪器试剂项目背景分析</w:t>
        </w:r>
        <w:r>
          <w:tab/>
        </w:r>
        <w:r>
          <w:fldChar w:fldCharType="begin"/>
        </w:r>
        <w:r>
          <w:instrText xml:space="preserve"> PAGEREF _Toc20403 \h </w:instrText>
        </w:r>
        <w:r>
          <w:fldChar w:fldCharType="separate"/>
        </w:r>
        <w:r>
          <w:t>3</w:t>
        </w:r>
        <w:r>
          <w:fldChar w:fldCharType="end"/>
        </w:r>
      </w:hyperlink>
    </w:p>
    <w:p>
      <w:pPr>
        <w:pStyle w:val="TOC2"/>
        <w:tabs>
          <w:tab w:val="right" w:leader="dot" w:pos="8306"/>
        </w:tabs>
      </w:pPr>
      <w:hyperlink w:anchor="_Toc17564" w:history="1">
        <w:r>
          <w:rPr>
            <w:rFonts w:ascii="仿宋" w:eastAsia="仿宋" w:hAnsi="仿宋" w:cs="仿宋" w:hint="eastAsia"/>
            <w:lang w:eastAsia="zh-CN"/>
          </w:rPr>
          <w:t>(二)、血型分析仪器试剂项目建设必要性分析</w:t>
        </w:r>
        <w:r>
          <w:tab/>
        </w:r>
        <w:r>
          <w:fldChar w:fldCharType="begin"/>
        </w:r>
        <w:r>
          <w:instrText xml:space="preserve"> PAGEREF _Toc17564 \h </w:instrText>
        </w:r>
        <w:r>
          <w:fldChar w:fldCharType="separate"/>
        </w:r>
        <w:r>
          <w:t>5</w:t>
        </w:r>
        <w:r>
          <w:fldChar w:fldCharType="end"/>
        </w:r>
      </w:hyperlink>
    </w:p>
    <w:p>
      <w:pPr>
        <w:pStyle w:val="TOC1"/>
        <w:tabs>
          <w:tab w:val="right" w:leader="dot" w:pos="8306"/>
        </w:tabs>
      </w:pPr>
      <w:hyperlink w:anchor="_Toc14826" w:history="1">
        <w:r>
          <w:rPr>
            <w:rFonts w:ascii="仿宋" w:eastAsia="仿宋" w:hAnsi="仿宋" w:cs="仿宋" w:hint="eastAsia"/>
            <w:lang w:eastAsia="zh-CN"/>
          </w:rPr>
          <w:t>二、血型分析仪器试剂项目文档管理</w:t>
        </w:r>
        <w:r>
          <w:tab/>
        </w:r>
        <w:r>
          <w:fldChar w:fldCharType="begin"/>
        </w:r>
        <w:r>
          <w:instrText xml:space="preserve"> PAGEREF _Toc14826 \h </w:instrText>
        </w:r>
        <w:r>
          <w:fldChar w:fldCharType="separate"/>
        </w:r>
        <w:r>
          <w:t>6</w:t>
        </w:r>
        <w:r>
          <w:fldChar w:fldCharType="end"/>
        </w:r>
      </w:hyperlink>
    </w:p>
    <w:p>
      <w:pPr>
        <w:pStyle w:val="TOC2"/>
        <w:tabs>
          <w:tab w:val="right" w:leader="dot" w:pos="8306"/>
        </w:tabs>
      </w:pPr>
      <w:hyperlink w:anchor="_Toc30929" w:history="1">
        <w:r>
          <w:rPr>
            <w:rFonts w:ascii="仿宋" w:eastAsia="仿宋" w:hAnsi="仿宋" w:cs="仿宋" w:hint="eastAsia"/>
            <w:lang w:eastAsia="zh-CN"/>
          </w:rPr>
          <w:t>(一)、文档编制与审查</w:t>
        </w:r>
        <w:r>
          <w:tab/>
        </w:r>
        <w:r>
          <w:fldChar w:fldCharType="begin"/>
        </w:r>
        <w:r>
          <w:instrText xml:space="preserve"> PAGEREF _Toc30929 \h </w:instrText>
        </w:r>
        <w:r>
          <w:fldChar w:fldCharType="separate"/>
        </w:r>
        <w:r>
          <w:t>6</w:t>
        </w:r>
        <w:r>
          <w:fldChar w:fldCharType="end"/>
        </w:r>
      </w:hyperlink>
    </w:p>
    <w:p>
      <w:pPr>
        <w:pStyle w:val="TOC2"/>
        <w:tabs>
          <w:tab w:val="right" w:leader="dot" w:pos="8306"/>
        </w:tabs>
      </w:pPr>
      <w:hyperlink w:anchor="_Toc20184" w:history="1">
        <w:r>
          <w:rPr>
            <w:rFonts w:ascii="仿宋" w:eastAsia="仿宋" w:hAnsi="仿宋" w:cs="仿宋" w:hint="eastAsia"/>
            <w:lang w:eastAsia="zh-CN"/>
          </w:rPr>
          <w:t>(二)、文档发布与分发</w:t>
        </w:r>
        <w:r>
          <w:tab/>
        </w:r>
        <w:r>
          <w:fldChar w:fldCharType="begin"/>
        </w:r>
        <w:r>
          <w:instrText xml:space="preserve"> PAGEREF _Toc20184 \h </w:instrText>
        </w:r>
        <w:r>
          <w:fldChar w:fldCharType="separate"/>
        </w:r>
        <w:r>
          <w:t>7</w:t>
        </w:r>
        <w:r>
          <w:fldChar w:fldCharType="end"/>
        </w:r>
      </w:hyperlink>
    </w:p>
    <w:p>
      <w:pPr>
        <w:pStyle w:val="TOC2"/>
        <w:tabs>
          <w:tab w:val="right" w:leader="dot" w:pos="8306"/>
        </w:tabs>
      </w:pPr>
      <w:hyperlink w:anchor="_Toc1797" w:history="1">
        <w:r>
          <w:rPr>
            <w:rFonts w:ascii="仿宋" w:eastAsia="仿宋" w:hAnsi="仿宋" w:cs="仿宋" w:hint="eastAsia"/>
            <w:lang w:eastAsia="zh-CN"/>
          </w:rPr>
          <w:t>(三)、文档存档与归档</w:t>
        </w:r>
        <w:r>
          <w:tab/>
        </w:r>
        <w:r>
          <w:fldChar w:fldCharType="begin"/>
        </w:r>
        <w:r>
          <w:instrText xml:space="preserve"> PAGEREF _Toc1797 \h </w:instrText>
        </w:r>
        <w:r>
          <w:fldChar w:fldCharType="separate"/>
        </w:r>
        <w:r>
          <w:t>8</w:t>
        </w:r>
        <w:r>
          <w:fldChar w:fldCharType="end"/>
        </w:r>
      </w:hyperlink>
    </w:p>
    <w:p>
      <w:pPr>
        <w:pStyle w:val="TOC1"/>
        <w:tabs>
          <w:tab w:val="right" w:leader="dot" w:pos="8306"/>
        </w:tabs>
      </w:pPr>
      <w:hyperlink w:anchor="_Toc6245" w:history="1">
        <w:r>
          <w:rPr>
            <w:rFonts w:ascii="仿宋" w:eastAsia="仿宋" w:hAnsi="仿宋" w:cs="仿宋" w:hint="eastAsia"/>
            <w:lang w:eastAsia="zh-CN"/>
          </w:rPr>
          <w:t>三、血型分析仪器试剂项目选址可行性分析</w:t>
        </w:r>
        <w:r>
          <w:tab/>
        </w:r>
        <w:r>
          <w:fldChar w:fldCharType="begin"/>
        </w:r>
        <w:r>
          <w:instrText xml:space="preserve"> PAGEREF _Toc6245 \h </w:instrText>
        </w:r>
        <w:r>
          <w:fldChar w:fldCharType="separate"/>
        </w:r>
        <w:r>
          <w:t>10</w:t>
        </w:r>
        <w:r>
          <w:fldChar w:fldCharType="end"/>
        </w:r>
      </w:hyperlink>
    </w:p>
    <w:p>
      <w:pPr>
        <w:pStyle w:val="TOC2"/>
        <w:tabs>
          <w:tab w:val="right" w:leader="dot" w:pos="8306"/>
        </w:tabs>
      </w:pPr>
      <w:hyperlink w:anchor="_Toc15483" w:history="1">
        <w:r>
          <w:rPr>
            <w:rFonts w:ascii="仿宋" w:eastAsia="仿宋" w:hAnsi="仿宋" w:cs="仿宋" w:hint="eastAsia"/>
            <w:lang w:eastAsia="zh-CN"/>
          </w:rPr>
          <w:t>(一)、血型分析仪器试剂项目选址</w:t>
        </w:r>
        <w:r>
          <w:tab/>
        </w:r>
        <w:r>
          <w:fldChar w:fldCharType="begin"/>
        </w:r>
        <w:r>
          <w:instrText xml:space="preserve"> PAGEREF _Toc15483 \h </w:instrText>
        </w:r>
        <w:r>
          <w:fldChar w:fldCharType="separate"/>
        </w:r>
        <w:r>
          <w:t>10</w:t>
        </w:r>
        <w:r>
          <w:fldChar w:fldCharType="end"/>
        </w:r>
      </w:hyperlink>
    </w:p>
    <w:p>
      <w:pPr>
        <w:pStyle w:val="TOC2"/>
        <w:tabs>
          <w:tab w:val="right" w:leader="dot" w:pos="8306"/>
        </w:tabs>
      </w:pPr>
      <w:hyperlink w:anchor="_Toc30153" w:history="1">
        <w:r>
          <w:rPr>
            <w:rFonts w:ascii="仿宋" w:eastAsia="仿宋" w:hAnsi="仿宋" w:cs="仿宋" w:hint="eastAsia"/>
            <w:lang w:eastAsia="zh-CN"/>
          </w:rPr>
          <w:t>(二)、用地控制指标</w:t>
        </w:r>
        <w:r>
          <w:tab/>
        </w:r>
        <w:r>
          <w:fldChar w:fldCharType="begin"/>
        </w:r>
        <w:r>
          <w:instrText xml:space="preserve"> PAGEREF _Toc30153 \h </w:instrText>
        </w:r>
        <w:r>
          <w:fldChar w:fldCharType="separate"/>
        </w:r>
        <w:r>
          <w:t>10</w:t>
        </w:r>
        <w:r>
          <w:fldChar w:fldCharType="end"/>
        </w:r>
      </w:hyperlink>
    </w:p>
    <w:p>
      <w:pPr>
        <w:pStyle w:val="TOC2"/>
        <w:tabs>
          <w:tab w:val="right" w:leader="dot" w:pos="8306"/>
        </w:tabs>
      </w:pPr>
      <w:hyperlink w:anchor="_Toc3746" w:history="1">
        <w:r>
          <w:rPr>
            <w:rFonts w:ascii="仿宋" w:eastAsia="仿宋" w:hAnsi="仿宋" w:cs="仿宋" w:hint="eastAsia"/>
            <w:lang w:eastAsia="zh-CN"/>
          </w:rPr>
          <w:t>(三)、节约用地措施</w:t>
        </w:r>
        <w:r>
          <w:tab/>
        </w:r>
        <w:r>
          <w:fldChar w:fldCharType="begin"/>
        </w:r>
        <w:r>
          <w:instrText xml:space="preserve"> PAGEREF _Toc3746 \h </w:instrText>
        </w:r>
        <w:r>
          <w:fldChar w:fldCharType="separate"/>
        </w:r>
        <w:r>
          <w:t>12</w:t>
        </w:r>
        <w:r>
          <w:fldChar w:fldCharType="end"/>
        </w:r>
      </w:hyperlink>
    </w:p>
    <w:p>
      <w:pPr>
        <w:pStyle w:val="TOC2"/>
        <w:tabs>
          <w:tab w:val="right" w:leader="dot" w:pos="8306"/>
        </w:tabs>
      </w:pPr>
      <w:hyperlink w:anchor="_Toc5497" w:history="1">
        <w:r>
          <w:rPr>
            <w:rFonts w:ascii="仿宋" w:eastAsia="仿宋" w:hAnsi="仿宋" w:cs="仿宋" w:hint="eastAsia"/>
            <w:lang w:eastAsia="zh-CN"/>
          </w:rPr>
          <w:t>(四)、总图布置方案</w:t>
        </w:r>
        <w:r>
          <w:tab/>
        </w:r>
        <w:r>
          <w:fldChar w:fldCharType="begin"/>
        </w:r>
        <w:r>
          <w:instrText xml:space="preserve"> PAGEREF _Toc5497 \h </w:instrText>
        </w:r>
        <w:r>
          <w:fldChar w:fldCharType="separate"/>
        </w:r>
        <w:r>
          <w:t>13</w:t>
        </w:r>
        <w:r>
          <w:fldChar w:fldCharType="end"/>
        </w:r>
      </w:hyperlink>
    </w:p>
    <w:p>
      <w:pPr>
        <w:pStyle w:val="TOC2"/>
        <w:tabs>
          <w:tab w:val="right" w:leader="dot" w:pos="8306"/>
        </w:tabs>
      </w:pPr>
      <w:hyperlink w:anchor="_Toc28091" w:history="1">
        <w:r>
          <w:rPr>
            <w:rFonts w:ascii="仿宋" w:eastAsia="仿宋" w:hAnsi="仿宋" w:cs="仿宋" w:hint="eastAsia"/>
            <w:lang w:eastAsia="zh-CN"/>
          </w:rPr>
          <w:t>(五)、选址综合评价</w:t>
        </w:r>
        <w:r>
          <w:tab/>
        </w:r>
        <w:r>
          <w:fldChar w:fldCharType="begin"/>
        </w:r>
        <w:r>
          <w:instrText xml:space="preserve"> PAGEREF _Toc28091 \h </w:instrText>
        </w:r>
        <w:r>
          <w:fldChar w:fldCharType="separate"/>
        </w:r>
        <w:r>
          <w:t>14</w:t>
        </w:r>
        <w:r>
          <w:fldChar w:fldCharType="end"/>
        </w:r>
      </w:hyperlink>
    </w:p>
    <w:p>
      <w:pPr>
        <w:pStyle w:val="TOC1"/>
        <w:tabs>
          <w:tab w:val="right" w:leader="dot" w:pos="8306"/>
        </w:tabs>
      </w:pPr>
      <w:hyperlink w:anchor="_Toc15316" w:history="1">
        <w:r>
          <w:rPr>
            <w:rFonts w:ascii="仿宋" w:eastAsia="仿宋" w:hAnsi="仿宋" w:cs="仿宋" w:hint="eastAsia"/>
            <w:lang w:eastAsia="zh-CN"/>
          </w:rPr>
          <w:t>四、血型分析仪器试剂项目概论</w:t>
        </w:r>
        <w:r>
          <w:tab/>
        </w:r>
        <w:r>
          <w:fldChar w:fldCharType="begin"/>
        </w:r>
        <w:r>
          <w:instrText xml:space="preserve"> PAGEREF _Toc15316 \h </w:instrText>
        </w:r>
        <w:r>
          <w:fldChar w:fldCharType="separate"/>
        </w:r>
        <w:r>
          <w:t>15</w:t>
        </w:r>
        <w:r>
          <w:fldChar w:fldCharType="end"/>
        </w:r>
      </w:hyperlink>
    </w:p>
    <w:p>
      <w:pPr>
        <w:pStyle w:val="TOC2"/>
        <w:tabs>
          <w:tab w:val="right" w:leader="dot" w:pos="8306"/>
        </w:tabs>
      </w:pPr>
      <w:hyperlink w:anchor="_Toc13659" w:history="1">
        <w:r>
          <w:rPr>
            <w:rFonts w:ascii="仿宋" w:eastAsia="仿宋" w:hAnsi="仿宋" w:cs="仿宋" w:hint="eastAsia"/>
            <w:lang w:eastAsia="zh-CN"/>
          </w:rPr>
          <w:t>(一)、血型分析仪器试剂项目概况</w:t>
        </w:r>
        <w:r>
          <w:tab/>
        </w:r>
        <w:r>
          <w:fldChar w:fldCharType="begin"/>
        </w:r>
        <w:r>
          <w:instrText xml:space="preserve"> PAGEREF _Toc13659 \h </w:instrText>
        </w:r>
        <w:r>
          <w:fldChar w:fldCharType="separate"/>
        </w:r>
        <w:r>
          <w:t>15</w:t>
        </w:r>
        <w:r>
          <w:fldChar w:fldCharType="end"/>
        </w:r>
      </w:hyperlink>
    </w:p>
    <w:p>
      <w:pPr>
        <w:pStyle w:val="TOC2"/>
        <w:tabs>
          <w:tab w:val="right" w:leader="dot" w:pos="8306"/>
        </w:tabs>
      </w:pPr>
      <w:hyperlink w:anchor="_Toc9217" w:history="1">
        <w:r>
          <w:rPr>
            <w:rFonts w:ascii="仿宋" w:eastAsia="仿宋" w:hAnsi="仿宋" w:cs="仿宋" w:hint="eastAsia"/>
            <w:lang w:eastAsia="zh-CN"/>
          </w:rPr>
          <w:t>(二)、血型分析仪器试剂项目目标</w:t>
        </w:r>
        <w:r>
          <w:tab/>
        </w:r>
        <w:r>
          <w:fldChar w:fldCharType="begin"/>
        </w:r>
        <w:r>
          <w:instrText xml:space="preserve"> PAGEREF _Toc9217 \h </w:instrText>
        </w:r>
        <w:r>
          <w:fldChar w:fldCharType="separate"/>
        </w:r>
        <w:r>
          <w:t>18</w:t>
        </w:r>
        <w:r>
          <w:fldChar w:fldCharType="end"/>
        </w:r>
      </w:hyperlink>
    </w:p>
    <w:p>
      <w:pPr>
        <w:pStyle w:val="TOC2"/>
        <w:tabs>
          <w:tab w:val="right" w:leader="dot" w:pos="8306"/>
        </w:tabs>
      </w:pPr>
      <w:hyperlink w:anchor="_Toc29264" w:history="1">
        <w:r>
          <w:rPr>
            <w:rFonts w:ascii="仿宋" w:eastAsia="仿宋" w:hAnsi="仿宋" w:cs="仿宋" w:hint="eastAsia"/>
            <w:lang w:eastAsia="zh-CN"/>
          </w:rPr>
          <w:t>(三)、血型分析仪器试剂项目提出的理由</w:t>
        </w:r>
        <w:r>
          <w:tab/>
        </w:r>
        <w:r>
          <w:fldChar w:fldCharType="begin"/>
        </w:r>
        <w:r>
          <w:instrText xml:space="preserve"> PAGEREF _Toc29264 \h </w:instrText>
        </w:r>
        <w:r>
          <w:fldChar w:fldCharType="separate"/>
        </w:r>
        <w:r>
          <w:t>19</w:t>
        </w:r>
        <w:r>
          <w:fldChar w:fldCharType="end"/>
        </w:r>
      </w:hyperlink>
    </w:p>
    <w:p>
      <w:pPr>
        <w:pStyle w:val="TOC2"/>
        <w:tabs>
          <w:tab w:val="right" w:leader="dot" w:pos="8306"/>
        </w:tabs>
      </w:pPr>
      <w:hyperlink w:anchor="_Toc29903" w:history="1">
        <w:r>
          <w:rPr>
            <w:rFonts w:ascii="仿宋" w:eastAsia="仿宋" w:hAnsi="仿宋" w:cs="仿宋" w:hint="eastAsia"/>
            <w:lang w:eastAsia="zh-CN"/>
          </w:rPr>
          <w:t>(四)、血型分析仪器试剂项目意义</w:t>
        </w:r>
        <w:r>
          <w:tab/>
        </w:r>
        <w:r>
          <w:fldChar w:fldCharType="begin"/>
        </w:r>
        <w:r>
          <w:instrText xml:space="preserve"> PAGEREF _Toc29903 \h </w:instrText>
        </w:r>
        <w:r>
          <w:fldChar w:fldCharType="separate"/>
        </w:r>
        <w:r>
          <w:t>20</w:t>
        </w:r>
        <w:r>
          <w:fldChar w:fldCharType="end"/>
        </w:r>
      </w:hyperlink>
    </w:p>
    <w:p>
      <w:pPr>
        <w:pStyle w:val="TOC2"/>
        <w:tabs>
          <w:tab w:val="right" w:leader="dot" w:pos="8306"/>
        </w:tabs>
      </w:pPr>
      <w:hyperlink w:anchor="_Toc12412" w:history="1">
        <w:r>
          <w:rPr>
            <w:rFonts w:ascii="仿宋" w:eastAsia="仿宋" w:hAnsi="仿宋" w:cs="仿宋" w:hint="eastAsia"/>
            <w:lang w:eastAsia="zh-CN"/>
          </w:rPr>
          <w:t>(五)、血型分析仪器试剂项目背景</w:t>
        </w:r>
        <w:r>
          <w:tab/>
        </w:r>
        <w:r>
          <w:fldChar w:fldCharType="begin"/>
        </w:r>
        <w:r>
          <w:instrText xml:space="preserve"> PAGEREF _Toc12412 \h </w:instrText>
        </w:r>
        <w:r>
          <w:fldChar w:fldCharType="separate"/>
        </w:r>
        <w:r>
          <w:t>21</w:t>
        </w:r>
        <w:r>
          <w:fldChar w:fldCharType="end"/>
        </w:r>
      </w:hyperlink>
    </w:p>
    <w:p>
      <w:pPr>
        <w:pStyle w:val="TOC1"/>
        <w:tabs>
          <w:tab w:val="right" w:leader="dot" w:pos="8306"/>
        </w:tabs>
      </w:pPr>
      <w:hyperlink w:anchor="_Toc20899" w:history="1">
        <w:r>
          <w:rPr>
            <w:rFonts w:ascii="仿宋" w:eastAsia="仿宋" w:hAnsi="仿宋" w:cs="仿宋" w:hint="eastAsia"/>
            <w:lang w:eastAsia="zh-CN"/>
          </w:rPr>
          <w:t>五、血型分析仪器试剂项目建设单位说明</w:t>
        </w:r>
        <w:r>
          <w:tab/>
        </w:r>
        <w:r>
          <w:fldChar w:fldCharType="begin"/>
        </w:r>
        <w:r>
          <w:instrText xml:space="preserve"> PAGEREF _Toc20899 \h </w:instrText>
        </w:r>
        <w:r>
          <w:fldChar w:fldCharType="separate"/>
        </w:r>
        <w:r>
          <w:t>22</w:t>
        </w:r>
        <w:r>
          <w:fldChar w:fldCharType="end"/>
        </w:r>
      </w:hyperlink>
    </w:p>
    <w:p>
      <w:pPr>
        <w:pStyle w:val="TOC2"/>
        <w:tabs>
          <w:tab w:val="right" w:leader="dot" w:pos="8306"/>
        </w:tabs>
      </w:pPr>
      <w:hyperlink w:anchor="_Toc22680" w:history="1">
        <w:r>
          <w:rPr>
            <w:rFonts w:ascii="仿宋" w:eastAsia="仿宋" w:hAnsi="仿宋" w:cs="仿宋" w:hint="eastAsia"/>
            <w:lang w:eastAsia="zh-CN"/>
          </w:rPr>
          <w:t>(一)、血型分析仪器试剂项目承办单位基本情况</w:t>
        </w:r>
        <w:r>
          <w:tab/>
        </w:r>
        <w:r>
          <w:fldChar w:fldCharType="begin"/>
        </w:r>
        <w:r>
          <w:instrText xml:space="preserve"> PAGEREF _Toc22680 \h </w:instrText>
        </w:r>
        <w:r>
          <w:fldChar w:fldCharType="separate"/>
        </w:r>
        <w:r>
          <w:t>22</w:t>
        </w:r>
        <w:r>
          <w:fldChar w:fldCharType="end"/>
        </w:r>
      </w:hyperlink>
    </w:p>
    <w:p>
      <w:pPr>
        <w:pStyle w:val="TOC2"/>
        <w:tabs>
          <w:tab w:val="right" w:leader="dot" w:pos="8306"/>
        </w:tabs>
      </w:pPr>
      <w:hyperlink w:anchor="_Toc4013" w:history="1">
        <w:r>
          <w:rPr>
            <w:rFonts w:ascii="仿宋" w:eastAsia="仿宋" w:hAnsi="仿宋" w:cs="仿宋" w:hint="eastAsia"/>
            <w:lang w:eastAsia="zh-CN"/>
          </w:rPr>
          <w:t>(二)、公司经济效益分析</w:t>
        </w:r>
        <w:r>
          <w:tab/>
        </w:r>
        <w:r>
          <w:fldChar w:fldCharType="begin"/>
        </w:r>
        <w:r>
          <w:instrText xml:space="preserve"> PAGEREF _Toc4013 \h </w:instrText>
        </w:r>
        <w:r>
          <w:fldChar w:fldCharType="separate"/>
        </w:r>
        <w:r>
          <w:t>23</w:t>
        </w:r>
        <w:r>
          <w:fldChar w:fldCharType="end"/>
        </w:r>
      </w:hyperlink>
    </w:p>
    <w:p>
      <w:pPr>
        <w:pStyle w:val="TOC1"/>
        <w:tabs>
          <w:tab w:val="right" w:leader="dot" w:pos="8306"/>
        </w:tabs>
      </w:pPr>
      <w:hyperlink w:anchor="_Toc9472" w:history="1">
        <w:r>
          <w:rPr>
            <w:rFonts w:ascii="仿宋" w:eastAsia="仿宋" w:hAnsi="仿宋" w:cs="仿宋" w:hint="eastAsia"/>
            <w:lang w:eastAsia="zh-CN"/>
          </w:rPr>
          <w:t>六、血型分析仪器试剂项目绩效评估</w:t>
        </w:r>
        <w:r>
          <w:tab/>
        </w:r>
        <w:r>
          <w:fldChar w:fldCharType="begin"/>
        </w:r>
        <w:r>
          <w:instrText xml:space="preserve"> PAGEREF _Toc9472 \h </w:instrText>
        </w:r>
        <w:r>
          <w:fldChar w:fldCharType="separate"/>
        </w:r>
        <w:r>
          <w:t>24</w:t>
        </w:r>
        <w:r>
          <w:fldChar w:fldCharType="end"/>
        </w:r>
      </w:hyperlink>
    </w:p>
    <w:p>
      <w:pPr>
        <w:pStyle w:val="TOC2"/>
        <w:tabs>
          <w:tab w:val="right" w:leader="dot" w:pos="8306"/>
        </w:tabs>
      </w:pPr>
      <w:hyperlink w:anchor="_Toc6658" w:history="1">
        <w:r>
          <w:rPr>
            <w:rFonts w:ascii="仿宋" w:eastAsia="仿宋" w:hAnsi="仿宋" w:cs="仿宋" w:hint="eastAsia"/>
            <w:lang w:eastAsia="zh-CN"/>
          </w:rPr>
          <w:t>(一)、绩效评估指标</w:t>
        </w:r>
        <w:r>
          <w:tab/>
        </w:r>
        <w:r>
          <w:fldChar w:fldCharType="begin"/>
        </w:r>
        <w:r>
          <w:instrText xml:space="preserve"> PAGEREF _Toc6658 \h </w:instrText>
        </w:r>
        <w:r>
          <w:fldChar w:fldCharType="separate"/>
        </w:r>
        <w:r>
          <w:t>24</w:t>
        </w:r>
        <w:r>
          <w:fldChar w:fldCharType="end"/>
        </w:r>
      </w:hyperlink>
    </w:p>
    <w:p>
      <w:pPr>
        <w:pStyle w:val="TOC2"/>
        <w:tabs>
          <w:tab w:val="right" w:leader="dot" w:pos="8306"/>
        </w:tabs>
      </w:pPr>
      <w:hyperlink w:anchor="_Toc11769" w:history="1">
        <w:r>
          <w:rPr>
            <w:rFonts w:ascii="仿宋" w:eastAsia="仿宋" w:hAnsi="仿宋" w:cs="仿宋" w:hint="eastAsia"/>
            <w:lang w:eastAsia="zh-CN"/>
          </w:rPr>
          <w:t>(二)、绩效评估方法</w:t>
        </w:r>
        <w:r>
          <w:tab/>
        </w:r>
        <w:r>
          <w:fldChar w:fldCharType="begin"/>
        </w:r>
        <w:r>
          <w:instrText xml:space="preserve"> PAGEREF _Toc11769 \h </w:instrText>
        </w:r>
        <w:r>
          <w:fldChar w:fldCharType="separate"/>
        </w:r>
        <w:r>
          <w:t>25</w:t>
        </w:r>
        <w:r>
          <w:fldChar w:fldCharType="end"/>
        </w:r>
      </w:hyperlink>
    </w:p>
    <w:p>
      <w:pPr>
        <w:pStyle w:val="TOC2"/>
        <w:tabs>
          <w:tab w:val="right" w:leader="dot" w:pos="8306"/>
        </w:tabs>
      </w:pPr>
      <w:hyperlink w:anchor="_Toc9039" w:history="1">
        <w:r>
          <w:rPr>
            <w:rFonts w:ascii="仿宋" w:eastAsia="仿宋" w:hAnsi="仿宋" w:cs="仿宋" w:hint="eastAsia"/>
            <w:lang w:eastAsia="zh-CN"/>
          </w:rPr>
          <w:t>(三)、绩效评估周期</w:t>
        </w:r>
        <w:r>
          <w:tab/>
        </w:r>
        <w:r>
          <w:fldChar w:fldCharType="begin"/>
        </w:r>
        <w:r>
          <w:instrText xml:space="preserve"> PAGEREF _Toc9039 \h </w:instrText>
        </w:r>
        <w:r>
          <w:fldChar w:fldCharType="separate"/>
        </w:r>
        <w:r>
          <w:t>26</w:t>
        </w:r>
        <w:r>
          <w:fldChar w:fldCharType="end"/>
        </w:r>
      </w:hyperlink>
    </w:p>
    <w:p>
      <w:pPr>
        <w:pStyle w:val="TOC1"/>
        <w:tabs>
          <w:tab w:val="right" w:leader="dot" w:pos="8306"/>
        </w:tabs>
      </w:pPr>
      <w:hyperlink w:anchor="_Toc20751" w:history="1">
        <w:r>
          <w:rPr>
            <w:rFonts w:ascii="仿宋" w:eastAsia="仿宋" w:hAnsi="仿宋" w:cs="仿宋" w:hint="eastAsia"/>
            <w:lang w:eastAsia="zh-CN"/>
          </w:rPr>
          <w:t>七、血型分析仪器试剂项目投资规划</w:t>
        </w:r>
        <w:r>
          <w:tab/>
        </w:r>
        <w:r>
          <w:fldChar w:fldCharType="begin"/>
        </w:r>
        <w:r>
          <w:instrText xml:space="preserve"> PAGEREF _Toc20751 \h </w:instrText>
        </w:r>
        <w:r>
          <w:fldChar w:fldCharType="separate"/>
        </w:r>
        <w:r>
          <w:t>27</w:t>
        </w:r>
        <w:r>
          <w:fldChar w:fldCharType="end"/>
        </w:r>
      </w:hyperlink>
    </w:p>
    <w:p>
      <w:pPr>
        <w:pStyle w:val="TOC2"/>
        <w:tabs>
          <w:tab w:val="right" w:leader="dot" w:pos="8306"/>
        </w:tabs>
      </w:pPr>
      <w:hyperlink w:anchor="_Toc31285" w:history="1">
        <w:r>
          <w:rPr>
            <w:rFonts w:ascii="仿宋" w:eastAsia="仿宋" w:hAnsi="仿宋" w:cs="仿宋" w:hint="eastAsia"/>
            <w:lang w:eastAsia="zh-CN"/>
          </w:rPr>
          <w:t>(一)、血型分析仪器试剂项目总投资估算</w:t>
        </w:r>
        <w:r>
          <w:tab/>
        </w:r>
        <w:r>
          <w:fldChar w:fldCharType="begin"/>
        </w:r>
        <w:r>
          <w:instrText xml:space="preserve"> PAGEREF _Toc31285 \h </w:instrText>
        </w:r>
        <w:r>
          <w:fldChar w:fldCharType="separate"/>
        </w:r>
        <w:r>
          <w:t>27</w:t>
        </w:r>
        <w:r>
          <w:fldChar w:fldCharType="end"/>
        </w:r>
      </w:hyperlink>
    </w:p>
    <w:p>
      <w:pPr>
        <w:pStyle w:val="TOC2"/>
        <w:tabs>
          <w:tab w:val="right" w:leader="dot" w:pos="8306"/>
        </w:tabs>
      </w:pPr>
      <w:hyperlink w:anchor="_Toc5247" w:history="1">
        <w:r>
          <w:rPr>
            <w:rFonts w:ascii="仿宋" w:eastAsia="仿宋" w:hAnsi="仿宋" w:cs="仿宋" w:hint="eastAsia"/>
            <w:lang w:eastAsia="zh-CN"/>
          </w:rPr>
          <w:t>(二)、资金筹措</w:t>
        </w:r>
        <w:r>
          <w:tab/>
        </w:r>
        <w:r>
          <w:fldChar w:fldCharType="begin"/>
        </w:r>
        <w:r>
          <w:instrText xml:space="preserve"> PAGEREF _Toc5247 \h </w:instrText>
        </w:r>
        <w:r>
          <w:fldChar w:fldCharType="separate"/>
        </w:r>
        <w:r>
          <w:t>28</w:t>
        </w:r>
        <w:r>
          <w:fldChar w:fldCharType="end"/>
        </w:r>
      </w:hyperlink>
    </w:p>
    <w:p>
      <w:pPr>
        <w:pStyle w:val="TOC1"/>
        <w:tabs>
          <w:tab w:val="right" w:leader="dot" w:pos="8306"/>
        </w:tabs>
      </w:pPr>
      <w:hyperlink w:anchor="_Toc15772" w:history="1">
        <w:r>
          <w:rPr>
            <w:rFonts w:ascii="仿宋" w:eastAsia="仿宋" w:hAnsi="仿宋" w:cs="仿宋" w:hint="eastAsia"/>
            <w:lang w:eastAsia="zh-CN"/>
          </w:rPr>
          <w:t>八、血型分析仪器试剂项目社会影响</w:t>
        </w:r>
        <w:r>
          <w:tab/>
        </w:r>
        <w:r>
          <w:fldChar w:fldCharType="begin"/>
        </w:r>
        <w:r>
          <w:instrText xml:space="preserve"> PAGEREF _Toc15772 \h </w:instrText>
        </w:r>
        <w:r>
          <w:fldChar w:fldCharType="separate"/>
        </w:r>
        <w:r>
          <w:t>29</w:t>
        </w:r>
        <w:r>
          <w:fldChar w:fldCharType="end"/>
        </w:r>
      </w:hyperlink>
    </w:p>
    <w:p>
      <w:pPr>
        <w:pStyle w:val="TOC2"/>
        <w:tabs>
          <w:tab w:val="right" w:leader="dot" w:pos="8306"/>
        </w:tabs>
      </w:pPr>
      <w:hyperlink w:anchor="_Toc28357" w:history="1">
        <w:r>
          <w:rPr>
            <w:rFonts w:ascii="仿宋" w:eastAsia="仿宋" w:hAnsi="仿宋" w:cs="仿宋" w:hint="eastAsia"/>
            <w:lang w:eastAsia="zh-CN"/>
          </w:rPr>
          <w:t>(一)、社会责任与义务</w:t>
        </w:r>
        <w:r>
          <w:tab/>
        </w:r>
        <w:r>
          <w:fldChar w:fldCharType="begin"/>
        </w:r>
        <w:r>
          <w:instrText xml:space="preserve"> PAGEREF _Toc28357 \h </w:instrText>
        </w:r>
        <w:r>
          <w:fldChar w:fldCharType="separate"/>
        </w:r>
        <w:r>
          <w:t>29</w:t>
        </w:r>
        <w:r>
          <w:fldChar w:fldCharType="end"/>
        </w:r>
      </w:hyperlink>
    </w:p>
    <w:p>
      <w:pPr>
        <w:pStyle w:val="TOC2"/>
        <w:tabs>
          <w:tab w:val="right" w:leader="dot" w:pos="8306"/>
        </w:tabs>
      </w:pPr>
      <w:hyperlink w:anchor="_Toc22649" w:history="1">
        <w:r>
          <w:rPr>
            <w:rFonts w:ascii="仿宋" w:eastAsia="仿宋" w:hAnsi="仿宋" w:cs="仿宋" w:hint="eastAsia"/>
            <w:lang w:eastAsia="zh-CN"/>
          </w:rPr>
          <w:t>(二)、社会参与与沟通</w:t>
        </w:r>
        <w:r>
          <w:tab/>
        </w:r>
        <w:r>
          <w:fldChar w:fldCharType="begin"/>
        </w:r>
        <w:r>
          <w:instrText xml:space="preserve"> PAGEREF _Toc22649 \h </w:instrText>
        </w:r>
        <w:r>
          <w:fldChar w:fldCharType="separate"/>
        </w:r>
        <w:r>
          <w:t>30</w:t>
        </w:r>
        <w:r>
          <w:fldChar w:fldCharType="end"/>
        </w:r>
      </w:hyperlink>
    </w:p>
    <w:p>
      <w:pPr>
        <w:pStyle w:val="TOC1"/>
        <w:tabs>
          <w:tab w:val="right" w:leader="dot" w:pos="8306"/>
        </w:tabs>
      </w:pPr>
      <w:hyperlink w:anchor="_Toc23494" w:history="1">
        <w:r>
          <w:rPr>
            <w:rFonts w:ascii="仿宋" w:eastAsia="仿宋" w:hAnsi="仿宋" w:cs="仿宋" w:hint="eastAsia"/>
            <w:lang w:eastAsia="zh-CN"/>
          </w:rPr>
          <w:t>九、血型分析仪器试剂项目人力资源管理</w:t>
        </w:r>
        <w:r>
          <w:tab/>
        </w:r>
        <w:r>
          <w:fldChar w:fldCharType="begin"/>
        </w:r>
        <w:r>
          <w:instrText xml:space="preserve"> PAGEREF _Toc23494 \h </w:instrText>
        </w:r>
        <w:r>
          <w:fldChar w:fldCharType="separate"/>
        </w:r>
        <w:r>
          <w:t>31</w:t>
        </w:r>
        <w:r>
          <w:fldChar w:fldCharType="end"/>
        </w:r>
      </w:hyperlink>
    </w:p>
    <w:p>
      <w:pPr>
        <w:pStyle w:val="TOC2"/>
        <w:tabs>
          <w:tab w:val="right" w:leader="dot" w:pos="8306"/>
        </w:tabs>
      </w:pPr>
      <w:hyperlink w:anchor="_Toc10452" w:history="1">
        <w:r>
          <w:rPr>
            <w:rFonts w:ascii="仿宋" w:eastAsia="仿宋" w:hAnsi="仿宋" w:cs="仿宋" w:hint="eastAsia"/>
            <w:lang w:eastAsia="zh-CN"/>
          </w:rPr>
          <w:t>(一)、建立健全的预算管理制度</w:t>
        </w:r>
        <w:r>
          <w:tab/>
        </w:r>
        <w:r>
          <w:fldChar w:fldCharType="begin"/>
        </w:r>
        <w:r>
          <w:instrText xml:space="preserve"> PAGEREF _Toc10452 \h </w:instrText>
        </w:r>
        <w:r>
          <w:fldChar w:fldCharType="separate"/>
        </w:r>
        <w:r>
          <w:t>31</w:t>
        </w:r>
        <w:r>
          <w:fldChar w:fldCharType="end"/>
        </w:r>
      </w:hyperlink>
    </w:p>
    <w:p>
      <w:pPr>
        <w:pStyle w:val="TOC2"/>
        <w:tabs>
          <w:tab w:val="right" w:leader="dot" w:pos="8306"/>
        </w:tabs>
      </w:pPr>
      <w:hyperlink w:anchor="_Toc13365" w:history="1">
        <w:r>
          <w:rPr>
            <w:rFonts w:ascii="仿宋" w:eastAsia="仿宋" w:hAnsi="仿宋" w:cs="仿宋" w:hint="eastAsia"/>
            <w:lang w:eastAsia="zh-CN"/>
          </w:rPr>
          <w:t>(二)、加强资金流动监控</w:t>
        </w:r>
        <w:r>
          <w:tab/>
        </w:r>
        <w:r>
          <w:fldChar w:fldCharType="begin"/>
        </w:r>
        <w:r>
          <w:instrText xml:space="preserve"> PAGEREF _Toc13365 \h </w:instrText>
        </w:r>
        <w:r>
          <w:fldChar w:fldCharType="separate"/>
        </w:r>
        <w:r>
          <w:t>33</w:t>
        </w:r>
        <w:r>
          <w:fldChar w:fldCharType="end"/>
        </w:r>
      </w:hyperlink>
    </w:p>
    <w:p>
      <w:pPr>
        <w:pStyle w:val="TOC2"/>
        <w:tabs>
          <w:tab w:val="right" w:leader="dot" w:pos="8306"/>
        </w:tabs>
      </w:pPr>
      <w:hyperlink w:anchor="_Toc5154" w:history="1">
        <w:r>
          <w:rPr>
            <w:rFonts w:ascii="仿宋" w:eastAsia="仿宋" w:hAnsi="仿宋" w:cs="仿宋" w:hint="eastAsia"/>
            <w:lang w:eastAsia="zh-CN"/>
          </w:rPr>
          <w:t>(三)、制定完善的风险控制机制</w:t>
        </w:r>
        <w:r>
          <w:tab/>
        </w:r>
        <w:r>
          <w:fldChar w:fldCharType="begin"/>
        </w:r>
        <w:r>
          <w:instrText xml:space="preserve"> PAGEREF _Toc5154 \h </w:instrText>
        </w:r>
        <w:r>
          <w:fldChar w:fldCharType="separate"/>
        </w:r>
        <w:r>
          <w:t>34</w:t>
        </w:r>
        <w:r>
          <w:fldChar w:fldCharType="end"/>
        </w:r>
      </w:hyperlink>
    </w:p>
    <w:p>
      <w:pPr>
        <w:pStyle w:val="TOC2"/>
        <w:tabs>
          <w:tab w:val="right" w:leader="dot" w:pos="8306"/>
        </w:tabs>
      </w:pPr>
      <w:hyperlink w:anchor="_Toc8475" w:history="1">
        <w:r>
          <w:rPr>
            <w:rFonts w:ascii="仿宋" w:eastAsia="仿宋" w:hAnsi="仿宋" w:cs="仿宋" w:hint="eastAsia"/>
            <w:lang w:eastAsia="zh-CN"/>
          </w:rPr>
          <w:t>(四)、优化成本管理</w:t>
        </w:r>
        <w:r>
          <w:tab/>
        </w:r>
        <w:r>
          <w:fldChar w:fldCharType="begin"/>
        </w:r>
        <w:r>
          <w:instrText xml:space="preserve"> PAGEREF _Toc8475 \h </w:instrText>
        </w:r>
        <w:r>
          <w:fldChar w:fldCharType="separate"/>
        </w:r>
        <w:r>
          <w:t>35</w:t>
        </w:r>
        <w:r>
          <w:fldChar w:fldCharType="end"/>
        </w:r>
      </w:hyperlink>
    </w:p>
    <w:p>
      <w:pPr>
        <w:pStyle w:val="TOC1"/>
        <w:tabs>
          <w:tab w:val="right" w:leader="dot" w:pos="8306"/>
        </w:tabs>
      </w:pPr>
      <w:hyperlink w:anchor="_Toc6945" w:history="1">
        <w:r>
          <w:rPr>
            <w:rFonts w:ascii="仿宋" w:eastAsia="仿宋" w:hAnsi="仿宋" w:cs="仿宋" w:hint="eastAsia"/>
            <w:lang w:eastAsia="zh-CN"/>
          </w:rPr>
          <w:t>十、血型分析仪器试剂项目风险管理</w:t>
        </w:r>
        <w:r>
          <w:tab/>
        </w:r>
        <w:r>
          <w:fldChar w:fldCharType="begin"/>
        </w:r>
        <w:r>
          <w:instrText xml:space="preserve"> PAGEREF _Toc6945 \h </w:instrText>
        </w:r>
        <w:r>
          <w:fldChar w:fldCharType="separate"/>
        </w:r>
        <w:r>
          <w:t>37</w:t>
        </w:r>
        <w:r>
          <w:fldChar w:fldCharType="end"/>
        </w:r>
      </w:hyperlink>
    </w:p>
    <w:p>
      <w:pPr>
        <w:pStyle w:val="TOC2"/>
        <w:tabs>
          <w:tab w:val="right" w:leader="dot" w:pos="8306"/>
        </w:tabs>
      </w:pPr>
      <w:hyperlink w:anchor="_Toc5294" w:history="1">
        <w:r>
          <w:rPr>
            <w:rFonts w:ascii="仿宋" w:eastAsia="仿宋" w:hAnsi="仿宋" w:cs="仿宋" w:hint="eastAsia"/>
            <w:lang w:eastAsia="zh-CN"/>
          </w:rPr>
          <w:t>(一)、风险识别与评估</w:t>
        </w:r>
        <w:r>
          <w:tab/>
        </w:r>
        <w:r>
          <w:fldChar w:fldCharType="begin"/>
        </w:r>
        <w:r>
          <w:instrText xml:space="preserve"> PAGEREF _Toc5294 \h </w:instrText>
        </w:r>
        <w:r>
          <w:fldChar w:fldCharType="separate"/>
        </w:r>
        <w:r>
          <w:t>37</w:t>
        </w:r>
        <w:r>
          <w:fldChar w:fldCharType="end"/>
        </w:r>
      </w:hyperlink>
    </w:p>
    <w:p>
      <w:pPr>
        <w:pStyle w:val="TOC2"/>
        <w:tabs>
          <w:tab w:val="right" w:leader="dot" w:pos="8306"/>
        </w:tabs>
      </w:pPr>
      <w:hyperlink w:anchor="_Toc20952" w:history="1">
        <w:r>
          <w:rPr>
            <w:rFonts w:ascii="仿宋" w:eastAsia="仿宋" w:hAnsi="仿宋" w:cs="仿宋" w:hint="eastAsia"/>
            <w:lang w:eastAsia="zh-CN"/>
          </w:rPr>
          <w:t>(二)、风险应对策略</w:t>
        </w:r>
        <w:r>
          <w:tab/>
        </w:r>
        <w:r>
          <w:fldChar w:fldCharType="begin"/>
        </w:r>
        <w:r>
          <w:instrText xml:space="preserve"> PAGEREF _Toc20952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70" w:history="1">
        <w:r>
          <w:rPr>
            <w:rFonts w:ascii="仿宋" w:eastAsia="仿宋" w:hAnsi="仿宋" w:cs="仿宋" w:hint="eastAsia"/>
            <w:lang w:eastAsia="zh-CN"/>
          </w:rPr>
          <w:t>(三)、风险监控与控制</w:t>
        </w:r>
        <w:r>
          <w:tab/>
        </w:r>
        <w:r>
          <w:fldChar w:fldCharType="begin"/>
        </w:r>
        <w:r>
          <w:instrText xml:space="preserve"> PAGEREF _Toc15070 \h </w:instrText>
        </w:r>
        <w:r>
          <w:fldChar w:fldCharType="separate"/>
        </w:r>
        <w:r>
          <w:t>40</w:t>
        </w:r>
        <w:r>
          <w:fldChar w:fldCharType="end"/>
        </w:r>
      </w:hyperlink>
    </w:p>
    <w:p>
      <w:pPr>
        <w:pStyle w:val="TOC1"/>
        <w:tabs>
          <w:tab w:val="right" w:leader="dot" w:pos="8306"/>
        </w:tabs>
      </w:pPr>
      <w:hyperlink w:anchor="_Toc1136" w:history="1">
        <w:r>
          <w:rPr>
            <w:rFonts w:ascii="仿宋" w:eastAsia="仿宋" w:hAnsi="仿宋" w:cs="仿宋" w:hint="eastAsia"/>
            <w:lang w:eastAsia="zh-CN"/>
          </w:rPr>
          <w:t>十一、生产安全保护</w:t>
        </w:r>
        <w:r>
          <w:tab/>
        </w:r>
        <w:r>
          <w:fldChar w:fldCharType="begin"/>
        </w:r>
        <w:r>
          <w:instrText xml:space="preserve"> PAGEREF _Toc1136 \h </w:instrText>
        </w:r>
        <w:r>
          <w:fldChar w:fldCharType="separate"/>
        </w:r>
        <w:r>
          <w:t>41</w:t>
        </w:r>
        <w:r>
          <w:fldChar w:fldCharType="end"/>
        </w:r>
      </w:hyperlink>
    </w:p>
    <w:p>
      <w:pPr>
        <w:pStyle w:val="TOC2"/>
        <w:tabs>
          <w:tab w:val="right" w:leader="dot" w:pos="8306"/>
        </w:tabs>
      </w:pPr>
      <w:hyperlink w:anchor="_Toc10045" w:history="1">
        <w:r>
          <w:rPr>
            <w:rFonts w:ascii="仿宋" w:eastAsia="仿宋" w:hAnsi="仿宋" w:cs="仿宋" w:hint="eastAsia"/>
            <w:lang w:eastAsia="zh-CN"/>
          </w:rPr>
          <w:t>(一)、消防安全</w:t>
        </w:r>
        <w:r>
          <w:tab/>
        </w:r>
        <w:r>
          <w:fldChar w:fldCharType="begin"/>
        </w:r>
        <w:r>
          <w:instrText xml:space="preserve"> PAGEREF _Toc10045 \h </w:instrText>
        </w:r>
        <w:r>
          <w:fldChar w:fldCharType="separate"/>
        </w:r>
        <w:r>
          <w:t>41</w:t>
        </w:r>
        <w:r>
          <w:fldChar w:fldCharType="end"/>
        </w:r>
      </w:hyperlink>
    </w:p>
    <w:p>
      <w:pPr>
        <w:pStyle w:val="TOC2"/>
        <w:tabs>
          <w:tab w:val="right" w:leader="dot" w:pos="8306"/>
        </w:tabs>
      </w:pPr>
      <w:hyperlink w:anchor="_Toc22527" w:history="1">
        <w:r>
          <w:rPr>
            <w:rFonts w:ascii="仿宋" w:eastAsia="仿宋" w:hAnsi="仿宋" w:cs="仿宋" w:hint="eastAsia"/>
            <w:lang w:eastAsia="zh-CN"/>
          </w:rPr>
          <w:t>(二)、防火防爆总图布置措施</w:t>
        </w:r>
        <w:r>
          <w:tab/>
        </w:r>
        <w:r>
          <w:fldChar w:fldCharType="begin"/>
        </w:r>
        <w:r>
          <w:instrText xml:space="preserve"> PAGEREF _Toc22527 \h </w:instrText>
        </w:r>
        <w:r>
          <w:fldChar w:fldCharType="separate"/>
        </w:r>
        <w:r>
          <w:t>42</w:t>
        </w:r>
        <w:r>
          <w:fldChar w:fldCharType="end"/>
        </w:r>
      </w:hyperlink>
    </w:p>
    <w:p>
      <w:pPr>
        <w:pStyle w:val="TOC2"/>
        <w:tabs>
          <w:tab w:val="right" w:leader="dot" w:pos="8306"/>
        </w:tabs>
      </w:pPr>
      <w:hyperlink w:anchor="_Toc29482" w:history="1">
        <w:r>
          <w:rPr>
            <w:rFonts w:ascii="仿宋" w:eastAsia="仿宋" w:hAnsi="仿宋" w:cs="仿宋" w:hint="eastAsia"/>
            <w:lang w:eastAsia="zh-CN"/>
          </w:rPr>
          <w:t>(三)、自然灾害防范措施</w:t>
        </w:r>
        <w:r>
          <w:tab/>
        </w:r>
        <w:r>
          <w:fldChar w:fldCharType="begin"/>
        </w:r>
        <w:r>
          <w:instrText xml:space="preserve"> PAGEREF _Toc29482 \h </w:instrText>
        </w:r>
        <w:r>
          <w:fldChar w:fldCharType="separate"/>
        </w:r>
        <w:r>
          <w:t>43</w:t>
        </w:r>
        <w:r>
          <w:fldChar w:fldCharType="end"/>
        </w:r>
      </w:hyperlink>
    </w:p>
    <w:p>
      <w:pPr>
        <w:pStyle w:val="TOC2"/>
        <w:tabs>
          <w:tab w:val="right" w:leader="dot" w:pos="8306"/>
        </w:tabs>
      </w:pPr>
      <w:hyperlink w:anchor="_Toc28286" w:history="1">
        <w:r>
          <w:rPr>
            <w:rFonts w:ascii="仿宋" w:eastAsia="仿宋" w:hAnsi="仿宋" w:cs="仿宋" w:hint="eastAsia"/>
            <w:lang w:eastAsia="zh-CN"/>
          </w:rPr>
          <w:t>(四)、安全色及安全标志使用要求</w:t>
        </w:r>
        <w:r>
          <w:tab/>
        </w:r>
        <w:r>
          <w:fldChar w:fldCharType="begin"/>
        </w:r>
        <w:r>
          <w:instrText xml:space="preserve"> PAGEREF _Toc28286 \h </w:instrText>
        </w:r>
        <w:r>
          <w:fldChar w:fldCharType="separate"/>
        </w:r>
        <w:r>
          <w:t>44</w:t>
        </w:r>
        <w:r>
          <w:fldChar w:fldCharType="end"/>
        </w:r>
      </w:hyperlink>
    </w:p>
    <w:p>
      <w:pPr>
        <w:pStyle w:val="TOC2"/>
        <w:tabs>
          <w:tab w:val="right" w:leader="dot" w:pos="8306"/>
        </w:tabs>
      </w:pPr>
      <w:hyperlink w:anchor="_Toc22130" w:history="1">
        <w:r>
          <w:rPr>
            <w:rFonts w:ascii="仿宋" w:eastAsia="仿宋" w:hAnsi="仿宋" w:cs="仿宋" w:hint="eastAsia"/>
            <w:lang w:eastAsia="zh-CN"/>
          </w:rPr>
          <w:t>(五)、防尘防毒措施</w:t>
        </w:r>
        <w:r>
          <w:tab/>
        </w:r>
        <w:r>
          <w:fldChar w:fldCharType="begin"/>
        </w:r>
        <w:r>
          <w:instrText xml:space="preserve"> PAGEREF _Toc22130 \h </w:instrText>
        </w:r>
        <w:r>
          <w:fldChar w:fldCharType="separate"/>
        </w:r>
        <w:r>
          <w:t>45</w:t>
        </w:r>
        <w:r>
          <w:fldChar w:fldCharType="end"/>
        </w:r>
      </w:hyperlink>
    </w:p>
    <w:p>
      <w:pPr>
        <w:pStyle w:val="TOC2"/>
        <w:tabs>
          <w:tab w:val="right" w:leader="dot" w:pos="8306"/>
        </w:tabs>
      </w:pPr>
      <w:hyperlink w:anchor="_Toc3959" w:history="1">
        <w:r>
          <w:rPr>
            <w:rFonts w:ascii="仿宋" w:eastAsia="仿宋" w:hAnsi="仿宋" w:cs="仿宋" w:hint="eastAsia"/>
            <w:lang w:eastAsia="zh-CN"/>
          </w:rPr>
          <w:t>(六)、防静电、触电防护及防雷措施</w:t>
        </w:r>
        <w:r>
          <w:tab/>
        </w:r>
        <w:r>
          <w:fldChar w:fldCharType="begin"/>
        </w:r>
        <w:r>
          <w:instrText xml:space="preserve"> PAGEREF _Toc3959 \h </w:instrText>
        </w:r>
        <w:r>
          <w:fldChar w:fldCharType="separate"/>
        </w:r>
        <w:r>
          <w:t>46</w:t>
        </w:r>
        <w:r>
          <w:fldChar w:fldCharType="end"/>
        </w:r>
      </w:hyperlink>
    </w:p>
    <w:p>
      <w:pPr>
        <w:pStyle w:val="TOC2"/>
        <w:tabs>
          <w:tab w:val="right" w:leader="dot" w:pos="8306"/>
        </w:tabs>
      </w:pPr>
      <w:hyperlink w:anchor="_Toc21945" w:history="1">
        <w:r>
          <w:rPr>
            <w:rFonts w:ascii="仿宋" w:eastAsia="仿宋" w:hAnsi="仿宋" w:cs="仿宋" w:hint="eastAsia"/>
            <w:lang w:eastAsia="zh-CN"/>
          </w:rPr>
          <w:t>(七)、机械设备安全保障措施</w:t>
        </w:r>
        <w:r>
          <w:tab/>
        </w:r>
        <w:r>
          <w:fldChar w:fldCharType="begin"/>
        </w:r>
        <w:r>
          <w:instrText xml:space="preserve"> PAGEREF _Toc21945 \h </w:instrText>
        </w:r>
        <w:r>
          <w:fldChar w:fldCharType="separate"/>
        </w:r>
        <w:r>
          <w:t>48</w:t>
        </w:r>
        <w:r>
          <w:fldChar w:fldCharType="end"/>
        </w:r>
      </w:hyperlink>
    </w:p>
    <w:p>
      <w:pPr>
        <w:pStyle w:val="TOC1"/>
        <w:tabs>
          <w:tab w:val="right" w:leader="dot" w:pos="8306"/>
        </w:tabs>
      </w:pPr>
      <w:hyperlink w:anchor="_Toc9014" w:history="1">
        <w:r>
          <w:rPr>
            <w:rFonts w:ascii="仿宋" w:eastAsia="仿宋" w:hAnsi="仿宋" w:cs="仿宋" w:hint="eastAsia"/>
            <w:lang w:eastAsia="zh-CN"/>
          </w:rPr>
          <w:t>十二、血型分析仪器试剂项目经营效益</w:t>
        </w:r>
        <w:r>
          <w:tab/>
        </w:r>
        <w:r>
          <w:fldChar w:fldCharType="begin"/>
        </w:r>
        <w:r>
          <w:instrText xml:space="preserve"> PAGEREF _Toc9014 \h </w:instrText>
        </w:r>
        <w:r>
          <w:fldChar w:fldCharType="separate"/>
        </w:r>
        <w:r>
          <w:t>49</w:t>
        </w:r>
        <w:r>
          <w:fldChar w:fldCharType="end"/>
        </w:r>
      </w:hyperlink>
    </w:p>
    <w:p>
      <w:pPr>
        <w:pStyle w:val="TOC2"/>
        <w:tabs>
          <w:tab w:val="right" w:leader="dot" w:pos="8306"/>
        </w:tabs>
      </w:pPr>
      <w:hyperlink w:anchor="_Toc15719" w:history="1">
        <w:r>
          <w:rPr>
            <w:rFonts w:ascii="仿宋" w:eastAsia="仿宋" w:hAnsi="仿宋" w:cs="仿宋" w:hint="eastAsia"/>
            <w:lang w:eastAsia="zh-CN"/>
          </w:rPr>
          <w:t>(一)、经济评价财务测算</w:t>
        </w:r>
        <w:r>
          <w:tab/>
        </w:r>
        <w:r>
          <w:fldChar w:fldCharType="begin"/>
        </w:r>
        <w:r>
          <w:instrText xml:space="preserve"> PAGEREF _Toc15719 \h </w:instrText>
        </w:r>
        <w:r>
          <w:fldChar w:fldCharType="separate"/>
        </w:r>
        <w:r>
          <w:t>49</w:t>
        </w:r>
        <w:r>
          <w:fldChar w:fldCharType="end"/>
        </w:r>
      </w:hyperlink>
    </w:p>
    <w:p>
      <w:pPr>
        <w:pStyle w:val="TOC2"/>
        <w:tabs>
          <w:tab w:val="right" w:leader="dot" w:pos="8306"/>
        </w:tabs>
      </w:pPr>
      <w:hyperlink w:anchor="_Toc31878" w:history="1">
        <w:r>
          <w:rPr>
            <w:rFonts w:ascii="仿宋" w:eastAsia="仿宋" w:hAnsi="仿宋" w:cs="仿宋" w:hint="eastAsia"/>
            <w:lang w:eastAsia="zh-CN"/>
          </w:rPr>
          <w:t>(二)、血型分析仪器试剂项目盈利能力分析</w:t>
        </w:r>
        <w:r>
          <w:tab/>
        </w:r>
        <w:r>
          <w:fldChar w:fldCharType="begin"/>
        </w:r>
        <w:r>
          <w:instrText xml:space="preserve"> PAGEREF _Toc31878 \h </w:instrText>
        </w:r>
        <w:r>
          <w:fldChar w:fldCharType="separate"/>
        </w:r>
        <w:r>
          <w:t>50</w:t>
        </w:r>
        <w:r>
          <w:fldChar w:fldCharType="end"/>
        </w:r>
      </w:hyperlink>
    </w:p>
    <w:p>
      <w:pPr>
        <w:pStyle w:val="TOC1"/>
        <w:tabs>
          <w:tab w:val="right" w:leader="dot" w:pos="8306"/>
        </w:tabs>
      </w:pPr>
      <w:hyperlink w:anchor="_Toc5377" w:history="1">
        <w:r>
          <w:rPr>
            <w:rFonts w:ascii="仿宋" w:eastAsia="仿宋" w:hAnsi="仿宋" w:cs="仿宋" w:hint="eastAsia"/>
            <w:lang w:eastAsia="zh-CN"/>
          </w:rPr>
          <w:t>十三、血型分析仪器试剂项目变更管理</w:t>
        </w:r>
        <w:r>
          <w:tab/>
        </w:r>
        <w:r>
          <w:fldChar w:fldCharType="begin"/>
        </w:r>
        <w:r>
          <w:instrText xml:space="preserve"> PAGEREF _Toc5377 \h </w:instrText>
        </w:r>
        <w:r>
          <w:fldChar w:fldCharType="separate"/>
        </w:r>
        <w:r>
          <w:t>51</w:t>
        </w:r>
        <w:r>
          <w:fldChar w:fldCharType="end"/>
        </w:r>
      </w:hyperlink>
    </w:p>
    <w:p>
      <w:pPr>
        <w:pStyle w:val="TOC2"/>
        <w:tabs>
          <w:tab w:val="right" w:leader="dot" w:pos="8306"/>
        </w:tabs>
      </w:pPr>
      <w:hyperlink w:anchor="_Toc3386" w:history="1">
        <w:r>
          <w:rPr>
            <w:rFonts w:ascii="仿宋" w:eastAsia="仿宋" w:hAnsi="仿宋" w:cs="仿宋" w:hint="eastAsia"/>
            <w:lang w:eastAsia="zh-CN"/>
          </w:rPr>
          <w:t>(一)、变更申请与评估</w:t>
        </w:r>
        <w:r>
          <w:tab/>
        </w:r>
        <w:r>
          <w:fldChar w:fldCharType="begin"/>
        </w:r>
        <w:r>
          <w:instrText xml:space="preserve"> PAGEREF _Toc3386 \h </w:instrText>
        </w:r>
        <w:r>
          <w:fldChar w:fldCharType="separate"/>
        </w:r>
        <w:r>
          <w:t>51</w:t>
        </w:r>
        <w:r>
          <w:fldChar w:fldCharType="end"/>
        </w:r>
      </w:hyperlink>
    </w:p>
    <w:p>
      <w:pPr>
        <w:pStyle w:val="TOC2"/>
        <w:tabs>
          <w:tab w:val="right" w:leader="dot" w:pos="8306"/>
        </w:tabs>
      </w:pPr>
      <w:hyperlink w:anchor="_Toc22015" w:history="1">
        <w:r>
          <w:rPr>
            <w:rFonts w:ascii="仿宋" w:eastAsia="仿宋" w:hAnsi="仿宋" w:cs="仿宋" w:hint="eastAsia"/>
            <w:lang w:eastAsia="zh-CN"/>
          </w:rPr>
          <w:t>(二)、变更实施与控制</w:t>
        </w:r>
        <w:r>
          <w:tab/>
        </w:r>
        <w:r>
          <w:fldChar w:fldCharType="begin"/>
        </w:r>
        <w:r>
          <w:instrText xml:space="preserve"> PAGEREF _Toc22015 \h </w:instrText>
        </w:r>
        <w:r>
          <w:fldChar w:fldCharType="separate"/>
        </w:r>
        <w:r>
          <w:t>52</w:t>
        </w:r>
        <w:r>
          <w:fldChar w:fldCharType="end"/>
        </w:r>
      </w:hyperlink>
    </w:p>
    <w:p>
      <w:pPr>
        <w:pStyle w:val="TOC1"/>
        <w:tabs>
          <w:tab w:val="right" w:leader="dot" w:pos="8306"/>
        </w:tabs>
      </w:pPr>
      <w:hyperlink w:anchor="_Toc17426" w:history="1">
        <w:r>
          <w:rPr>
            <w:rFonts w:ascii="仿宋" w:eastAsia="仿宋" w:hAnsi="仿宋" w:cs="仿宋" w:hint="eastAsia"/>
            <w:lang w:eastAsia="zh-CN"/>
          </w:rPr>
          <w:t>十四、质量管理体系</w:t>
        </w:r>
        <w:r>
          <w:tab/>
        </w:r>
        <w:r>
          <w:fldChar w:fldCharType="begin"/>
        </w:r>
        <w:r>
          <w:instrText xml:space="preserve"> PAGEREF _Toc17426 \h </w:instrText>
        </w:r>
        <w:r>
          <w:fldChar w:fldCharType="separate"/>
        </w:r>
        <w:r>
          <w:t>52</w:t>
        </w:r>
        <w:r>
          <w:fldChar w:fldCharType="end"/>
        </w:r>
      </w:hyperlink>
    </w:p>
    <w:p>
      <w:pPr>
        <w:pStyle w:val="TOC2"/>
        <w:tabs>
          <w:tab w:val="right" w:leader="dot" w:pos="8306"/>
        </w:tabs>
      </w:pPr>
      <w:hyperlink w:anchor="_Toc19107" w:history="1">
        <w:r>
          <w:rPr>
            <w:rFonts w:ascii="仿宋" w:eastAsia="仿宋" w:hAnsi="仿宋" w:cs="仿宋" w:hint="eastAsia"/>
            <w:lang w:eastAsia="zh-CN"/>
          </w:rPr>
          <w:t>(一)、质量目标与方针</w:t>
        </w:r>
        <w:r>
          <w:tab/>
        </w:r>
        <w:r>
          <w:fldChar w:fldCharType="begin"/>
        </w:r>
        <w:r>
          <w:instrText xml:space="preserve"> PAGEREF _Toc19107 \h </w:instrText>
        </w:r>
        <w:r>
          <w:fldChar w:fldCharType="separate"/>
        </w:r>
        <w:r>
          <w:t>52</w:t>
        </w:r>
        <w:r>
          <w:fldChar w:fldCharType="end"/>
        </w:r>
      </w:hyperlink>
    </w:p>
    <w:p>
      <w:pPr>
        <w:pStyle w:val="TOC2"/>
        <w:tabs>
          <w:tab w:val="right" w:leader="dot" w:pos="8306"/>
        </w:tabs>
      </w:pPr>
      <w:hyperlink w:anchor="_Toc1728" w:history="1">
        <w:r>
          <w:rPr>
            <w:rFonts w:ascii="仿宋" w:eastAsia="仿宋" w:hAnsi="仿宋" w:cs="仿宋" w:hint="eastAsia"/>
            <w:lang w:eastAsia="zh-CN"/>
          </w:rPr>
          <w:t>(二)、质量管理责任</w:t>
        </w:r>
        <w:r>
          <w:tab/>
        </w:r>
        <w:r>
          <w:fldChar w:fldCharType="begin"/>
        </w:r>
        <w:r>
          <w:instrText xml:space="preserve"> PAGEREF _Toc1728 \h </w:instrText>
        </w:r>
        <w:r>
          <w:fldChar w:fldCharType="separate"/>
        </w:r>
        <w:r>
          <w:t>53</w:t>
        </w:r>
        <w:r>
          <w:fldChar w:fldCharType="end"/>
        </w:r>
      </w:hyperlink>
    </w:p>
    <w:p>
      <w:pPr>
        <w:pStyle w:val="TOC2"/>
        <w:tabs>
          <w:tab w:val="right" w:leader="dot" w:pos="8306"/>
        </w:tabs>
      </w:pPr>
      <w:hyperlink w:anchor="_Toc23660" w:history="1">
        <w:r>
          <w:rPr>
            <w:rFonts w:ascii="仿宋" w:eastAsia="仿宋" w:hAnsi="仿宋" w:cs="仿宋" w:hint="eastAsia"/>
            <w:lang w:eastAsia="zh-CN"/>
          </w:rPr>
          <w:t>(三)、质量管理体系文件</w:t>
        </w:r>
        <w:r>
          <w:tab/>
        </w:r>
        <w:r>
          <w:fldChar w:fldCharType="begin"/>
        </w:r>
        <w:r>
          <w:instrText xml:space="preserve"> PAGEREF _Toc23660 \h </w:instrText>
        </w:r>
        <w:r>
          <w:fldChar w:fldCharType="separate"/>
        </w:r>
        <w:r>
          <w:t>55</w:t>
        </w:r>
        <w:r>
          <w:fldChar w:fldCharType="end"/>
        </w:r>
      </w:hyperlink>
    </w:p>
    <w:p>
      <w:pPr>
        <w:pStyle w:val="TOC2"/>
        <w:tabs>
          <w:tab w:val="right" w:leader="dot" w:pos="8306"/>
        </w:tabs>
      </w:pPr>
      <w:hyperlink w:anchor="_Toc4372" w:history="1">
        <w:r>
          <w:rPr>
            <w:rFonts w:ascii="仿宋" w:eastAsia="仿宋" w:hAnsi="仿宋" w:cs="仿宋" w:hint="eastAsia"/>
            <w:lang w:eastAsia="zh-CN"/>
          </w:rPr>
          <w:t>(四)、质量培训与教育</w:t>
        </w:r>
        <w:r>
          <w:tab/>
        </w:r>
        <w:r>
          <w:fldChar w:fldCharType="begin"/>
        </w:r>
        <w:r>
          <w:instrText xml:space="preserve"> PAGEREF _Toc4372 \h </w:instrText>
        </w:r>
        <w:r>
          <w:fldChar w:fldCharType="separate"/>
        </w:r>
        <w:r>
          <w:t>57</w:t>
        </w:r>
        <w:r>
          <w:fldChar w:fldCharType="end"/>
        </w:r>
      </w:hyperlink>
    </w:p>
    <w:p>
      <w:pPr>
        <w:pStyle w:val="TOC2"/>
        <w:tabs>
          <w:tab w:val="right" w:leader="dot" w:pos="8306"/>
        </w:tabs>
      </w:pPr>
      <w:hyperlink w:anchor="_Toc5894" w:history="1">
        <w:r>
          <w:rPr>
            <w:rFonts w:ascii="仿宋" w:eastAsia="仿宋" w:hAnsi="仿宋" w:cs="仿宋" w:hint="eastAsia"/>
            <w:lang w:eastAsia="zh-CN"/>
          </w:rPr>
          <w:t>(五)、质量审核与评价</w:t>
        </w:r>
        <w:r>
          <w:tab/>
        </w:r>
        <w:r>
          <w:fldChar w:fldCharType="begin"/>
        </w:r>
        <w:r>
          <w:instrText xml:space="preserve"> PAGEREF _Toc5894 \h </w:instrText>
        </w:r>
        <w:r>
          <w:fldChar w:fldCharType="separate"/>
        </w:r>
        <w:r>
          <w:t>58</w:t>
        </w:r>
        <w:r>
          <w:fldChar w:fldCharType="end"/>
        </w:r>
      </w:hyperlink>
    </w:p>
    <w:p>
      <w:pPr>
        <w:pStyle w:val="TOC2"/>
        <w:tabs>
          <w:tab w:val="right" w:leader="dot" w:pos="8306"/>
        </w:tabs>
      </w:pPr>
      <w:hyperlink w:anchor="_Toc2719" w:history="1">
        <w:r>
          <w:rPr>
            <w:rFonts w:ascii="仿宋" w:eastAsia="仿宋" w:hAnsi="仿宋" w:cs="仿宋" w:hint="eastAsia"/>
            <w:lang w:eastAsia="zh-CN"/>
          </w:rPr>
          <w:t>(六)、不符合与纠正措施</w:t>
        </w:r>
        <w:r>
          <w:tab/>
        </w:r>
        <w:r>
          <w:fldChar w:fldCharType="begin"/>
        </w:r>
        <w:r>
          <w:instrText xml:space="preserve"> PAGEREF _Toc2719 \h </w:instrText>
        </w:r>
        <w:r>
          <w:fldChar w:fldCharType="separate"/>
        </w:r>
        <w:r>
          <w:t>59</w:t>
        </w:r>
        <w:r>
          <w:fldChar w:fldCharType="end"/>
        </w:r>
      </w:hyperlink>
    </w:p>
    <w:p>
      <w:pPr>
        <w:pStyle w:val="TOC1"/>
        <w:tabs>
          <w:tab w:val="right" w:leader="dot" w:pos="8306"/>
        </w:tabs>
      </w:pPr>
      <w:hyperlink w:anchor="_Toc3060" w:history="1">
        <w:r>
          <w:rPr>
            <w:rFonts w:ascii="仿宋" w:eastAsia="仿宋" w:hAnsi="仿宋" w:cs="仿宋" w:hint="eastAsia"/>
            <w:lang w:eastAsia="zh-CN"/>
          </w:rPr>
          <w:t>十五、风险识别与分类</w:t>
        </w:r>
        <w:r>
          <w:tab/>
        </w:r>
        <w:r>
          <w:fldChar w:fldCharType="begin"/>
        </w:r>
        <w:r>
          <w:instrText xml:space="preserve"> PAGEREF _Toc3060 \h </w:instrText>
        </w:r>
        <w:r>
          <w:fldChar w:fldCharType="separate"/>
        </w:r>
        <w:r>
          <w:t>60</w:t>
        </w:r>
        <w:r>
          <w:fldChar w:fldCharType="end"/>
        </w:r>
      </w:hyperlink>
    </w:p>
    <w:p>
      <w:pPr>
        <w:pStyle w:val="TOC2"/>
        <w:tabs>
          <w:tab w:val="right" w:leader="dot" w:pos="8306"/>
        </w:tabs>
      </w:pPr>
      <w:hyperlink w:anchor="_Toc28233" w:history="1">
        <w:r>
          <w:rPr>
            <w:rFonts w:ascii="仿宋" w:eastAsia="仿宋" w:hAnsi="仿宋" w:cs="仿宋" w:hint="eastAsia"/>
            <w:lang w:eastAsia="zh-CN"/>
          </w:rPr>
          <w:t>(一)、风险识别</w:t>
        </w:r>
        <w:r>
          <w:tab/>
        </w:r>
        <w:r>
          <w:fldChar w:fldCharType="begin"/>
        </w:r>
        <w:r>
          <w:instrText xml:space="preserve"> PAGEREF _Toc28233 \h </w:instrText>
        </w:r>
        <w:r>
          <w:fldChar w:fldCharType="separate"/>
        </w:r>
        <w:r>
          <w:t>60</w:t>
        </w:r>
        <w:r>
          <w:fldChar w:fldCharType="end"/>
        </w:r>
      </w:hyperlink>
    </w:p>
    <w:p>
      <w:pPr>
        <w:pStyle w:val="TOC2"/>
        <w:tabs>
          <w:tab w:val="right" w:leader="dot" w:pos="8306"/>
        </w:tabs>
      </w:pPr>
      <w:hyperlink w:anchor="_Toc25663" w:history="1">
        <w:r>
          <w:rPr>
            <w:rFonts w:ascii="仿宋" w:eastAsia="仿宋" w:hAnsi="仿宋" w:cs="仿宋" w:hint="eastAsia"/>
            <w:lang w:eastAsia="zh-CN"/>
          </w:rPr>
          <w:t>(二)、风险分类</w:t>
        </w:r>
        <w:r>
          <w:tab/>
        </w:r>
        <w:r>
          <w:fldChar w:fldCharType="begin"/>
        </w:r>
        <w:r>
          <w:instrText xml:space="preserve"> PAGEREF _Toc25663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068"/>
      <w:r>
        <w:rPr>
          <w:rFonts w:ascii="仿宋" w:eastAsia="仿宋" w:hAnsi="仿宋" w:cs="仿宋" w:hint="eastAsia"/>
          <w:sz w:val="28"/>
          <w:lang w:eastAsia="zh-CN"/>
        </w:rPr>
        <w:t>一、血型分析仪器试剂项目建设背景及必要性分析</w:t>
      </w:r>
      <w:bookmarkEnd w:id="2"/>
    </w:p>
    <w:p>
      <w:pPr>
        <w:pStyle w:val="Heading2"/>
        <w:rPr>
          <w:rFonts w:ascii="仿宋" w:eastAsia="仿宋" w:hAnsi="仿宋" w:cs="仿宋" w:hint="eastAsia"/>
          <w:lang w:eastAsia="zh-CN"/>
        </w:rPr>
      </w:pPr>
      <w:bookmarkStart w:id="3" w:name="_Toc20403"/>
      <w:r>
        <w:rPr>
          <w:rFonts w:ascii="仿宋" w:eastAsia="仿宋" w:hAnsi="仿宋" w:cs="仿宋" w:hint="eastAsia"/>
          <w:lang w:eastAsia="zh-CN"/>
        </w:rPr>
        <w:t>(一)、血型分析仪器试剂项目背景分析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型分析仪器试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血型分析仪器试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血型分析仪器试剂项目在这个潮流中的定位。同时，我们将关注行业内涌现的新兴机遇，以便血型分析仪器试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血型分析仪器试剂项目提供了强大的发展动力。我们将聚焦于行业内最新的技术发展趋势，包括但不限于人工智能、大数据分析、物联网等领域。通过深度的技术研究，我们将确保血型分析仪器试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血型分析仪器试剂项目发展的源泉。我们将投入更多的精力对市场需求进行深入剖析，超越表面的需求，深入挖掘潜在的市场痛点和机遇。通过对市场需求的细致了解，血型分析仪器试剂项目将更有针对性地设计解决方案，满足市场的多样化需求，从而更好地促进血型分析仪器试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血型分析仪器试剂项目战略至关重要。我们将对竞争态势进行更为深入的分析，包括但不限于市场份额、产品特点、客户满意度等多个维度。通过深度的竞争分析，血型分析仪器试剂项目将能够更准确地把握市场脉搏，制定具有竞争力的血型分析仪器试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血型分析仪器试剂项目的发展具有直接的影响。我们将进行更为全面的法规和政策分析，了解行业发展中的潜在法律风险和合规挑战。通过充分了解和遵守相关法规，血型分析仪器试剂项目将确保在法律框架内合法合规运营，为血型分析仪器试剂项目的稳健发展提供有力支持。</w:t>
      </w:r>
    </w:p>
    <w:p>
      <w:pPr>
        <w:pStyle w:val="Heading2"/>
        <w:ind w:firstLine="560" w:firstLineChars="200"/>
        <w:rPr>
          <w:rFonts w:ascii="仿宋" w:eastAsia="仿宋" w:hAnsi="仿宋" w:cs="仿宋" w:hint="eastAsia"/>
          <w:sz w:val="28"/>
          <w:lang w:eastAsia="zh-CN"/>
        </w:rPr>
      </w:pPr>
      <w:bookmarkStart w:id="4" w:name="_Toc17564"/>
      <w:r>
        <w:rPr>
          <w:rFonts w:ascii="仿宋" w:eastAsia="仿宋" w:hAnsi="仿宋" w:cs="仿宋" w:hint="eastAsia"/>
          <w:sz w:val="28"/>
          <w:lang w:eastAsia="zh-CN"/>
        </w:rPr>
        <w:t>(二)、血型分析仪器试剂项目建设必要性分析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血型分析仪器试剂项目建设的迫切性源于对行业发展趋势的深刻洞察。我们正处于一个行业变革的时代，科技创新、数字化转型成为企业发展的关键动力。血型分析仪器试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血型分析仪器试剂项目建设不仅仅是为了跟上潮流，更是为了通过技术创新推动企业的持续发展。通过引入先进的技术和解决方案，血型分析仪器试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血型分析仪器试剂项目的建设成为必然选择，通过提高产品质量、拓展服务领域，从而在竞争中获得更多的机会。血型分析仪器试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血型分析仪器试剂项目建设的必要性体现在对客户需求更精准的满足。通过血型分析仪器试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血型分析仪器试剂项目建设的背后是对企业持续创新的追求。只有通过不断创新，企业才能在竞争中立于不败之地。血型分析仪器试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826"/>
      <w:r>
        <w:rPr>
          <w:rFonts w:ascii="仿宋" w:eastAsia="仿宋" w:hAnsi="仿宋" w:cs="仿宋" w:hint="eastAsia"/>
          <w:sz w:val="28"/>
          <w:lang w:eastAsia="zh-CN"/>
        </w:rPr>
        <w:t>二、血型分析仪器试剂项目文档管理</w:t>
      </w:r>
      <w:bookmarkEnd w:id="5"/>
    </w:p>
    <w:p>
      <w:pPr>
        <w:pStyle w:val="Heading2"/>
        <w:rPr>
          <w:rFonts w:ascii="仿宋" w:eastAsia="仿宋" w:hAnsi="仿宋" w:cs="仿宋" w:hint="eastAsia"/>
          <w:lang w:eastAsia="zh-CN"/>
        </w:rPr>
      </w:pPr>
      <w:bookmarkStart w:id="6" w:name="_Toc3092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血型分析仪器试剂项目高度重视文档的质量和准确性，以支持血型分析仪器试剂项目的各项活动和决策。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血型分析仪器试剂项目文档的编制始于血型分析仪器试剂项目计划的初期，我们制定了详细的文档编制计划，明确了每个文档的内容、格式和编写责任人。在血型分析仪器试剂项目启动阶段，我们首先编制了血型分析仪器试剂项目章程，明确定义了血型分析仪器试剂项目的目标、范围、风险等关键要素。随后，血型分析仪器试剂项目团队根据计划陆续编制了需求文档、设计文档、测试文档等各类文档，确保血型分析仪器试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血型分析仪器试剂项目管理中的重要环节，旨在确保血型分析仪器试剂项目文档符合质量标准和血型分析仪器试剂项目需求。在血型分析仪器试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血型分析仪器试剂项目相关利益方和专业领域的专家对文档进行独立审查。这有助于获取更全面、客观的反馈，确保血型分析仪器试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血型分析仪器试剂项目在文档编制与审查方面建立了严格的管理机制，通过规范的流程和多维度的审查，确保血型分析仪器试剂项目文档的质量、准确性和可靠性，为血型分析仪器试剂项目的顺利推进提供了有力支持。</w:t>
      </w:r>
    </w:p>
    <w:p>
      <w:pPr>
        <w:pStyle w:val="Heading2"/>
        <w:ind w:firstLine="560" w:firstLineChars="200"/>
        <w:rPr>
          <w:rFonts w:ascii="仿宋" w:eastAsia="仿宋" w:hAnsi="仿宋" w:cs="仿宋" w:hint="eastAsia"/>
          <w:sz w:val="28"/>
          <w:lang w:eastAsia="zh-CN"/>
        </w:rPr>
      </w:pPr>
      <w:bookmarkStart w:id="7" w:name="_Toc2018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在血型分析仪器试剂项目中，我们致力于优化文档发布与分发过程，以确保信息的高效传递和团队间协作的顺畅进行。以下是我们采取的关键优化策略：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我们通过多渠道发布文档，包括电子邮件、血型分析仪器试剂项目管理平台、内部网站等，以满足不同团队成员的偏好和需求。多渠道发布确保了信息的全面覆盖。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我们采用了精细的权限控制，确保只有授权人员可以访问敏感信息。这种安全措施保护了血型分析仪器试剂项目文档的机密性，防止了未经授权的信息泄露。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79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存档与归档是血型分析仪器试剂项目生命周期中一个至关重要的环节，直接关系到血型分析仪器试剂项目信息的长期保存和历史记录的完整性。在血型分析仪器试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6245"/>
      <w:r>
        <w:rPr>
          <w:rFonts w:ascii="仿宋" w:eastAsia="仿宋" w:hAnsi="仿宋" w:cs="仿宋" w:hint="eastAsia"/>
          <w:sz w:val="28"/>
          <w:lang w:eastAsia="zh-CN"/>
        </w:rPr>
        <w:t>三、血型分析仪器试剂项目选址可行性分析</w:t>
      </w:r>
      <w:bookmarkEnd w:id="9"/>
    </w:p>
    <w:p>
      <w:pPr>
        <w:pStyle w:val="Heading2"/>
        <w:rPr>
          <w:rFonts w:ascii="仿宋" w:eastAsia="仿宋" w:hAnsi="仿宋" w:cs="仿宋" w:hint="eastAsia"/>
          <w:lang w:eastAsia="zh-CN"/>
        </w:rPr>
      </w:pPr>
      <w:bookmarkStart w:id="10" w:name="_Toc15483"/>
      <w:r>
        <w:rPr>
          <w:rFonts w:ascii="仿宋" w:eastAsia="仿宋" w:hAnsi="仿宋" w:cs="仿宋" w:hint="eastAsia"/>
          <w:lang w:eastAsia="zh-CN"/>
        </w:rPr>
        <w:t>(一)、血型分析仪器试剂项目选址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该血型分析仪器试剂项目选址位于XX省XX市XX区XXX街道</w:t>
      </w:r>
    </w:p>
    <w:p>
      <w:pPr>
        <w:pStyle w:val="Heading2"/>
        <w:ind w:firstLine="560" w:firstLineChars="200"/>
        <w:rPr>
          <w:rFonts w:ascii="仿宋" w:eastAsia="仿宋" w:hAnsi="仿宋" w:cs="仿宋" w:hint="eastAsia"/>
          <w:sz w:val="28"/>
          <w:lang w:eastAsia="zh-CN"/>
        </w:rPr>
      </w:pPr>
      <w:bookmarkStart w:id="11" w:name="_Toc30153"/>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血型分析仪器试剂项目的征地面积将根据血型分析仪器试剂项目的实际规模和需求进行精确规划。具体面积XXX平方米，旨在确保血型分析仪器试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净用地面积是在征地面积基础上去除不可利用面积后的实际可开发用地。具体面积XXX平方米，考虑到环保、交通、安全等多方面因素，以确保血型分析仪器试剂项目在整体利用效率上达到最优。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血型分析仪器试剂项目计划建设的建筑总规模具体面积XXX平方米。这一规模的确定综合考虑了血型分析仪器试剂项目的性质、规模，以及城市规划的相关要求，确保建筑布局与周边环境协调一致。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绿地率： 绿地率是血型分析仪器试剂项目用地中被规划为绿地的比例。具体面积XXX平方米，旨在通过合理规划绿地，改善血型分析仪器试剂项目周边环境，提升居民生活质量，并符合城市整体绿化规划。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容积率是用地上可以建设的建筑总体积与用地面积之比。具体面积XXX，通过合理的容积率规划，确保血型分析仪器试剂项目建筑规模与周边环境和谐共生。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血型分析仪器试剂项目选址与当地城市规划相一致，具体面积XXX平方米。通过与城市规划部门深入沟通，确保血型分析仪器试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血型分析仪器试剂项目选址符合当地产业政策，具体面积XXX平方米。这包括血型分析仪器试剂项目对当地经济的促进作用，以及对相关产业的带动效应，确保血型分析仪器试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用地总体要求必须符合环保和可持续发展的原则，具体面积XXX平方米。通过采用绿色建筑设计、节能减排等措施，确保血型分析仪器试剂项目在建设和运营过程中对环境的影响最小化，达到可持续发展的要求。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确保血型分析仪器试剂项目选址具备必要的公共设施配套，具体面积XXX平方米。这包括交通便利性、教育、医疗等基础设施，以提高居民生活品质，使得血型分析仪器试剂项目选址更具吸引力。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考虑用地总体要求对当地社会稳定性的影响，具体面积XXX平方米。通过深入了解当地社区反馈，确保血型分析仪器试剂项目的选址和建设过程对当地社会和谐稳定产生积极作用。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血型分析仪器试剂项目选址不仅符合法规和规划，还在实际操作中具有可行性。这一全面规划将为血型分析仪器试剂项目的成功实施提供坚实的基础，确保血型分析仪器试剂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746"/>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型分析仪器试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在血型分析仪器试剂项目的设备规划和空间设计中，我们将采取灵活设备布局的措施。设备布局将根据实际需求进行灵活设计，避免不必要的浪费。通过合理规划设备摆放位置，我们将提高设备的利用率，减少设备间距，以确保血型分析仪器试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血型分析仪器试剂项目内部引入共享设施的概念，例如共享会议室、办公区等。通过这种方式，我们可以减少对资源的重复建设，提高资源共享效率，从而减小血型分析仪器试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549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血型分析仪器试剂项目的总图布置中，我们将不同功能区域进行明确的规划，以最大程度满足血型分析仪器试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809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血型分析仪器试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 血型分析仪器试剂项目对环境的影响是综合评价的重要因素之一。我们将详细考虑选址周边的自然环境、生态保护区、水源地等情况，确保血型分析仪器试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对选址的评价还需充分考虑当地政府的产业政策和法规。我们将详细了解血型分析仪器试剂项目所在地的相关政策，确保血型分析仪器试剂项目的规划和运营与当地法规相符，降低不必要的法律风险。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考虑到社会稳定性对企业运营的重要性，我们将评估选址地区的社会安全情况、劳工关系、社区反馈等方面，以确保血型分析仪器试剂项目的建设和运营不会受到社会稳定性的负面影响。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最后，我们将综合考虑用地成本，包括土地购置费用、土地开发成本等。通过对用地成本的详细评估，我们能够做出更为精确的经济效益分析，为血型分析仪器试剂项目的投资决策提供有力支持。</w:t>
      </w:r>
    </w:p>
    <w:p>
      <w:pPr>
        <w:pStyle w:val="Heading1"/>
        <w:ind w:firstLine="560" w:firstLineChars="200"/>
        <w:rPr>
          <w:rFonts w:ascii="仿宋" w:eastAsia="仿宋" w:hAnsi="仿宋" w:cs="仿宋" w:hint="eastAsia"/>
          <w:sz w:val="28"/>
          <w:lang w:eastAsia="zh-CN"/>
        </w:rPr>
      </w:pPr>
      <w:bookmarkStart w:id="15" w:name="_Toc15316"/>
      <w:r>
        <w:rPr>
          <w:rFonts w:ascii="仿宋" w:eastAsia="仿宋" w:hAnsi="仿宋" w:cs="仿宋" w:hint="eastAsia"/>
          <w:sz w:val="28"/>
          <w:lang w:eastAsia="zh-CN"/>
        </w:rPr>
        <w:t>四、血型分析仪器试剂项目概论</w:t>
      </w:r>
      <w:bookmarkEnd w:id="15"/>
    </w:p>
    <w:p>
      <w:pPr>
        <w:pStyle w:val="Heading2"/>
        <w:rPr>
          <w:rFonts w:ascii="仿宋" w:eastAsia="仿宋" w:hAnsi="仿宋" w:cs="仿宋" w:hint="eastAsia"/>
          <w:lang w:eastAsia="zh-CN"/>
        </w:rPr>
      </w:pPr>
      <w:bookmarkStart w:id="16" w:name="_Toc13659"/>
      <w:r>
        <w:rPr>
          <w:rFonts w:ascii="仿宋" w:eastAsia="仿宋" w:hAnsi="仿宋" w:cs="仿宋" w:hint="eastAsia"/>
          <w:lang w:eastAsia="zh-CN"/>
        </w:rPr>
        <w:t>(一)、血型分析仪器试剂项目概况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型分析仪器试剂项目的起源追溯至对市场的深入洞察。市场的不断演变与变革为血型分析仪器试剂项目提供了难得的机遇。当前市场存在的需求缺口和变革的大环境共同构成了血型分析仪器试剂项目的背景。这个血型分析仪器试剂项目旨在充分利用市场机遇，填补行业中尚未满足的需求，为客户提供全新的解决方案。市场的变革和需求的增长使得这个血型分析仪器试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血型分析仪器试剂项目名称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血型分析仪器试剂项目正式命名为血型分析仪器试剂。这个名称不仅仅是一个标识，更代表了血型分析仪器试剂项目的核心理念和愿景。它蕴含着血型分析仪器试剂项目所要解决问题的关键字，具有强烈的表达和辨识度，为血型分析仪器试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血型分析仪器试剂项目目标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血型分析仪器试剂项目的核心目标是提供一种全新、高效的解决方案，满足客户日益增长的需求。血型分析仪器试剂项目追求的不仅仅是满足市场需求，更是在市场中获得卓越的竞争优势。通过不断提升产品或服务的质量和创新水平，血型分析仪器试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血型分析仪器试剂项目范围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血型分析仪器试剂项目全面涵盖了产品研发、制造、市场推广和售后服务，确保从产品设计到最终用户体验的全方位关注。这一全面的血型分析仪器试剂项目范围是为了确保血型分析仪器试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血型分析仪器试剂项目时间表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https://d.book118.com/225114141242011121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血型分析仪器试剂项目规划设计方案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血型分析仪器试剂项目规划设计方案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血型分析仪器试剂项目规划设计方案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血型分析仪器试剂项目规划设计方案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血型分析仪器试剂项目规划设计方案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血型分析仪器试剂项目规划设计方案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血型分析仪器试剂项目规划设计方案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血型分析仪器试剂项目规划设计方案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血型分析仪器试剂项目规划设计方案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血型分析仪器试剂项目规划设计方案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血型分析仪器试剂项目规划设计方案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血型分析仪器试剂项目规划设计方案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血型分析仪器试剂项目规划设计方案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血型分析仪器试剂项目规划设计方案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血型分析仪器试剂项目规划设计方案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血型分析仪器试剂项目规划设计方案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血型分析仪器试剂项目规划设计方案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BF6914"/>
    <w:rsid w:val="36BF69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511414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2024-03-02T14:01:00Z</dcterms:created>
  <dcterms:modified xsi:type="dcterms:W3CDTF">2024-03-02T14:01:25Z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3CF84E58952B4993A3D98135BD0F542E_11</vt:lpwstr>
  </property>
  <property fmtid="{D5CDD505-2E9C-101B-9397-08002B2CF9AE}" pid="3" name="KSOProductBuildVer">
    <vt:lpwstr>2052-12.1.0.16388</vt:lpwstr>
  </property>
</Properties>
</file>