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2024年平面设计行业趋势报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46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一、市场营销与推广策略</w:t>
        </w:r>
        <w:r>
          <w:tab/>
        </w:r>
        <w:r>
          <w:fldChar w:fldCharType="begin"/>
        </w:r>
        <w:r>
          <w:instrText xml:space="preserve"> PAGEREF _Toc18679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_Toc12702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_Toc3009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_Toc3777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二、平面设计行业运营管理及商业模式分析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(一)、平面设计行业数字化发展方案</w:t>
        </w:r>
        <w:r>
          <w:tab/>
        </w:r>
        <w:r>
          <w:fldChar w:fldCharType="begin"/>
        </w:r>
        <w:r>
          <w:instrText xml:space="preserve"> PAGEREF _Toc11881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(二)、平面设计行业新型运营方式</w:t>
        </w:r>
        <w:r>
          <w:tab/>
        </w:r>
        <w:r>
          <w:fldChar w:fldCharType="begin"/>
        </w:r>
        <w:r>
          <w:instrText xml:space="preserve"> PAGEREF _Toc12748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(三)、平面设计行业风险管理</w:t>
        </w:r>
        <w:r>
          <w:tab/>
        </w:r>
        <w:r>
          <w:fldChar w:fldCharType="begin"/>
        </w:r>
        <w:r>
          <w:instrText xml:space="preserve"> PAGEREF _Toc31899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三、质量与技术管理</w:t>
        </w:r>
        <w:r>
          <w:tab/>
        </w:r>
        <w:r>
          <w:fldChar w:fldCharType="begin"/>
        </w:r>
        <w:r>
          <w:instrText xml:space="preserve"> PAGEREF _Toc7992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_Toc26743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_Toc2792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9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四、项目管理与团队协作</w:t>
        </w:r>
        <w:r>
          <w:tab/>
        </w:r>
        <w:r>
          <w:fldChar w:fldCharType="begin"/>
        </w:r>
        <w:r>
          <w:instrText xml:space="preserve"> PAGEREF _Toc13497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_Toc8399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_Toc2339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_Toc13418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五、公司文化与社会责任</w:t>
        </w:r>
        <w:r>
          <w:tab/>
        </w:r>
        <w:r>
          <w:fldChar w:fldCharType="begin"/>
        </w:r>
        <w:r>
          <w:instrText xml:space="preserve"> PAGEREF _Toc1946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_Toc19039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_Toc13447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六、质量管理与持续改进</w:t>
        </w:r>
        <w:r>
          <w:tab/>
        </w:r>
        <w:r>
          <w:fldChar w:fldCharType="begin"/>
        </w:r>
        <w:r>
          <w:instrText xml:space="preserve"> PAGEREF _Toc26715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_Toc6377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_Toc31307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_Toc14195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七、平面设计行业公司治理与社会责任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_Toc16908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_Toc7647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_Toc21157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_Toc24771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9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八、资金筹措与投资分析</w:t>
        </w:r>
        <w:r>
          <w:tab/>
        </w:r>
        <w:r>
          <w:fldChar w:fldCharType="begin"/>
        </w:r>
        <w:r>
          <w:instrText xml:space="preserve"> PAGEREF _Toc24964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_Toc3230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_Toc14124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九、项目实施与进度安排</w:t>
        </w:r>
        <w:r>
          <w:tab/>
        </w:r>
        <w:r>
          <w:fldChar w:fldCharType="begin"/>
        </w:r>
        <w:r>
          <w:instrText xml:space="preserve"> PAGEREF _Toc22560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_Toc11165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_Toc31093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十、平面设计行业投资管理策略</w:t>
        </w:r>
        <w:r>
          <w:tab/>
        </w:r>
        <w:r>
          <w:fldChar w:fldCharType="begin"/>
        </w:r>
        <w:r>
          <w:instrText xml:space="preserve"> PAGEREF _Toc11956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(一)、平面设计行业投资估算主要内容</w:t>
        </w:r>
        <w:r>
          <w:tab/>
        </w:r>
        <w:r>
          <w:fldChar w:fldCharType="begin"/>
        </w:r>
        <w:r>
          <w:instrText xml:space="preserve"> PAGEREF _Toc6418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(二)、平面设计行业设备购置投资费用管理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(三)、平面设计行业装修施工投资费用管理</w:t>
        </w:r>
        <w:r>
          <w:tab/>
        </w:r>
        <w:r>
          <w:fldChar w:fldCharType="begin"/>
        </w:r>
        <w:r>
          <w:instrText xml:space="preserve"> PAGEREF _Toc2402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(四)、平面设计行业流动资金管理</w:t>
        </w:r>
        <w:r>
          <w:tab/>
        </w:r>
        <w:r>
          <w:fldChar w:fldCharType="begin"/>
        </w:r>
        <w:r>
          <w:instrText xml:space="preserve"> PAGEREF _Toc19431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十一、平面设计行业人才招聘与发展</w:t>
        </w:r>
        <w:r>
          <w:tab/>
        </w:r>
        <w:r>
          <w:fldChar w:fldCharType="begin"/>
        </w:r>
        <w:r>
          <w:instrText xml:space="preserve"> PAGEREF _Toc23750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_Toc9364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_Toc4832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_Toc6151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_Toc17450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十二、平面设计行业选址方案分析</w:t>
        </w:r>
        <w:r>
          <w:tab/>
        </w:r>
        <w:r>
          <w:fldChar w:fldCharType="begin"/>
        </w:r>
        <w:r>
          <w:instrText xml:space="preserve"> PAGEREF _Toc25799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(一)、平面设计行业选址影响因素</w:t>
        </w:r>
        <w:r>
          <w:tab/>
        </w:r>
        <w:r>
          <w:fldChar w:fldCharType="begin"/>
        </w:r>
        <w:r>
          <w:instrText xml:space="preserve"> PAGEREF _Toc22424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(二)、平面设计行业选址原则</w:t>
        </w:r>
        <w:r>
          <w:tab/>
        </w:r>
        <w:r>
          <w:fldChar w:fldCharType="begin"/>
        </w:r>
        <w:r>
          <w:instrText xml:space="preserve"> PAGEREF _Toc16538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(三)、消费习惯对平面设计行业选址的影响</w:t>
        </w:r>
        <w:r>
          <w:tab/>
        </w:r>
        <w:r>
          <w:fldChar w:fldCharType="begin"/>
        </w:r>
        <w:r>
          <w:instrText xml:space="preserve"> PAGEREF _Toc17124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(四)、消费能力对平面设计行业选址的影响</w:t>
        </w:r>
        <w:r>
          <w:tab/>
        </w:r>
        <w:r>
          <w:fldChar w:fldCharType="begin"/>
        </w:r>
        <w:r>
          <w:instrText xml:space="preserve"> PAGEREF _Toc16130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(五)、经营成本对平面设计行业选址的影响</w:t>
        </w:r>
        <w:r>
          <w:tab/>
        </w:r>
        <w:r>
          <w:fldChar w:fldCharType="begin"/>
        </w:r>
        <w:r>
          <w:instrText xml:space="preserve"> PAGEREF _Toc20715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(六)、交通条件对平面设计行业选址的影响</w:t>
        </w:r>
        <w:r>
          <w:tab/>
        </w:r>
        <w:r>
          <w:fldChar w:fldCharType="begin"/>
        </w:r>
        <w:r>
          <w:instrText xml:space="preserve"> PAGEREF _Toc6874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</w:p>
    <w:p>
      <w:pPr>
        <w:pStyle w:val="Heading1"/>
        <w:jc w:val="center"/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</w:pPr>
      <w:bookmarkStart w:id="1" w:name="_Toc6466"/>
      <w:r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  <w:t>前言</w:t>
      </w:r>
      <w:bookmarkEnd w:id="1"/>
    </w:p>
    <w:p>
      <w:pPr>
        <w:spacing w:line="480" w:lineRule="auto"/>
        <w:ind w:firstLine="480" w:firstLineChars="200"/>
        <w:rPr>
          <w:rFonts w:ascii="宋体" w:eastAsia="宋体" w:hAnsi="宋体" w:cs="宋体" w:hint="eastAsia"/>
          <w:sz w:val="24"/>
          <w:szCs w:val="22"/>
        </w:rPr>
      </w:pPr>
      <w:r>
        <w:rPr>
          <w:rFonts w:ascii="宋体" w:eastAsia="宋体" w:hAnsi="宋体" w:cs="宋体" w:hint="eastAsia"/>
          <w:sz w:val="24"/>
          <w:szCs w:val="22"/>
          <w:lang w:eastAsia="zh-CN"/>
        </w:rPr>
        <w:t>平面设计行业研究报告是对平面设计行业深入剖析的结果，旨在为平面设计行业从业人员提供参考和借鉴。该报告所涉及的内容仅供学术研究和学习交流,不可用于商业用途。通过对平面设计行业现状、市场规模和发展趋势的综合分析,以及对竞争格局和影响因素的评估，本报告旨在为读者提供全面的行业了解和决策支持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2" w:name="_Toc18679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一、市场营销与推广策略</w:t>
      </w:r>
      <w:bookmarkEnd w:id="2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3" w:name="_Toc12702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(一)、目标市场分析</w:t>
      </w:r>
      <w:bookmarkEnd w:id="3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项目的成功与否在很大程度上取决于对目标市场的准确认知。深入了解潜在客户的需求和市场趋势是市场分析的核心。通过细致入微的市场调查，我们聚焦于客户的需求和行为模式,精准锁定目标市场。此外，我们通过数据分析和市场调研，识别了不同市场细分的需求，为项目提供了更具针对性的定位。</w:t>
      </w:r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4" w:name="_Toc3009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(二)、市场定位与竞争分析</w:t>
      </w:r>
      <w:bookmarkEnd w:id="4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项目的成功与否在很大程度上取决于对目标市场的准确认知。深入了解潜在客户的需求和市场趋势是市场分析的核心。通过细致入微的市场调查，我们聚焦于客户的需求和行为模式,精准锁定目标市场。此外，我们通过数据分析和市场调研，识别了不同市场细分的需求，为项目提供了更具针对性的定位。</w:t>
      </w:r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5" w:name="_Toc3777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(三)、推广与宣传策略</w:t>
      </w:r>
      <w:bookmarkEnd w:id="5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为了提高项目在市场中的知名度,我们实施了多渠道的推广和宣传策略。通过社交媒体、搜索引擎优化和线下活动等多种手段，我们全面覆盖了目标受众，增加了项目在各渠道上的曝光度。同时，我们注重内容营销，通过高质量的文章、视频和漫画等形式，吸引用户的关注和互动，提升了项目的专业形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此外，我们致力于口碑营销和建立紧密的合作伙伴关系。通过客户满意度调查和用户评价，我们努力创造正面的口碑，提高用户对项目的信任感。与相关平面设计行业的合作伙伴建立紧密的关系，通过互惠互利的方式共同推广，进一步扩大了项目的影响力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6" w:name="_Toc10358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二、平面设计行业运营管理及商业模式分析</w:t>
      </w:r>
      <w:bookmarkEnd w:id="6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7" w:name="_Toc11881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(一)、平面设计行业数字化发展方案</w:t>
      </w:r>
      <w:bookmarkEnd w:id="7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(一)线上销售平台构建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伴随着互联网的高速蓬勃发展，平面设计行业计划构建一体化的线上销售平台，以拓展销售渠道，为消费者提供更为便捷的购物体验。此平台的关键特点包括：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1.产品展示：在该平台上展示平面设计行业多款式、多颜色和不同材质的产品，以迎合各类消费者的个性需求。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2.在线购买：消费者可直接在平台上选择并购买产品，提供多样支付方式，并提供可靠的物流服务。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br/>
      </w:r>
      <w:r>
        <w:rPr>
          <w:rFonts w:ascii="宋体" w:eastAsia="宋体" w:hAnsi="宋体" w:cs="宋体"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https://d.book118.com/225124243020011100</w:t>
        </w:r>
      </w:hyperlink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05C5F23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512424302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