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防结皮剂项目计划设计方案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89" w:history="1">
        <w:r>
          <w:rPr>
            <w:rFonts w:ascii="仿宋" w:eastAsia="仿宋" w:hAnsi="仿宋" w:cs="仿宋" w:hint="eastAsia"/>
            <w:lang w:eastAsia="zh-CN"/>
          </w:rPr>
          <w:t>序言</w:t>
        </w:r>
        <w:r>
          <w:tab/>
        </w:r>
        <w:r>
          <w:fldChar w:fldCharType="begin"/>
        </w:r>
        <w:r>
          <w:instrText xml:space="preserve"> PAGEREF _Toc11389 \h </w:instrText>
        </w:r>
        <w:r>
          <w:fldChar w:fldCharType="separate"/>
        </w:r>
        <w:r>
          <w:t>3</w:t>
        </w:r>
        <w:r>
          <w:fldChar w:fldCharType="end"/>
        </w:r>
      </w:hyperlink>
    </w:p>
    <w:p>
      <w:pPr>
        <w:pStyle w:val="TOC1"/>
        <w:tabs>
          <w:tab w:val="right" w:leader="dot" w:pos="8306"/>
        </w:tabs>
      </w:pPr>
      <w:hyperlink w:anchor="_Toc3190" w:history="1">
        <w:r>
          <w:rPr>
            <w:rFonts w:ascii="仿宋" w:eastAsia="仿宋" w:hAnsi="仿宋" w:cs="仿宋" w:hint="eastAsia"/>
            <w:lang w:eastAsia="zh-CN"/>
          </w:rPr>
          <w:t>一、市场分析、调研</w:t>
        </w:r>
        <w:r>
          <w:tab/>
        </w:r>
        <w:r>
          <w:fldChar w:fldCharType="begin"/>
        </w:r>
        <w:r>
          <w:instrText xml:space="preserve"> PAGEREF _Toc3190 \h </w:instrText>
        </w:r>
        <w:r>
          <w:fldChar w:fldCharType="separate"/>
        </w:r>
        <w:r>
          <w:t>3</w:t>
        </w:r>
        <w:r>
          <w:fldChar w:fldCharType="end"/>
        </w:r>
      </w:hyperlink>
    </w:p>
    <w:p>
      <w:pPr>
        <w:pStyle w:val="TOC2"/>
        <w:tabs>
          <w:tab w:val="right" w:leader="dot" w:pos="8306"/>
        </w:tabs>
      </w:pPr>
      <w:hyperlink w:anchor="_Toc1515" w:history="1">
        <w:r>
          <w:rPr>
            <w:rFonts w:ascii="仿宋" w:eastAsia="仿宋" w:hAnsi="仿宋" w:cs="仿宋" w:hint="eastAsia"/>
            <w:lang w:eastAsia="zh-CN"/>
          </w:rPr>
          <w:t>(一)、防结皮剂行业分析</w:t>
        </w:r>
        <w:r>
          <w:tab/>
        </w:r>
        <w:r>
          <w:fldChar w:fldCharType="begin"/>
        </w:r>
        <w:r>
          <w:instrText xml:space="preserve"> PAGEREF _Toc1515 \h </w:instrText>
        </w:r>
        <w:r>
          <w:fldChar w:fldCharType="separate"/>
        </w:r>
        <w:r>
          <w:t>3</w:t>
        </w:r>
        <w:r>
          <w:fldChar w:fldCharType="end"/>
        </w:r>
      </w:hyperlink>
    </w:p>
    <w:p>
      <w:pPr>
        <w:pStyle w:val="TOC2"/>
        <w:tabs>
          <w:tab w:val="right" w:leader="dot" w:pos="8306"/>
        </w:tabs>
      </w:pPr>
      <w:hyperlink w:anchor="_Toc28509" w:history="1">
        <w:r>
          <w:rPr>
            <w:rFonts w:ascii="仿宋" w:eastAsia="仿宋" w:hAnsi="仿宋" w:cs="仿宋" w:hint="eastAsia"/>
            <w:lang w:eastAsia="zh-CN"/>
          </w:rPr>
          <w:t>(二)、防结皮剂市场分析预测</w:t>
        </w:r>
        <w:r>
          <w:tab/>
        </w:r>
        <w:r>
          <w:fldChar w:fldCharType="begin"/>
        </w:r>
        <w:r>
          <w:instrText xml:space="preserve"> PAGEREF _Toc28509 \h </w:instrText>
        </w:r>
        <w:r>
          <w:fldChar w:fldCharType="separate"/>
        </w:r>
        <w:r>
          <w:t>4</w:t>
        </w:r>
        <w:r>
          <w:fldChar w:fldCharType="end"/>
        </w:r>
      </w:hyperlink>
    </w:p>
    <w:p>
      <w:pPr>
        <w:pStyle w:val="TOC1"/>
        <w:tabs>
          <w:tab w:val="right" w:leader="dot" w:pos="8306"/>
        </w:tabs>
      </w:pPr>
      <w:hyperlink w:anchor="_Toc3012" w:history="1">
        <w:r>
          <w:rPr>
            <w:rFonts w:ascii="仿宋" w:eastAsia="仿宋" w:hAnsi="仿宋" w:cs="仿宋" w:hint="eastAsia"/>
            <w:lang w:eastAsia="zh-CN"/>
          </w:rPr>
          <w:t>二、防结皮剂项目土建工程</w:t>
        </w:r>
        <w:r>
          <w:tab/>
        </w:r>
        <w:r>
          <w:fldChar w:fldCharType="begin"/>
        </w:r>
        <w:r>
          <w:instrText xml:space="preserve"> PAGEREF _Toc3012 \h </w:instrText>
        </w:r>
        <w:r>
          <w:fldChar w:fldCharType="separate"/>
        </w:r>
        <w:r>
          <w:t>4</w:t>
        </w:r>
        <w:r>
          <w:fldChar w:fldCharType="end"/>
        </w:r>
      </w:hyperlink>
    </w:p>
    <w:p>
      <w:pPr>
        <w:pStyle w:val="TOC2"/>
        <w:tabs>
          <w:tab w:val="right" w:leader="dot" w:pos="8306"/>
        </w:tabs>
      </w:pPr>
      <w:hyperlink w:anchor="_Toc24008" w:history="1">
        <w:r>
          <w:rPr>
            <w:rFonts w:ascii="仿宋" w:eastAsia="仿宋" w:hAnsi="仿宋" w:cs="仿宋" w:hint="eastAsia"/>
            <w:lang w:eastAsia="zh-CN"/>
          </w:rPr>
          <w:t>(一)、建筑工程设计原则</w:t>
        </w:r>
        <w:r>
          <w:tab/>
        </w:r>
        <w:r>
          <w:fldChar w:fldCharType="begin"/>
        </w:r>
        <w:r>
          <w:instrText xml:space="preserve"> PAGEREF _Toc24008 \h </w:instrText>
        </w:r>
        <w:r>
          <w:fldChar w:fldCharType="separate"/>
        </w:r>
        <w:r>
          <w:t>4</w:t>
        </w:r>
        <w:r>
          <w:fldChar w:fldCharType="end"/>
        </w:r>
      </w:hyperlink>
    </w:p>
    <w:p>
      <w:pPr>
        <w:pStyle w:val="TOC2"/>
        <w:tabs>
          <w:tab w:val="right" w:leader="dot" w:pos="8306"/>
        </w:tabs>
      </w:pPr>
      <w:hyperlink w:anchor="_Toc7621" w:history="1">
        <w:r>
          <w:rPr>
            <w:rFonts w:ascii="仿宋" w:eastAsia="仿宋" w:hAnsi="仿宋" w:cs="仿宋" w:hint="eastAsia"/>
            <w:lang w:eastAsia="zh-CN"/>
          </w:rPr>
          <w:t>(二)、土建工程设计年限及安全等级</w:t>
        </w:r>
        <w:r>
          <w:tab/>
        </w:r>
        <w:r>
          <w:fldChar w:fldCharType="begin"/>
        </w:r>
        <w:r>
          <w:instrText xml:space="preserve"> PAGEREF _Toc7621 \h </w:instrText>
        </w:r>
        <w:r>
          <w:fldChar w:fldCharType="separate"/>
        </w:r>
        <w:r>
          <w:t>6</w:t>
        </w:r>
        <w:r>
          <w:fldChar w:fldCharType="end"/>
        </w:r>
      </w:hyperlink>
    </w:p>
    <w:p>
      <w:pPr>
        <w:pStyle w:val="TOC2"/>
        <w:tabs>
          <w:tab w:val="right" w:leader="dot" w:pos="8306"/>
        </w:tabs>
      </w:pPr>
      <w:hyperlink w:anchor="_Toc30880" w:history="1">
        <w:r>
          <w:rPr>
            <w:rFonts w:ascii="仿宋" w:eastAsia="仿宋" w:hAnsi="仿宋" w:cs="仿宋" w:hint="eastAsia"/>
            <w:lang w:eastAsia="zh-CN"/>
          </w:rPr>
          <w:t>(三)、建筑工程设计总体要求</w:t>
        </w:r>
        <w:r>
          <w:tab/>
        </w:r>
        <w:r>
          <w:fldChar w:fldCharType="begin"/>
        </w:r>
        <w:r>
          <w:instrText xml:space="preserve"> PAGEREF _Toc30880 \h </w:instrText>
        </w:r>
        <w:r>
          <w:fldChar w:fldCharType="separate"/>
        </w:r>
        <w:r>
          <w:t>7</w:t>
        </w:r>
        <w:r>
          <w:fldChar w:fldCharType="end"/>
        </w:r>
      </w:hyperlink>
    </w:p>
    <w:p>
      <w:pPr>
        <w:pStyle w:val="TOC2"/>
        <w:tabs>
          <w:tab w:val="right" w:leader="dot" w:pos="8306"/>
        </w:tabs>
      </w:pPr>
      <w:hyperlink w:anchor="_Toc8397" w:history="1">
        <w:r>
          <w:rPr>
            <w:rFonts w:ascii="仿宋" w:eastAsia="仿宋" w:hAnsi="仿宋" w:cs="仿宋" w:hint="eastAsia"/>
            <w:lang w:eastAsia="zh-CN"/>
          </w:rPr>
          <w:t>(四)、土建工程建设指标</w:t>
        </w:r>
        <w:r>
          <w:tab/>
        </w:r>
        <w:r>
          <w:fldChar w:fldCharType="begin"/>
        </w:r>
        <w:r>
          <w:instrText xml:space="preserve"> PAGEREF _Toc8397 \h </w:instrText>
        </w:r>
        <w:r>
          <w:fldChar w:fldCharType="separate"/>
        </w:r>
        <w:r>
          <w:t>7</w:t>
        </w:r>
        <w:r>
          <w:fldChar w:fldCharType="end"/>
        </w:r>
      </w:hyperlink>
    </w:p>
    <w:p>
      <w:pPr>
        <w:pStyle w:val="TOC1"/>
        <w:tabs>
          <w:tab w:val="right" w:leader="dot" w:pos="8306"/>
        </w:tabs>
      </w:pPr>
      <w:hyperlink w:anchor="_Toc8826" w:history="1">
        <w:r>
          <w:rPr>
            <w:rFonts w:ascii="仿宋" w:eastAsia="仿宋" w:hAnsi="仿宋" w:cs="仿宋" w:hint="eastAsia"/>
            <w:lang w:eastAsia="zh-CN"/>
          </w:rPr>
          <w:t>三、防结皮剂项目绩效评估</w:t>
        </w:r>
        <w:r>
          <w:tab/>
        </w:r>
        <w:r>
          <w:fldChar w:fldCharType="begin"/>
        </w:r>
        <w:r>
          <w:instrText xml:space="preserve"> PAGEREF _Toc8826 \h </w:instrText>
        </w:r>
        <w:r>
          <w:fldChar w:fldCharType="separate"/>
        </w:r>
        <w:r>
          <w:t>8</w:t>
        </w:r>
        <w:r>
          <w:fldChar w:fldCharType="end"/>
        </w:r>
      </w:hyperlink>
    </w:p>
    <w:p>
      <w:pPr>
        <w:pStyle w:val="TOC2"/>
        <w:tabs>
          <w:tab w:val="right" w:leader="dot" w:pos="8306"/>
        </w:tabs>
      </w:pPr>
      <w:hyperlink w:anchor="_Toc388" w:history="1">
        <w:r>
          <w:rPr>
            <w:rFonts w:ascii="仿宋" w:eastAsia="仿宋" w:hAnsi="仿宋" w:cs="仿宋" w:hint="eastAsia"/>
            <w:lang w:eastAsia="zh-CN"/>
          </w:rPr>
          <w:t>(一)、绩效评估指标</w:t>
        </w:r>
        <w:r>
          <w:tab/>
        </w:r>
        <w:r>
          <w:fldChar w:fldCharType="begin"/>
        </w:r>
        <w:r>
          <w:instrText xml:space="preserve"> PAGEREF _Toc388 \h </w:instrText>
        </w:r>
        <w:r>
          <w:fldChar w:fldCharType="separate"/>
        </w:r>
        <w:r>
          <w:t>8</w:t>
        </w:r>
        <w:r>
          <w:fldChar w:fldCharType="end"/>
        </w:r>
      </w:hyperlink>
    </w:p>
    <w:p>
      <w:pPr>
        <w:pStyle w:val="TOC2"/>
        <w:tabs>
          <w:tab w:val="right" w:leader="dot" w:pos="8306"/>
        </w:tabs>
      </w:pPr>
      <w:hyperlink w:anchor="_Toc34" w:history="1">
        <w:r>
          <w:rPr>
            <w:rFonts w:ascii="仿宋" w:eastAsia="仿宋" w:hAnsi="仿宋" w:cs="仿宋" w:hint="eastAsia"/>
            <w:lang w:eastAsia="zh-CN"/>
          </w:rPr>
          <w:t>(二)、绩效评估方法</w:t>
        </w:r>
        <w:r>
          <w:tab/>
        </w:r>
        <w:r>
          <w:fldChar w:fldCharType="begin"/>
        </w:r>
        <w:r>
          <w:instrText xml:space="preserve"> PAGEREF _Toc34 \h </w:instrText>
        </w:r>
        <w:r>
          <w:fldChar w:fldCharType="separate"/>
        </w:r>
        <w:r>
          <w:t>9</w:t>
        </w:r>
        <w:r>
          <w:fldChar w:fldCharType="end"/>
        </w:r>
      </w:hyperlink>
    </w:p>
    <w:p>
      <w:pPr>
        <w:pStyle w:val="TOC2"/>
        <w:tabs>
          <w:tab w:val="right" w:leader="dot" w:pos="8306"/>
        </w:tabs>
      </w:pPr>
      <w:hyperlink w:anchor="_Toc6469" w:history="1">
        <w:r>
          <w:rPr>
            <w:rFonts w:ascii="仿宋" w:eastAsia="仿宋" w:hAnsi="仿宋" w:cs="仿宋" w:hint="eastAsia"/>
            <w:lang w:eastAsia="zh-CN"/>
          </w:rPr>
          <w:t>(三)、绩效评估周期</w:t>
        </w:r>
        <w:r>
          <w:tab/>
        </w:r>
        <w:r>
          <w:fldChar w:fldCharType="begin"/>
        </w:r>
        <w:r>
          <w:instrText xml:space="preserve"> PAGEREF _Toc6469 \h </w:instrText>
        </w:r>
        <w:r>
          <w:fldChar w:fldCharType="separate"/>
        </w:r>
        <w:r>
          <w:t>10</w:t>
        </w:r>
        <w:r>
          <w:fldChar w:fldCharType="end"/>
        </w:r>
      </w:hyperlink>
    </w:p>
    <w:p>
      <w:pPr>
        <w:pStyle w:val="TOC1"/>
        <w:tabs>
          <w:tab w:val="right" w:leader="dot" w:pos="8306"/>
        </w:tabs>
      </w:pPr>
      <w:hyperlink w:anchor="_Toc5723" w:history="1">
        <w:r>
          <w:rPr>
            <w:rFonts w:ascii="仿宋" w:eastAsia="仿宋" w:hAnsi="仿宋" w:cs="仿宋" w:hint="eastAsia"/>
            <w:lang w:eastAsia="zh-CN"/>
          </w:rPr>
          <w:t>四、工艺说明</w:t>
        </w:r>
        <w:r>
          <w:tab/>
        </w:r>
        <w:r>
          <w:fldChar w:fldCharType="begin"/>
        </w:r>
        <w:r>
          <w:instrText xml:space="preserve"> PAGEREF _Toc5723 \h </w:instrText>
        </w:r>
        <w:r>
          <w:fldChar w:fldCharType="separate"/>
        </w:r>
        <w:r>
          <w:t>11</w:t>
        </w:r>
        <w:r>
          <w:fldChar w:fldCharType="end"/>
        </w:r>
      </w:hyperlink>
    </w:p>
    <w:p>
      <w:pPr>
        <w:pStyle w:val="TOC2"/>
        <w:tabs>
          <w:tab w:val="right" w:leader="dot" w:pos="8306"/>
        </w:tabs>
      </w:pPr>
      <w:hyperlink w:anchor="_Toc28492" w:history="1">
        <w:r>
          <w:rPr>
            <w:rFonts w:ascii="仿宋" w:eastAsia="仿宋" w:hAnsi="仿宋" w:cs="仿宋" w:hint="eastAsia"/>
            <w:lang w:eastAsia="zh-CN"/>
          </w:rPr>
          <w:t>(一)、技术管理特点</w:t>
        </w:r>
        <w:r>
          <w:tab/>
        </w:r>
        <w:r>
          <w:fldChar w:fldCharType="begin"/>
        </w:r>
        <w:r>
          <w:instrText xml:space="preserve"> PAGEREF _Toc28492 \h </w:instrText>
        </w:r>
        <w:r>
          <w:fldChar w:fldCharType="separate"/>
        </w:r>
        <w:r>
          <w:t>11</w:t>
        </w:r>
        <w:r>
          <w:fldChar w:fldCharType="end"/>
        </w:r>
      </w:hyperlink>
    </w:p>
    <w:p>
      <w:pPr>
        <w:pStyle w:val="TOC2"/>
        <w:tabs>
          <w:tab w:val="right" w:leader="dot" w:pos="8306"/>
        </w:tabs>
      </w:pPr>
      <w:hyperlink w:anchor="_Toc14028" w:history="1">
        <w:r>
          <w:rPr>
            <w:rFonts w:ascii="仿宋" w:eastAsia="仿宋" w:hAnsi="仿宋" w:cs="仿宋" w:hint="eastAsia"/>
            <w:lang w:eastAsia="zh-CN"/>
          </w:rPr>
          <w:t>(二)、防结皮剂项目工艺技术设计方案</w:t>
        </w:r>
        <w:r>
          <w:tab/>
        </w:r>
        <w:r>
          <w:fldChar w:fldCharType="begin"/>
        </w:r>
        <w:r>
          <w:instrText xml:space="preserve"> PAGEREF _Toc14028 \h </w:instrText>
        </w:r>
        <w:r>
          <w:fldChar w:fldCharType="separate"/>
        </w:r>
        <w:r>
          <w:t>12</w:t>
        </w:r>
        <w:r>
          <w:fldChar w:fldCharType="end"/>
        </w:r>
      </w:hyperlink>
    </w:p>
    <w:p>
      <w:pPr>
        <w:pStyle w:val="TOC2"/>
        <w:tabs>
          <w:tab w:val="right" w:leader="dot" w:pos="8306"/>
        </w:tabs>
      </w:pPr>
      <w:hyperlink w:anchor="_Toc24705" w:history="1">
        <w:r>
          <w:rPr>
            <w:rFonts w:ascii="仿宋" w:eastAsia="仿宋" w:hAnsi="仿宋" w:cs="仿宋" w:hint="eastAsia"/>
            <w:lang w:eastAsia="zh-CN"/>
          </w:rPr>
          <w:t>(三)、设备选型方案</w:t>
        </w:r>
        <w:r>
          <w:tab/>
        </w:r>
        <w:r>
          <w:fldChar w:fldCharType="begin"/>
        </w:r>
        <w:r>
          <w:instrText xml:space="preserve"> PAGEREF _Toc24705 \h </w:instrText>
        </w:r>
        <w:r>
          <w:fldChar w:fldCharType="separate"/>
        </w:r>
        <w:r>
          <w:t>13</w:t>
        </w:r>
        <w:r>
          <w:fldChar w:fldCharType="end"/>
        </w:r>
      </w:hyperlink>
    </w:p>
    <w:p>
      <w:pPr>
        <w:pStyle w:val="TOC1"/>
        <w:tabs>
          <w:tab w:val="right" w:leader="dot" w:pos="8306"/>
        </w:tabs>
      </w:pPr>
      <w:hyperlink w:anchor="_Toc15669" w:history="1">
        <w:r>
          <w:rPr>
            <w:rFonts w:ascii="仿宋" w:eastAsia="仿宋" w:hAnsi="仿宋" w:cs="仿宋" w:hint="eastAsia"/>
            <w:lang w:eastAsia="zh-CN"/>
          </w:rPr>
          <w:t>五、防结皮剂项目概论</w:t>
        </w:r>
        <w:r>
          <w:tab/>
        </w:r>
        <w:r>
          <w:fldChar w:fldCharType="begin"/>
        </w:r>
        <w:r>
          <w:instrText xml:space="preserve"> PAGEREF _Toc15669 \h </w:instrText>
        </w:r>
        <w:r>
          <w:fldChar w:fldCharType="separate"/>
        </w:r>
        <w:r>
          <w:t>15</w:t>
        </w:r>
        <w:r>
          <w:fldChar w:fldCharType="end"/>
        </w:r>
      </w:hyperlink>
    </w:p>
    <w:p>
      <w:pPr>
        <w:pStyle w:val="TOC2"/>
        <w:tabs>
          <w:tab w:val="right" w:leader="dot" w:pos="8306"/>
        </w:tabs>
      </w:pPr>
      <w:hyperlink w:anchor="_Toc19022" w:history="1">
        <w:r>
          <w:rPr>
            <w:rFonts w:ascii="仿宋" w:eastAsia="仿宋" w:hAnsi="仿宋" w:cs="仿宋" w:hint="eastAsia"/>
            <w:lang w:eastAsia="zh-CN"/>
          </w:rPr>
          <w:t>(一)、防结皮剂项目概况</w:t>
        </w:r>
        <w:r>
          <w:tab/>
        </w:r>
        <w:r>
          <w:fldChar w:fldCharType="begin"/>
        </w:r>
        <w:r>
          <w:instrText xml:space="preserve"> PAGEREF _Toc19022 \h </w:instrText>
        </w:r>
        <w:r>
          <w:fldChar w:fldCharType="separate"/>
        </w:r>
        <w:r>
          <w:t>15</w:t>
        </w:r>
        <w:r>
          <w:fldChar w:fldCharType="end"/>
        </w:r>
      </w:hyperlink>
    </w:p>
    <w:p>
      <w:pPr>
        <w:pStyle w:val="TOC2"/>
        <w:tabs>
          <w:tab w:val="right" w:leader="dot" w:pos="8306"/>
        </w:tabs>
      </w:pPr>
      <w:hyperlink w:anchor="_Toc26459" w:history="1">
        <w:r>
          <w:rPr>
            <w:rFonts w:ascii="仿宋" w:eastAsia="仿宋" w:hAnsi="仿宋" w:cs="仿宋" w:hint="eastAsia"/>
            <w:lang w:eastAsia="zh-CN"/>
          </w:rPr>
          <w:t>(二)、防结皮剂项目目标</w:t>
        </w:r>
        <w:r>
          <w:tab/>
        </w:r>
        <w:r>
          <w:fldChar w:fldCharType="begin"/>
        </w:r>
        <w:r>
          <w:instrText xml:space="preserve"> PAGEREF _Toc26459 \h </w:instrText>
        </w:r>
        <w:r>
          <w:fldChar w:fldCharType="separate"/>
        </w:r>
        <w:r>
          <w:t>17</w:t>
        </w:r>
        <w:r>
          <w:fldChar w:fldCharType="end"/>
        </w:r>
      </w:hyperlink>
    </w:p>
    <w:p>
      <w:pPr>
        <w:pStyle w:val="TOC2"/>
        <w:tabs>
          <w:tab w:val="right" w:leader="dot" w:pos="8306"/>
        </w:tabs>
      </w:pPr>
      <w:hyperlink w:anchor="_Toc31067" w:history="1">
        <w:r>
          <w:rPr>
            <w:rFonts w:ascii="仿宋" w:eastAsia="仿宋" w:hAnsi="仿宋" w:cs="仿宋" w:hint="eastAsia"/>
            <w:lang w:eastAsia="zh-CN"/>
          </w:rPr>
          <w:t>(三)、防结皮剂项目提出的理由</w:t>
        </w:r>
        <w:r>
          <w:tab/>
        </w:r>
        <w:r>
          <w:fldChar w:fldCharType="begin"/>
        </w:r>
        <w:r>
          <w:instrText xml:space="preserve"> PAGEREF _Toc31067 \h </w:instrText>
        </w:r>
        <w:r>
          <w:fldChar w:fldCharType="separate"/>
        </w:r>
        <w:r>
          <w:t>18</w:t>
        </w:r>
        <w:r>
          <w:fldChar w:fldCharType="end"/>
        </w:r>
      </w:hyperlink>
    </w:p>
    <w:p>
      <w:pPr>
        <w:pStyle w:val="TOC2"/>
        <w:tabs>
          <w:tab w:val="right" w:leader="dot" w:pos="8306"/>
        </w:tabs>
      </w:pPr>
      <w:hyperlink w:anchor="_Toc9554" w:history="1">
        <w:r>
          <w:rPr>
            <w:rFonts w:ascii="仿宋" w:eastAsia="仿宋" w:hAnsi="仿宋" w:cs="仿宋" w:hint="eastAsia"/>
            <w:lang w:eastAsia="zh-CN"/>
          </w:rPr>
          <w:t>(四)、防结皮剂项目意义</w:t>
        </w:r>
        <w:r>
          <w:tab/>
        </w:r>
        <w:r>
          <w:fldChar w:fldCharType="begin"/>
        </w:r>
        <w:r>
          <w:instrText xml:space="preserve"> PAGEREF _Toc9554 \h </w:instrText>
        </w:r>
        <w:r>
          <w:fldChar w:fldCharType="separate"/>
        </w:r>
        <w:r>
          <w:t>19</w:t>
        </w:r>
        <w:r>
          <w:fldChar w:fldCharType="end"/>
        </w:r>
      </w:hyperlink>
    </w:p>
    <w:p>
      <w:pPr>
        <w:pStyle w:val="TOC2"/>
        <w:tabs>
          <w:tab w:val="right" w:leader="dot" w:pos="8306"/>
        </w:tabs>
      </w:pPr>
      <w:hyperlink w:anchor="_Toc25403" w:history="1">
        <w:r>
          <w:rPr>
            <w:rFonts w:ascii="仿宋" w:eastAsia="仿宋" w:hAnsi="仿宋" w:cs="仿宋" w:hint="eastAsia"/>
            <w:lang w:eastAsia="zh-CN"/>
          </w:rPr>
          <w:t>(五)、防结皮剂项目背景</w:t>
        </w:r>
        <w:r>
          <w:tab/>
        </w:r>
        <w:r>
          <w:fldChar w:fldCharType="begin"/>
        </w:r>
        <w:r>
          <w:instrText xml:space="preserve"> PAGEREF _Toc25403 \h </w:instrText>
        </w:r>
        <w:r>
          <w:fldChar w:fldCharType="separate"/>
        </w:r>
        <w:r>
          <w:t>20</w:t>
        </w:r>
        <w:r>
          <w:fldChar w:fldCharType="end"/>
        </w:r>
      </w:hyperlink>
    </w:p>
    <w:p>
      <w:pPr>
        <w:pStyle w:val="TOC1"/>
        <w:tabs>
          <w:tab w:val="right" w:leader="dot" w:pos="8306"/>
        </w:tabs>
      </w:pPr>
      <w:hyperlink w:anchor="_Toc27911" w:history="1">
        <w:r>
          <w:rPr>
            <w:rFonts w:ascii="仿宋" w:eastAsia="仿宋" w:hAnsi="仿宋" w:cs="仿宋" w:hint="eastAsia"/>
            <w:lang w:eastAsia="zh-CN"/>
          </w:rPr>
          <w:t>六、防结皮剂项目可持续发展</w:t>
        </w:r>
        <w:r>
          <w:tab/>
        </w:r>
        <w:r>
          <w:fldChar w:fldCharType="begin"/>
        </w:r>
        <w:r>
          <w:instrText xml:space="preserve"> PAGEREF _Toc27911 \h </w:instrText>
        </w:r>
        <w:r>
          <w:fldChar w:fldCharType="separate"/>
        </w:r>
        <w:r>
          <w:t>21</w:t>
        </w:r>
        <w:r>
          <w:fldChar w:fldCharType="end"/>
        </w:r>
      </w:hyperlink>
    </w:p>
    <w:p>
      <w:pPr>
        <w:pStyle w:val="TOC2"/>
        <w:tabs>
          <w:tab w:val="right" w:leader="dot" w:pos="8306"/>
        </w:tabs>
      </w:pPr>
      <w:hyperlink w:anchor="_Toc10813" w:history="1">
        <w:r>
          <w:rPr>
            <w:rFonts w:ascii="仿宋" w:eastAsia="仿宋" w:hAnsi="仿宋" w:cs="仿宋" w:hint="eastAsia"/>
            <w:lang w:eastAsia="zh-CN"/>
          </w:rPr>
          <w:t>(一)、可持续战略与实践</w:t>
        </w:r>
        <w:r>
          <w:tab/>
        </w:r>
        <w:r>
          <w:fldChar w:fldCharType="begin"/>
        </w:r>
        <w:r>
          <w:instrText xml:space="preserve"> PAGEREF _Toc10813 \h </w:instrText>
        </w:r>
        <w:r>
          <w:fldChar w:fldCharType="separate"/>
        </w:r>
        <w:r>
          <w:t>21</w:t>
        </w:r>
        <w:r>
          <w:fldChar w:fldCharType="end"/>
        </w:r>
      </w:hyperlink>
    </w:p>
    <w:p>
      <w:pPr>
        <w:pStyle w:val="TOC2"/>
        <w:tabs>
          <w:tab w:val="right" w:leader="dot" w:pos="8306"/>
        </w:tabs>
      </w:pPr>
      <w:hyperlink w:anchor="_Toc13118" w:history="1">
        <w:r>
          <w:rPr>
            <w:rFonts w:ascii="仿宋" w:eastAsia="仿宋" w:hAnsi="仿宋" w:cs="仿宋" w:hint="eastAsia"/>
            <w:lang w:eastAsia="zh-CN"/>
          </w:rPr>
          <w:t>(二)、环保与社会责任</w:t>
        </w:r>
        <w:r>
          <w:tab/>
        </w:r>
        <w:r>
          <w:fldChar w:fldCharType="begin"/>
        </w:r>
        <w:r>
          <w:instrText xml:space="preserve"> PAGEREF _Toc13118 \h </w:instrText>
        </w:r>
        <w:r>
          <w:fldChar w:fldCharType="separate"/>
        </w:r>
        <w:r>
          <w:t>22</w:t>
        </w:r>
        <w:r>
          <w:fldChar w:fldCharType="end"/>
        </w:r>
      </w:hyperlink>
    </w:p>
    <w:p>
      <w:pPr>
        <w:pStyle w:val="TOC1"/>
        <w:tabs>
          <w:tab w:val="right" w:leader="dot" w:pos="8306"/>
        </w:tabs>
      </w:pPr>
      <w:hyperlink w:anchor="_Toc9470" w:history="1">
        <w:r>
          <w:rPr>
            <w:rFonts w:ascii="仿宋" w:eastAsia="仿宋" w:hAnsi="仿宋" w:cs="仿宋" w:hint="eastAsia"/>
            <w:lang w:eastAsia="zh-CN"/>
          </w:rPr>
          <w:t>七、防结皮剂项目财务管理</w:t>
        </w:r>
        <w:r>
          <w:tab/>
        </w:r>
        <w:r>
          <w:fldChar w:fldCharType="begin"/>
        </w:r>
        <w:r>
          <w:instrText xml:space="preserve"> PAGEREF _Toc9470 \h </w:instrText>
        </w:r>
        <w:r>
          <w:fldChar w:fldCharType="separate"/>
        </w:r>
        <w:r>
          <w:t>23</w:t>
        </w:r>
        <w:r>
          <w:fldChar w:fldCharType="end"/>
        </w:r>
      </w:hyperlink>
    </w:p>
    <w:p>
      <w:pPr>
        <w:pStyle w:val="TOC2"/>
        <w:tabs>
          <w:tab w:val="right" w:leader="dot" w:pos="8306"/>
        </w:tabs>
      </w:pPr>
      <w:hyperlink w:anchor="_Toc32098" w:history="1">
        <w:r>
          <w:rPr>
            <w:rFonts w:ascii="仿宋" w:eastAsia="仿宋" w:hAnsi="仿宋" w:cs="仿宋" w:hint="eastAsia"/>
            <w:lang w:eastAsia="zh-CN"/>
          </w:rPr>
          <w:t>(一)、资金需求大</w:t>
        </w:r>
        <w:r>
          <w:tab/>
        </w:r>
        <w:r>
          <w:fldChar w:fldCharType="begin"/>
        </w:r>
        <w:r>
          <w:instrText xml:space="preserve"> PAGEREF _Toc32098 \h </w:instrText>
        </w:r>
        <w:r>
          <w:fldChar w:fldCharType="separate"/>
        </w:r>
        <w:r>
          <w:t>23</w:t>
        </w:r>
        <w:r>
          <w:fldChar w:fldCharType="end"/>
        </w:r>
      </w:hyperlink>
    </w:p>
    <w:p>
      <w:pPr>
        <w:pStyle w:val="TOC2"/>
        <w:tabs>
          <w:tab w:val="right" w:leader="dot" w:pos="8306"/>
        </w:tabs>
      </w:pPr>
      <w:hyperlink w:anchor="_Toc12155" w:history="1">
        <w:r>
          <w:rPr>
            <w:rFonts w:ascii="仿宋" w:eastAsia="仿宋" w:hAnsi="仿宋" w:cs="仿宋" w:hint="eastAsia"/>
            <w:lang w:eastAsia="zh-CN"/>
          </w:rPr>
          <w:t>(二)、研发周期长</w:t>
        </w:r>
        <w:r>
          <w:tab/>
        </w:r>
        <w:r>
          <w:fldChar w:fldCharType="begin"/>
        </w:r>
        <w:r>
          <w:instrText xml:space="preserve"> PAGEREF _Toc12155 \h </w:instrText>
        </w:r>
        <w:r>
          <w:fldChar w:fldCharType="separate"/>
        </w:r>
        <w:r>
          <w:t>24</w:t>
        </w:r>
        <w:r>
          <w:fldChar w:fldCharType="end"/>
        </w:r>
      </w:hyperlink>
    </w:p>
    <w:p>
      <w:pPr>
        <w:pStyle w:val="TOC2"/>
        <w:tabs>
          <w:tab w:val="right" w:leader="dot" w:pos="8306"/>
        </w:tabs>
      </w:pPr>
      <w:hyperlink w:anchor="_Toc23247" w:history="1">
        <w:r>
          <w:rPr>
            <w:rFonts w:ascii="仿宋" w:eastAsia="仿宋" w:hAnsi="仿宋" w:cs="仿宋" w:hint="eastAsia"/>
            <w:lang w:eastAsia="zh-CN"/>
          </w:rPr>
          <w:t>(三)、市场风险大</w:t>
        </w:r>
        <w:r>
          <w:tab/>
        </w:r>
        <w:r>
          <w:fldChar w:fldCharType="begin"/>
        </w:r>
        <w:r>
          <w:instrText xml:space="preserve"> PAGEREF _Toc23247 \h </w:instrText>
        </w:r>
        <w:r>
          <w:fldChar w:fldCharType="separate"/>
        </w:r>
        <w:r>
          <w:t>25</w:t>
        </w:r>
        <w:r>
          <w:fldChar w:fldCharType="end"/>
        </w:r>
      </w:hyperlink>
    </w:p>
    <w:p>
      <w:pPr>
        <w:pStyle w:val="TOC2"/>
        <w:tabs>
          <w:tab w:val="right" w:leader="dot" w:pos="8306"/>
        </w:tabs>
      </w:pPr>
      <w:hyperlink w:anchor="_Toc31146" w:history="1">
        <w:r>
          <w:rPr>
            <w:rFonts w:ascii="仿宋" w:eastAsia="仿宋" w:hAnsi="仿宋" w:cs="仿宋" w:hint="eastAsia"/>
            <w:lang w:eastAsia="zh-CN"/>
          </w:rPr>
          <w:t>(四)、利润率高</w:t>
        </w:r>
        <w:r>
          <w:tab/>
        </w:r>
        <w:r>
          <w:fldChar w:fldCharType="begin"/>
        </w:r>
        <w:r>
          <w:instrText xml:space="preserve"> PAGEREF _Toc31146 \h </w:instrText>
        </w:r>
        <w:r>
          <w:fldChar w:fldCharType="separate"/>
        </w:r>
        <w:r>
          <w:t>28</w:t>
        </w:r>
        <w:r>
          <w:fldChar w:fldCharType="end"/>
        </w:r>
      </w:hyperlink>
    </w:p>
    <w:p>
      <w:pPr>
        <w:pStyle w:val="TOC1"/>
        <w:tabs>
          <w:tab w:val="right" w:leader="dot" w:pos="8306"/>
        </w:tabs>
      </w:pPr>
      <w:hyperlink w:anchor="_Toc18820" w:history="1">
        <w:r>
          <w:rPr>
            <w:rFonts w:ascii="仿宋" w:eastAsia="仿宋" w:hAnsi="仿宋" w:cs="仿宋" w:hint="eastAsia"/>
            <w:lang w:eastAsia="zh-CN"/>
          </w:rPr>
          <w:t>八、防结皮剂项目经营效益</w:t>
        </w:r>
        <w:r>
          <w:tab/>
        </w:r>
        <w:r>
          <w:fldChar w:fldCharType="begin"/>
        </w:r>
        <w:r>
          <w:instrText xml:space="preserve"> PAGEREF _Toc18820 \h </w:instrText>
        </w:r>
        <w:r>
          <w:fldChar w:fldCharType="separate"/>
        </w:r>
        <w:r>
          <w:t>30</w:t>
        </w:r>
        <w:r>
          <w:fldChar w:fldCharType="end"/>
        </w:r>
      </w:hyperlink>
    </w:p>
    <w:p>
      <w:pPr>
        <w:pStyle w:val="TOC2"/>
        <w:tabs>
          <w:tab w:val="right" w:leader="dot" w:pos="8306"/>
        </w:tabs>
      </w:pPr>
      <w:hyperlink w:anchor="_Toc26598" w:history="1">
        <w:r>
          <w:rPr>
            <w:rFonts w:ascii="仿宋" w:eastAsia="仿宋" w:hAnsi="仿宋" w:cs="仿宋" w:hint="eastAsia"/>
            <w:lang w:eastAsia="zh-CN"/>
          </w:rPr>
          <w:t>(一)、经济评价财务测算</w:t>
        </w:r>
        <w:r>
          <w:tab/>
        </w:r>
        <w:r>
          <w:fldChar w:fldCharType="begin"/>
        </w:r>
        <w:r>
          <w:instrText xml:space="preserve"> PAGEREF _Toc26598 \h </w:instrText>
        </w:r>
        <w:r>
          <w:fldChar w:fldCharType="separate"/>
        </w:r>
        <w:r>
          <w:t>30</w:t>
        </w:r>
        <w:r>
          <w:fldChar w:fldCharType="end"/>
        </w:r>
      </w:hyperlink>
    </w:p>
    <w:p>
      <w:pPr>
        <w:pStyle w:val="TOC2"/>
        <w:tabs>
          <w:tab w:val="right" w:leader="dot" w:pos="8306"/>
        </w:tabs>
      </w:pPr>
      <w:hyperlink w:anchor="_Toc26979" w:history="1">
        <w:r>
          <w:rPr>
            <w:rFonts w:ascii="仿宋" w:eastAsia="仿宋" w:hAnsi="仿宋" w:cs="仿宋" w:hint="eastAsia"/>
            <w:lang w:eastAsia="zh-CN"/>
          </w:rPr>
          <w:t>(二)、防结皮剂项目盈利能力分析</w:t>
        </w:r>
        <w:r>
          <w:tab/>
        </w:r>
        <w:r>
          <w:fldChar w:fldCharType="begin"/>
        </w:r>
        <w:r>
          <w:instrText xml:space="preserve"> PAGEREF _Toc26979 \h </w:instrText>
        </w:r>
        <w:r>
          <w:fldChar w:fldCharType="separate"/>
        </w:r>
        <w:r>
          <w:t>31</w:t>
        </w:r>
        <w:r>
          <w:fldChar w:fldCharType="end"/>
        </w:r>
      </w:hyperlink>
    </w:p>
    <w:p>
      <w:pPr>
        <w:pStyle w:val="TOC1"/>
        <w:tabs>
          <w:tab w:val="right" w:leader="dot" w:pos="8306"/>
        </w:tabs>
      </w:pPr>
      <w:hyperlink w:anchor="_Toc31665" w:history="1">
        <w:r>
          <w:rPr>
            <w:rFonts w:ascii="仿宋" w:eastAsia="仿宋" w:hAnsi="仿宋" w:cs="仿宋" w:hint="eastAsia"/>
            <w:lang w:eastAsia="zh-CN"/>
          </w:rPr>
          <w:t>九、防结皮剂项目社会影响</w:t>
        </w:r>
        <w:r>
          <w:tab/>
        </w:r>
        <w:r>
          <w:fldChar w:fldCharType="begin"/>
        </w:r>
        <w:r>
          <w:instrText xml:space="preserve"> PAGEREF _Toc31665 \h </w:instrText>
        </w:r>
        <w:r>
          <w:fldChar w:fldCharType="separate"/>
        </w:r>
        <w:r>
          <w:t>32</w:t>
        </w:r>
        <w:r>
          <w:fldChar w:fldCharType="end"/>
        </w:r>
      </w:hyperlink>
    </w:p>
    <w:p>
      <w:pPr>
        <w:pStyle w:val="TOC2"/>
        <w:tabs>
          <w:tab w:val="right" w:leader="dot" w:pos="8306"/>
        </w:tabs>
      </w:pPr>
      <w:hyperlink w:anchor="_Toc14949" w:history="1">
        <w:r>
          <w:rPr>
            <w:rFonts w:ascii="仿宋" w:eastAsia="仿宋" w:hAnsi="仿宋" w:cs="仿宋" w:hint="eastAsia"/>
            <w:lang w:eastAsia="zh-CN"/>
          </w:rPr>
          <w:t>(一)、社会责任与义务</w:t>
        </w:r>
        <w:r>
          <w:tab/>
        </w:r>
        <w:r>
          <w:fldChar w:fldCharType="begin"/>
        </w:r>
        <w:r>
          <w:instrText xml:space="preserve"> PAGEREF _Toc14949 \h </w:instrText>
        </w:r>
        <w:r>
          <w:fldChar w:fldCharType="separate"/>
        </w:r>
        <w:r>
          <w:t>32</w:t>
        </w:r>
        <w:r>
          <w:fldChar w:fldCharType="end"/>
        </w:r>
      </w:hyperlink>
    </w:p>
    <w:p>
      <w:pPr>
        <w:pStyle w:val="TOC2"/>
        <w:tabs>
          <w:tab w:val="right" w:leader="dot" w:pos="8306"/>
        </w:tabs>
      </w:pPr>
      <w:hyperlink w:anchor="_Toc12190" w:history="1">
        <w:r>
          <w:rPr>
            <w:rFonts w:ascii="仿宋" w:eastAsia="仿宋" w:hAnsi="仿宋" w:cs="仿宋" w:hint="eastAsia"/>
            <w:lang w:eastAsia="zh-CN"/>
          </w:rPr>
          <w:t>(二)、社会参与与沟通</w:t>
        </w:r>
        <w:r>
          <w:tab/>
        </w:r>
        <w:r>
          <w:fldChar w:fldCharType="begin"/>
        </w:r>
        <w:r>
          <w:instrText xml:space="preserve"> PAGEREF _Toc12190 \h </w:instrText>
        </w:r>
        <w:r>
          <w:fldChar w:fldCharType="separate"/>
        </w:r>
        <w:r>
          <w:t>32</w:t>
        </w:r>
        <w:r>
          <w:fldChar w:fldCharType="end"/>
        </w:r>
      </w:hyperlink>
    </w:p>
    <w:p>
      <w:pPr>
        <w:pStyle w:val="TOC1"/>
        <w:tabs>
          <w:tab w:val="right" w:leader="dot" w:pos="8306"/>
        </w:tabs>
      </w:pPr>
      <w:hyperlink w:anchor="_Toc17769" w:history="1">
        <w:r>
          <w:rPr>
            <w:rFonts w:ascii="仿宋" w:eastAsia="仿宋" w:hAnsi="仿宋" w:cs="仿宋" w:hint="eastAsia"/>
            <w:lang w:eastAsia="zh-CN"/>
          </w:rPr>
          <w:t>十、防结皮剂项目投资规划</w:t>
        </w:r>
        <w:r>
          <w:tab/>
        </w:r>
        <w:r>
          <w:fldChar w:fldCharType="begin"/>
        </w:r>
        <w:r>
          <w:instrText xml:space="preserve"> PAGEREF _Toc17769 \h </w:instrText>
        </w:r>
        <w:r>
          <w:fldChar w:fldCharType="separate"/>
        </w:r>
        <w:r>
          <w:t>33</w:t>
        </w:r>
        <w:r>
          <w:fldChar w:fldCharType="end"/>
        </w:r>
      </w:hyperlink>
    </w:p>
    <w:p>
      <w:pPr>
        <w:pStyle w:val="TOC2"/>
        <w:tabs>
          <w:tab w:val="right" w:leader="dot" w:pos="8306"/>
        </w:tabs>
      </w:pPr>
      <w:hyperlink w:anchor="_Toc18264" w:history="1">
        <w:r>
          <w:rPr>
            <w:rFonts w:ascii="仿宋" w:eastAsia="仿宋" w:hAnsi="仿宋" w:cs="仿宋" w:hint="eastAsia"/>
            <w:lang w:eastAsia="zh-CN"/>
          </w:rPr>
          <w:t>(一)、防结皮剂项目总投资估算</w:t>
        </w:r>
        <w:r>
          <w:tab/>
        </w:r>
        <w:r>
          <w:fldChar w:fldCharType="begin"/>
        </w:r>
        <w:r>
          <w:instrText xml:space="preserve"> PAGEREF _Toc18264 \h </w:instrText>
        </w:r>
        <w:r>
          <w:fldChar w:fldCharType="separate"/>
        </w:r>
        <w:r>
          <w:t>33</w:t>
        </w:r>
        <w:r>
          <w:fldChar w:fldCharType="end"/>
        </w:r>
      </w:hyperlink>
    </w:p>
    <w:p>
      <w:pPr>
        <w:pStyle w:val="TOC2"/>
        <w:tabs>
          <w:tab w:val="right" w:leader="dot" w:pos="8306"/>
        </w:tabs>
      </w:pPr>
      <w:hyperlink w:anchor="_Toc19594" w:history="1">
        <w:r>
          <w:rPr>
            <w:rFonts w:ascii="仿宋" w:eastAsia="仿宋" w:hAnsi="仿宋" w:cs="仿宋" w:hint="eastAsia"/>
            <w:lang w:eastAsia="zh-CN"/>
          </w:rPr>
          <w:t>(二)、资金筹措</w:t>
        </w:r>
        <w:r>
          <w:tab/>
        </w:r>
        <w:r>
          <w:fldChar w:fldCharType="begin"/>
        </w:r>
        <w:r>
          <w:instrText xml:space="preserve"> PAGEREF _Toc19594 \h </w:instrText>
        </w:r>
        <w:r>
          <w:fldChar w:fldCharType="separate"/>
        </w:r>
        <w:r>
          <w:t>35</w:t>
        </w:r>
        <w:r>
          <w:fldChar w:fldCharType="end"/>
        </w:r>
      </w:hyperlink>
    </w:p>
    <w:p>
      <w:pPr>
        <w:pStyle w:val="TOC1"/>
        <w:tabs>
          <w:tab w:val="right" w:leader="dot" w:pos="8306"/>
        </w:tabs>
      </w:pPr>
      <w:hyperlink w:anchor="_Toc23847" w:history="1">
        <w:r>
          <w:rPr>
            <w:rFonts w:ascii="仿宋" w:eastAsia="仿宋" w:hAnsi="仿宋" w:cs="仿宋" w:hint="eastAsia"/>
            <w:lang w:eastAsia="zh-CN"/>
          </w:rPr>
          <w:t>十一、防结皮剂项目风险管理</w:t>
        </w:r>
        <w:r>
          <w:tab/>
        </w:r>
        <w:r>
          <w:fldChar w:fldCharType="begin"/>
        </w:r>
        <w:r>
          <w:instrText xml:space="preserve"> PAGEREF _Toc23847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11" w:history="1">
        <w:r>
          <w:rPr>
            <w:rFonts w:ascii="仿宋" w:eastAsia="仿宋" w:hAnsi="仿宋" w:cs="仿宋" w:hint="eastAsia"/>
            <w:lang w:eastAsia="zh-CN"/>
          </w:rPr>
          <w:t>(一)、风险识别与评估</w:t>
        </w:r>
        <w:r>
          <w:tab/>
        </w:r>
        <w:r>
          <w:fldChar w:fldCharType="begin"/>
        </w:r>
        <w:r>
          <w:instrText xml:space="preserve"> PAGEREF _Toc18211 \h </w:instrText>
        </w:r>
        <w:r>
          <w:fldChar w:fldCharType="separate"/>
        </w:r>
        <w:r>
          <w:t>35</w:t>
        </w:r>
        <w:r>
          <w:fldChar w:fldCharType="end"/>
        </w:r>
      </w:hyperlink>
    </w:p>
    <w:p>
      <w:pPr>
        <w:pStyle w:val="TOC2"/>
        <w:tabs>
          <w:tab w:val="right" w:leader="dot" w:pos="8306"/>
        </w:tabs>
      </w:pPr>
      <w:hyperlink w:anchor="_Toc103" w:history="1">
        <w:r>
          <w:rPr>
            <w:rFonts w:ascii="仿宋" w:eastAsia="仿宋" w:hAnsi="仿宋" w:cs="仿宋" w:hint="eastAsia"/>
            <w:lang w:eastAsia="zh-CN"/>
          </w:rPr>
          <w:t>(二)、风险应对策略</w:t>
        </w:r>
        <w:r>
          <w:tab/>
        </w:r>
        <w:r>
          <w:fldChar w:fldCharType="begin"/>
        </w:r>
        <w:r>
          <w:instrText xml:space="preserve"> PAGEREF _Toc103 \h </w:instrText>
        </w:r>
        <w:r>
          <w:fldChar w:fldCharType="separate"/>
        </w:r>
        <w:r>
          <w:t>36</w:t>
        </w:r>
        <w:r>
          <w:fldChar w:fldCharType="end"/>
        </w:r>
      </w:hyperlink>
    </w:p>
    <w:p>
      <w:pPr>
        <w:pStyle w:val="TOC2"/>
        <w:tabs>
          <w:tab w:val="right" w:leader="dot" w:pos="8306"/>
        </w:tabs>
      </w:pPr>
      <w:hyperlink w:anchor="_Toc20196" w:history="1">
        <w:r>
          <w:rPr>
            <w:rFonts w:ascii="仿宋" w:eastAsia="仿宋" w:hAnsi="仿宋" w:cs="仿宋" w:hint="eastAsia"/>
            <w:lang w:eastAsia="zh-CN"/>
          </w:rPr>
          <w:t>(三)、风险监控与控制</w:t>
        </w:r>
        <w:r>
          <w:tab/>
        </w:r>
        <w:r>
          <w:fldChar w:fldCharType="begin"/>
        </w:r>
        <w:r>
          <w:instrText xml:space="preserve"> PAGEREF _Toc20196 \h </w:instrText>
        </w:r>
        <w:r>
          <w:fldChar w:fldCharType="separate"/>
        </w:r>
        <w:r>
          <w:t>38</w:t>
        </w:r>
        <w:r>
          <w:fldChar w:fldCharType="end"/>
        </w:r>
      </w:hyperlink>
    </w:p>
    <w:p>
      <w:pPr>
        <w:pStyle w:val="TOC1"/>
        <w:tabs>
          <w:tab w:val="right" w:leader="dot" w:pos="8306"/>
        </w:tabs>
      </w:pPr>
      <w:hyperlink w:anchor="_Toc5311" w:history="1">
        <w:r>
          <w:rPr>
            <w:rFonts w:ascii="仿宋" w:eastAsia="仿宋" w:hAnsi="仿宋" w:cs="仿宋" w:hint="eastAsia"/>
            <w:lang w:eastAsia="zh-CN"/>
          </w:rPr>
          <w:t>十二、防结皮剂项目计划安排</w:t>
        </w:r>
        <w:r>
          <w:tab/>
        </w:r>
        <w:r>
          <w:fldChar w:fldCharType="begin"/>
        </w:r>
        <w:r>
          <w:instrText xml:space="preserve"> PAGEREF _Toc5311 \h </w:instrText>
        </w:r>
        <w:r>
          <w:fldChar w:fldCharType="separate"/>
        </w:r>
        <w:r>
          <w:t>39</w:t>
        </w:r>
        <w:r>
          <w:fldChar w:fldCharType="end"/>
        </w:r>
      </w:hyperlink>
    </w:p>
    <w:p>
      <w:pPr>
        <w:pStyle w:val="TOC2"/>
        <w:tabs>
          <w:tab w:val="right" w:leader="dot" w:pos="8306"/>
        </w:tabs>
      </w:pPr>
      <w:hyperlink w:anchor="_Toc3753" w:history="1">
        <w:r>
          <w:rPr>
            <w:rFonts w:ascii="仿宋" w:eastAsia="仿宋" w:hAnsi="仿宋" w:cs="仿宋" w:hint="eastAsia"/>
            <w:lang w:eastAsia="zh-CN"/>
          </w:rPr>
          <w:t>(一)、建设周期</w:t>
        </w:r>
        <w:r>
          <w:tab/>
        </w:r>
        <w:r>
          <w:fldChar w:fldCharType="begin"/>
        </w:r>
        <w:r>
          <w:instrText xml:space="preserve"> PAGEREF _Toc3753 \h </w:instrText>
        </w:r>
        <w:r>
          <w:fldChar w:fldCharType="separate"/>
        </w:r>
        <w:r>
          <w:t>39</w:t>
        </w:r>
        <w:r>
          <w:fldChar w:fldCharType="end"/>
        </w:r>
      </w:hyperlink>
    </w:p>
    <w:p>
      <w:pPr>
        <w:pStyle w:val="TOC2"/>
        <w:tabs>
          <w:tab w:val="right" w:leader="dot" w:pos="8306"/>
        </w:tabs>
      </w:pPr>
      <w:hyperlink w:anchor="_Toc24613" w:history="1">
        <w:r>
          <w:rPr>
            <w:rFonts w:ascii="仿宋" w:eastAsia="仿宋" w:hAnsi="仿宋" w:cs="仿宋" w:hint="eastAsia"/>
            <w:lang w:eastAsia="zh-CN"/>
          </w:rPr>
          <w:t>(二)、建设进度</w:t>
        </w:r>
        <w:r>
          <w:tab/>
        </w:r>
        <w:r>
          <w:fldChar w:fldCharType="begin"/>
        </w:r>
        <w:r>
          <w:instrText xml:space="preserve"> PAGEREF _Toc24613 \h </w:instrText>
        </w:r>
        <w:r>
          <w:fldChar w:fldCharType="separate"/>
        </w:r>
        <w:r>
          <w:t>40</w:t>
        </w:r>
        <w:r>
          <w:fldChar w:fldCharType="end"/>
        </w:r>
      </w:hyperlink>
    </w:p>
    <w:p>
      <w:pPr>
        <w:pStyle w:val="TOC2"/>
        <w:tabs>
          <w:tab w:val="right" w:leader="dot" w:pos="8306"/>
        </w:tabs>
      </w:pPr>
      <w:hyperlink w:anchor="_Toc2293" w:history="1">
        <w:r>
          <w:rPr>
            <w:rFonts w:ascii="仿宋" w:eastAsia="仿宋" w:hAnsi="仿宋" w:cs="仿宋" w:hint="eastAsia"/>
            <w:lang w:eastAsia="zh-CN"/>
          </w:rPr>
          <w:t>(三)、进度安排注意事项</w:t>
        </w:r>
        <w:r>
          <w:tab/>
        </w:r>
        <w:r>
          <w:fldChar w:fldCharType="begin"/>
        </w:r>
        <w:r>
          <w:instrText xml:space="preserve"> PAGEREF _Toc2293 \h </w:instrText>
        </w:r>
        <w:r>
          <w:fldChar w:fldCharType="separate"/>
        </w:r>
        <w:r>
          <w:t>41</w:t>
        </w:r>
        <w:r>
          <w:fldChar w:fldCharType="end"/>
        </w:r>
      </w:hyperlink>
    </w:p>
    <w:p>
      <w:pPr>
        <w:pStyle w:val="TOC2"/>
        <w:tabs>
          <w:tab w:val="right" w:leader="dot" w:pos="8306"/>
        </w:tabs>
      </w:pPr>
      <w:hyperlink w:anchor="_Toc26095" w:history="1">
        <w:r>
          <w:rPr>
            <w:rFonts w:ascii="仿宋" w:eastAsia="仿宋" w:hAnsi="仿宋" w:cs="仿宋" w:hint="eastAsia"/>
            <w:lang w:eastAsia="zh-CN"/>
          </w:rPr>
          <w:t>(四)、人力资源配置</w:t>
        </w:r>
        <w:r>
          <w:tab/>
        </w:r>
        <w:r>
          <w:fldChar w:fldCharType="begin"/>
        </w:r>
        <w:r>
          <w:instrText xml:space="preserve"> PAGEREF _Toc26095 \h </w:instrText>
        </w:r>
        <w:r>
          <w:fldChar w:fldCharType="separate"/>
        </w:r>
        <w:r>
          <w:t>43</w:t>
        </w:r>
        <w:r>
          <w:fldChar w:fldCharType="end"/>
        </w:r>
      </w:hyperlink>
    </w:p>
    <w:p>
      <w:pPr>
        <w:pStyle w:val="TOC1"/>
        <w:tabs>
          <w:tab w:val="right" w:leader="dot" w:pos="8306"/>
        </w:tabs>
      </w:pPr>
      <w:hyperlink w:anchor="_Toc31538" w:history="1">
        <w:r>
          <w:rPr>
            <w:rFonts w:ascii="仿宋" w:eastAsia="仿宋" w:hAnsi="仿宋" w:cs="仿宋" w:hint="eastAsia"/>
            <w:lang w:eastAsia="zh-CN"/>
          </w:rPr>
          <w:t>十三、质量管理体系</w:t>
        </w:r>
        <w:r>
          <w:tab/>
        </w:r>
        <w:r>
          <w:fldChar w:fldCharType="begin"/>
        </w:r>
        <w:r>
          <w:instrText xml:space="preserve"> PAGEREF _Toc31538 \h </w:instrText>
        </w:r>
        <w:r>
          <w:fldChar w:fldCharType="separate"/>
        </w:r>
        <w:r>
          <w:t>43</w:t>
        </w:r>
        <w:r>
          <w:fldChar w:fldCharType="end"/>
        </w:r>
      </w:hyperlink>
    </w:p>
    <w:p>
      <w:pPr>
        <w:pStyle w:val="TOC2"/>
        <w:tabs>
          <w:tab w:val="right" w:leader="dot" w:pos="8306"/>
        </w:tabs>
      </w:pPr>
      <w:hyperlink w:anchor="_Toc24451" w:history="1">
        <w:r>
          <w:rPr>
            <w:rFonts w:ascii="仿宋" w:eastAsia="仿宋" w:hAnsi="仿宋" w:cs="仿宋" w:hint="eastAsia"/>
            <w:lang w:eastAsia="zh-CN"/>
          </w:rPr>
          <w:t>(一)、质量目标与方针</w:t>
        </w:r>
        <w:r>
          <w:tab/>
        </w:r>
        <w:r>
          <w:fldChar w:fldCharType="begin"/>
        </w:r>
        <w:r>
          <w:instrText xml:space="preserve"> PAGEREF _Toc24451 \h </w:instrText>
        </w:r>
        <w:r>
          <w:fldChar w:fldCharType="separate"/>
        </w:r>
        <w:r>
          <w:t>43</w:t>
        </w:r>
        <w:r>
          <w:fldChar w:fldCharType="end"/>
        </w:r>
      </w:hyperlink>
    </w:p>
    <w:p>
      <w:pPr>
        <w:pStyle w:val="TOC2"/>
        <w:tabs>
          <w:tab w:val="right" w:leader="dot" w:pos="8306"/>
        </w:tabs>
      </w:pPr>
      <w:hyperlink w:anchor="_Toc3124" w:history="1">
        <w:r>
          <w:rPr>
            <w:rFonts w:ascii="仿宋" w:eastAsia="仿宋" w:hAnsi="仿宋" w:cs="仿宋" w:hint="eastAsia"/>
            <w:lang w:eastAsia="zh-CN"/>
          </w:rPr>
          <w:t>(二)、质量管理责任</w:t>
        </w:r>
        <w:r>
          <w:tab/>
        </w:r>
        <w:r>
          <w:fldChar w:fldCharType="begin"/>
        </w:r>
        <w:r>
          <w:instrText xml:space="preserve"> PAGEREF _Toc3124 \h </w:instrText>
        </w:r>
        <w:r>
          <w:fldChar w:fldCharType="separate"/>
        </w:r>
        <w:r>
          <w:t>44</w:t>
        </w:r>
        <w:r>
          <w:fldChar w:fldCharType="end"/>
        </w:r>
      </w:hyperlink>
    </w:p>
    <w:p>
      <w:pPr>
        <w:pStyle w:val="TOC2"/>
        <w:tabs>
          <w:tab w:val="right" w:leader="dot" w:pos="8306"/>
        </w:tabs>
      </w:pPr>
      <w:hyperlink w:anchor="_Toc26465" w:history="1">
        <w:r>
          <w:rPr>
            <w:rFonts w:ascii="仿宋" w:eastAsia="仿宋" w:hAnsi="仿宋" w:cs="仿宋" w:hint="eastAsia"/>
            <w:lang w:eastAsia="zh-CN"/>
          </w:rPr>
          <w:t>(三)、质量管理体系文件</w:t>
        </w:r>
        <w:r>
          <w:tab/>
        </w:r>
        <w:r>
          <w:fldChar w:fldCharType="begin"/>
        </w:r>
        <w:r>
          <w:instrText xml:space="preserve"> PAGEREF _Toc26465 \h </w:instrText>
        </w:r>
        <w:r>
          <w:fldChar w:fldCharType="separate"/>
        </w:r>
        <w:r>
          <w:t>46</w:t>
        </w:r>
        <w:r>
          <w:fldChar w:fldCharType="end"/>
        </w:r>
      </w:hyperlink>
    </w:p>
    <w:p>
      <w:pPr>
        <w:pStyle w:val="TOC2"/>
        <w:tabs>
          <w:tab w:val="right" w:leader="dot" w:pos="8306"/>
        </w:tabs>
      </w:pPr>
      <w:hyperlink w:anchor="_Toc10127" w:history="1">
        <w:r>
          <w:rPr>
            <w:rFonts w:ascii="仿宋" w:eastAsia="仿宋" w:hAnsi="仿宋" w:cs="仿宋" w:hint="eastAsia"/>
            <w:lang w:eastAsia="zh-CN"/>
          </w:rPr>
          <w:t>(四)、质量培训与教育</w:t>
        </w:r>
        <w:r>
          <w:tab/>
        </w:r>
        <w:r>
          <w:fldChar w:fldCharType="begin"/>
        </w:r>
        <w:r>
          <w:instrText xml:space="preserve"> PAGEREF _Toc10127 \h </w:instrText>
        </w:r>
        <w:r>
          <w:fldChar w:fldCharType="separate"/>
        </w:r>
        <w:r>
          <w:t>48</w:t>
        </w:r>
        <w:r>
          <w:fldChar w:fldCharType="end"/>
        </w:r>
      </w:hyperlink>
    </w:p>
    <w:p>
      <w:pPr>
        <w:pStyle w:val="TOC2"/>
        <w:tabs>
          <w:tab w:val="right" w:leader="dot" w:pos="8306"/>
        </w:tabs>
      </w:pPr>
      <w:hyperlink w:anchor="_Toc20888" w:history="1">
        <w:r>
          <w:rPr>
            <w:rFonts w:ascii="仿宋" w:eastAsia="仿宋" w:hAnsi="仿宋" w:cs="仿宋" w:hint="eastAsia"/>
            <w:lang w:eastAsia="zh-CN"/>
          </w:rPr>
          <w:t>(五)、质量审核与评价</w:t>
        </w:r>
        <w:r>
          <w:tab/>
        </w:r>
        <w:r>
          <w:fldChar w:fldCharType="begin"/>
        </w:r>
        <w:r>
          <w:instrText xml:space="preserve"> PAGEREF _Toc20888 \h </w:instrText>
        </w:r>
        <w:r>
          <w:fldChar w:fldCharType="separate"/>
        </w:r>
        <w:r>
          <w:t>49</w:t>
        </w:r>
        <w:r>
          <w:fldChar w:fldCharType="end"/>
        </w:r>
      </w:hyperlink>
    </w:p>
    <w:p>
      <w:pPr>
        <w:pStyle w:val="TOC2"/>
        <w:tabs>
          <w:tab w:val="right" w:leader="dot" w:pos="8306"/>
        </w:tabs>
      </w:pPr>
      <w:hyperlink w:anchor="_Toc13491" w:history="1">
        <w:r>
          <w:rPr>
            <w:rFonts w:ascii="仿宋" w:eastAsia="仿宋" w:hAnsi="仿宋" w:cs="仿宋" w:hint="eastAsia"/>
            <w:lang w:eastAsia="zh-CN"/>
          </w:rPr>
          <w:t>(六)、不符合与纠正措施</w:t>
        </w:r>
        <w:r>
          <w:tab/>
        </w:r>
        <w:r>
          <w:fldChar w:fldCharType="begin"/>
        </w:r>
        <w:r>
          <w:instrText xml:space="preserve"> PAGEREF _Toc13491 \h </w:instrText>
        </w:r>
        <w:r>
          <w:fldChar w:fldCharType="separate"/>
        </w:r>
        <w:r>
          <w:t>50</w:t>
        </w:r>
        <w:r>
          <w:fldChar w:fldCharType="end"/>
        </w:r>
      </w:hyperlink>
    </w:p>
    <w:p>
      <w:pPr>
        <w:pStyle w:val="TOC1"/>
        <w:tabs>
          <w:tab w:val="right" w:leader="dot" w:pos="8306"/>
        </w:tabs>
      </w:pPr>
      <w:hyperlink w:anchor="_Toc17649" w:history="1">
        <w:r>
          <w:rPr>
            <w:rFonts w:ascii="仿宋" w:eastAsia="仿宋" w:hAnsi="仿宋" w:cs="仿宋" w:hint="eastAsia"/>
            <w:lang w:eastAsia="zh-CN"/>
          </w:rPr>
          <w:t>十四、防结皮剂项目工程方案分析</w:t>
        </w:r>
        <w:r>
          <w:tab/>
        </w:r>
        <w:r>
          <w:fldChar w:fldCharType="begin"/>
        </w:r>
        <w:r>
          <w:instrText xml:space="preserve"> PAGEREF _Toc17649 \h </w:instrText>
        </w:r>
        <w:r>
          <w:fldChar w:fldCharType="separate"/>
        </w:r>
        <w:r>
          <w:t>51</w:t>
        </w:r>
        <w:r>
          <w:fldChar w:fldCharType="end"/>
        </w:r>
      </w:hyperlink>
    </w:p>
    <w:p>
      <w:pPr>
        <w:pStyle w:val="TOC2"/>
        <w:tabs>
          <w:tab w:val="right" w:leader="dot" w:pos="8306"/>
        </w:tabs>
      </w:pPr>
      <w:hyperlink w:anchor="_Toc4088" w:history="1">
        <w:r>
          <w:rPr>
            <w:rFonts w:ascii="仿宋" w:eastAsia="仿宋" w:hAnsi="仿宋" w:cs="仿宋" w:hint="eastAsia"/>
            <w:lang w:eastAsia="zh-CN"/>
          </w:rPr>
          <w:t>(一)、建筑工程设计原则</w:t>
        </w:r>
        <w:r>
          <w:tab/>
        </w:r>
        <w:r>
          <w:fldChar w:fldCharType="begin"/>
        </w:r>
        <w:r>
          <w:instrText xml:space="preserve"> PAGEREF _Toc4088 \h </w:instrText>
        </w:r>
        <w:r>
          <w:fldChar w:fldCharType="separate"/>
        </w:r>
        <w:r>
          <w:t>51</w:t>
        </w:r>
        <w:r>
          <w:fldChar w:fldCharType="end"/>
        </w:r>
      </w:hyperlink>
    </w:p>
    <w:p>
      <w:pPr>
        <w:pStyle w:val="TOC2"/>
        <w:tabs>
          <w:tab w:val="right" w:leader="dot" w:pos="8306"/>
        </w:tabs>
      </w:pPr>
      <w:hyperlink w:anchor="_Toc589" w:history="1">
        <w:r>
          <w:rPr>
            <w:rFonts w:ascii="仿宋" w:eastAsia="仿宋" w:hAnsi="仿宋" w:cs="仿宋" w:hint="eastAsia"/>
            <w:lang w:eastAsia="zh-CN"/>
          </w:rPr>
          <w:t>(二)、土建工程建设指标</w:t>
        </w:r>
        <w:r>
          <w:tab/>
        </w:r>
        <w:r>
          <w:fldChar w:fldCharType="begin"/>
        </w:r>
        <w:r>
          <w:instrText xml:space="preserve"> PAGEREF _Toc589 \h </w:instrText>
        </w:r>
        <w:r>
          <w:fldChar w:fldCharType="separate"/>
        </w:r>
        <w:r>
          <w:t>54</w:t>
        </w:r>
        <w:r>
          <w:fldChar w:fldCharType="end"/>
        </w:r>
      </w:hyperlink>
    </w:p>
    <w:p>
      <w:pPr>
        <w:pStyle w:val="TOC1"/>
        <w:tabs>
          <w:tab w:val="right" w:leader="dot" w:pos="8306"/>
        </w:tabs>
      </w:pPr>
      <w:hyperlink w:anchor="_Toc7423" w:history="1">
        <w:r>
          <w:rPr>
            <w:rFonts w:ascii="仿宋" w:eastAsia="仿宋" w:hAnsi="仿宋" w:cs="仿宋" w:hint="eastAsia"/>
            <w:lang w:eastAsia="zh-CN"/>
          </w:rPr>
          <w:t>十五、利益相关者分析与沟通计划</w:t>
        </w:r>
        <w:r>
          <w:tab/>
        </w:r>
        <w:r>
          <w:fldChar w:fldCharType="begin"/>
        </w:r>
        <w:r>
          <w:instrText xml:space="preserve"> PAGEREF _Toc7423 \h </w:instrText>
        </w:r>
        <w:r>
          <w:fldChar w:fldCharType="separate"/>
        </w:r>
        <w:r>
          <w:t>56</w:t>
        </w:r>
        <w:r>
          <w:fldChar w:fldCharType="end"/>
        </w:r>
      </w:hyperlink>
    </w:p>
    <w:p>
      <w:pPr>
        <w:pStyle w:val="TOC2"/>
        <w:tabs>
          <w:tab w:val="right" w:leader="dot" w:pos="8306"/>
        </w:tabs>
      </w:pPr>
      <w:hyperlink w:anchor="_Toc29702" w:history="1">
        <w:r>
          <w:rPr>
            <w:rFonts w:ascii="仿宋" w:eastAsia="仿宋" w:hAnsi="仿宋" w:cs="仿宋" w:hint="eastAsia"/>
            <w:lang w:eastAsia="zh-CN"/>
          </w:rPr>
          <w:t>(一)、利益相关者分析</w:t>
        </w:r>
        <w:r>
          <w:tab/>
        </w:r>
        <w:r>
          <w:fldChar w:fldCharType="begin"/>
        </w:r>
        <w:r>
          <w:instrText xml:space="preserve"> PAGEREF _Toc29702 \h </w:instrText>
        </w:r>
        <w:r>
          <w:fldChar w:fldCharType="separate"/>
        </w:r>
        <w:r>
          <w:t>56</w:t>
        </w:r>
        <w:r>
          <w:fldChar w:fldCharType="end"/>
        </w:r>
      </w:hyperlink>
    </w:p>
    <w:p>
      <w:pPr>
        <w:pStyle w:val="TOC2"/>
        <w:tabs>
          <w:tab w:val="right" w:leader="dot" w:pos="8306"/>
        </w:tabs>
      </w:pPr>
      <w:hyperlink w:anchor="_Toc17675" w:history="1">
        <w:r>
          <w:rPr>
            <w:rFonts w:ascii="仿宋" w:eastAsia="仿宋" w:hAnsi="仿宋" w:cs="仿宋" w:hint="eastAsia"/>
            <w:lang w:eastAsia="zh-CN"/>
          </w:rPr>
          <w:t>(二)、沟通计划</w:t>
        </w:r>
        <w:r>
          <w:tab/>
        </w:r>
        <w:r>
          <w:fldChar w:fldCharType="begin"/>
        </w:r>
        <w:r>
          <w:instrText xml:space="preserve"> PAGEREF _Toc17675 \h </w:instrText>
        </w:r>
        <w:r>
          <w:fldChar w:fldCharType="separate"/>
        </w:r>
        <w:r>
          <w:t>57</w:t>
        </w:r>
        <w:r>
          <w:fldChar w:fldCharType="end"/>
        </w:r>
      </w:hyperlink>
    </w:p>
    <w:p>
      <w:pPr>
        <w:pStyle w:val="TOC1"/>
        <w:tabs>
          <w:tab w:val="right" w:leader="dot" w:pos="8306"/>
        </w:tabs>
      </w:pPr>
      <w:hyperlink w:anchor="_Toc11610" w:history="1">
        <w:r>
          <w:rPr>
            <w:rFonts w:ascii="仿宋" w:eastAsia="仿宋" w:hAnsi="仿宋" w:cs="仿宋" w:hint="eastAsia"/>
            <w:lang w:eastAsia="zh-CN"/>
          </w:rPr>
          <w:t>十六、防结皮剂项目实施时间节点</w:t>
        </w:r>
        <w:r>
          <w:tab/>
        </w:r>
        <w:r>
          <w:fldChar w:fldCharType="begin"/>
        </w:r>
        <w:r>
          <w:instrText xml:space="preserve"> PAGEREF _Toc11610 \h </w:instrText>
        </w:r>
        <w:r>
          <w:fldChar w:fldCharType="separate"/>
        </w:r>
        <w:r>
          <w:t>58</w:t>
        </w:r>
        <w:r>
          <w:fldChar w:fldCharType="end"/>
        </w:r>
      </w:hyperlink>
    </w:p>
    <w:p>
      <w:pPr>
        <w:pStyle w:val="TOC2"/>
        <w:tabs>
          <w:tab w:val="right" w:leader="dot" w:pos="8306"/>
        </w:tabs>
      </w:pPr>
      <w:hyperlink w:anchor="_Toc2375" w:history="1">
        <w:r>
          <w:rPr>
            <w:rFonts w:ascii="仿宋" w:eastAsia="仿宋" w:hAnsi="仿宋" w:cs="仿宋" w:hint="eastAsia"/>
            <w:lang w:eastAsia="zh-CN"/>
          </w:rPr>
          <w:t>(一)、防结皮剂项目启动阶段时间节点</w:t>
        </w:r>
        <w:r>
          <w:tab/>
        </w:r>
        <w:r>
          <w:fldChar w:fldCharType="begin"/>
        </w:r>
        <w:r>
          <w:instrText xml:space="preserve"> PAGEREF _Toc2375 \h </w:instrText>
        </w:r>
        <w:r>
          <w:fldChar w:fldCharType="separate"/>
        </w:r>
        <w:r>
          <w:t>58</w:t>
        </w:r>
        <w:r>
          <w:fldChar w:fldCharType="end"/>
        </w:r>
      </w:hyperlink>
    </w:p>
    <w:p>
      <w:pPr>
        <w:pStyle w:val="TOC2"/>
        <w:tabs>
          <w:tab w:val="right" w:leader="dot" w:pos="8306"/>
        </w:tabs>
      </w:pPr>
      <w:hyperlink w:anchor="_Toc547" w:history="1">
        <w:r>
          <w:rPr>
            <w:rFonts w:ascii="仿宋" w:eastAsia="仿宋" w:hAnsi="仿宋" w:cs="仿宋" w:hint="eastAsia"/>
            <w:lang w:eastAsia="zh-CN"/>
          </w:rPr>
          <w:t>(二)、防结皮剂项目执行阶段时间节点</w:t>
        </w:r>
        <w:r>
          <w:tab/>
        </w:r>
        <w:r>
          <w:fldChar w:fldCharType="begin"/>
        </w:r>
        <w:r>
          <w:instrText xml:space="preserve"> PAGEREF _Toc547 \h </w:instrText>
        </w:r>
        <w:r>
          <w:fldChar w:fldCharType="separate"/>
        </w:r>
        <w:r>
          <w:t>60</w:t>
        </w:r>
        <w:r>
          <w:fldChar w:fldCharType="end"/>
        </w:r>
      </w:hyperlink>
    </w:p>
    <w:p>
      <w:pPr>
        <w:pStyle w:val="TOC2"/>
        <w:tabs>
          <w:tab w:val="right" w:leader="dot" w:pos="8306"/>
        </w:tabs>
      </w:pPr>
      <w:hyperlink w:anchor="_Toc20498" w:history="1">
        <w:r>
          <w:rPr>
            <w:rFonts w:ascii="仿宋" w:eastAsia="仿宋" w:hAnsi="仿宋" w:cs="仿宋" w:hint="eastAsia"/>
            <w:lang w:eastAsia="zh-CN"/>
          </w:rPr>
          <w:t>(三)、防结皮剂项目完成阶段时间节点</w:t>
        </w:r>
        <w:r>
          <w:tab/>
        </w:r>
        <w:r>
          <w:fldChar w:fldCharType="begin"/>
        </w:r>
        <w:r>
          <w:instrText xml:space="preserve"> PAGEREF _Toc20498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9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515"/>
      <w:r>
        <w:rPr>
          <w:rFonts w:ascii="仿宋" w:eastAsia="仿宋" w:hAnsi="仿宋" w:cs="仿宋" w:hint="eastAsia"/>
          <w:lang w:eastAsia="zh-CN"/>
        </w:rPr>
        <w:t>(一)、防结皮剂行业分析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行业一直以来都是市场的关注焦点。行业内的发展趋势、竞争态势以及潜在机会都对防结皮剂项目的推进产生深远的影响。通过深入研究行业的整体概貌，我们将更好地理解行业的核心特征，为防结皮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结皮剂行业，技术一直是推动创新和发展的关键因素。我们将对当前技术趋势进行详尽分析，包括但不限于人工智能、大数据应用、先进制造技术等。这有助于防结皮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结皮剂项目成功的基础。我们将对主要竞争对手进行深入研究，包括其市场份额、产品特点、市场定位等。通过全面了解竞争对手的优势和劣势，防结皮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8509"/>
      <w:r>
        <w:rPr>
          <w:rFonts w:ascii="仿宋" w:eastAsia="仿宋" w:hAnsi="仿宋" w:cs="仿宋" w:hint="eastAsia"/>
          <w:sz w:val="28"/>
          <w:lang w:eastAsia="zh-CN"/>
        </w:rPr>
        <w:t>(二)、防结皮剂市场分析预测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通过对市场规模的深入调研，我们将预测防结皮剂市场未来的增长趋势。这包括市场的整体规模、各细分领域的发展趋势等。防结皮剂项目可以根据市场的扩张速度和潜在机会，制定更符合市场需求的发展策略。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结皮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防结皮剂项目实施过程中需要充分考虑的因素。我们将对市场风险进行全面评估，包括但不限于政策法规风险、市场竞争风险、技术变革风险等。通过对潜在风险的深入分析，防结皮剂项目可以制定相应的风险缓解策略，降低不确定性对防结皮剂项目的影响。</w:t>
      </w:r>
    </w:p>
    <w:p>
      <w:pPr>
        <w:pStyle w:val="Heading1"/>
        <w:ind w:firstLine="560" w:firstLineChars="200"/>
        <w:rPr>
          <w:rFonts w:ascii="仿宋" w:eastAsia="仿宋" w:hAnsi="仿宋" w:cs="仿宋" w:hint="eastAsia"/>
          <w:sz w:val="28"/>
          <w:lang w:eastAsia="zh-CN"/>
        </w:rPr>
      </w:pPr>
      <w:bookmarkStart w:id="5" w:name="_Toc3012"/>
      <w:r>
        <w:rPr>
          <w:rFonts w:ascii="仿宋" w:eastAsia="仿宋" w:hAnsi="仿宋" w:cs="仿宋" w:hint="eastAsia"/>
          <w:sz w:val="28"/>
          <w:lang w:eastAsia="zh-CN"/>
        </w:rPr>
        <w:t>二、防结皮剂项目土建工程</w:t>
      </w:r>
      <w:bookmarkEnd w:id="5"/>
    </w:p>
    <w:p>
      <w:pPr>
        <w:pStyle w:val="Heading2"/>
        <w:rPr>
          <w:rFonts w:ascii="仿宋" w:eastAsia="仿宋" w:hAnsi="仿宋" w:cs="仿宋" w:hint="eastAsia"/>
          <w:lang w:eastAsia="zh-CN"/>
        </w:rPr>
      </w:pPr>
      <w:bookmarkStart w:id="6" w:name="_Toc2400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在防结皮剂项目的建筑工程设计中，我们将秉承一系列重要的设计原则，以确保防结皮剂项目建筑在功能、美观、可持续性等方面达到最佳效果。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首要原则是确保建筑的功能性得到最大化的发挥。我们将充分理解防结皮剂项目的实际需求，合理布局各个功能区域，保证建筑在满足业务需求的同时，提供高效的工作环境。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在建筑设计中，我们将综合考虑建设和运营成本。通过精细的经济效益分析，确保设计方案在高效利用资源的同时，对防结皮剂项目的长期盈利能力有积极的贡献。</w:t>
      </w:r>
    </w:p>
    <w:p>
      <w:pPr>
        <w:pStyle w:val="Heading2"/>
        <w:ind w:firstLine="560" w:firstLineChars="200"/>
        <w:rPr>
          <w:rFonts w:ascii="仿宋" w:eastAsia="仿宋" w:hAnsi="仿宋" w:cs="仿宋" w:hint="eastAsia"/>
          <w:sz w:val="28"/>
          <w:lang w:eastAsia="zh-CN"/>
        </w:rPr>
      </w:pPr>
      <w:bookmarkStart w:id="7" w:name="_Toc762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结皮剂项目的土建工程设计中，我们将精准设定设计年限，结合防结皮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结皮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088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防结皮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防结皮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防结皮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839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本期工程防结皮剂项目预计总建筑面积XXX平方米，其中：计容建筑面积XXX平方米，计划建筑工程投资XX万元，占防结皮剂项目总投资的XX%。</w:t>
      </w:r>
    </w:p>
    <w:p>
      <w:pPr>
        <w:pStyle w:val="Heading1"/>
        <w:ind w:firstLine="560" w:firstLineChars="200"/>
        <w:rPr>
          <w:rFonts w:ascii="仿宋" w:eastAsia="仿宋" w:hAnsi="仿宋" w:cs="仿宋" w:hint="eastAsia"/>
          <w:sz w:val="28"/>
          <w:lang w:eastAsia="zh-CN"/>
        </w:rPr>
      </w:pPr>
      <w:bookmarkStart w:id="10" w:name="_Toc8826"/>
      <w:r>
        <w:rPr>
          <w:rFonts w:ascii="仿宋" w:eastAsia="仿宋" w:hAnsi="仿宋" w:cs="仿宋" w:hint="eastAsia"/>
          <w:sz w:val="28"/>
          <w:lang w:eastAsia="zh-CN"/>
        </w:rPr>
        <w:t>三、防结皮剂项目绩效评估</w:t>
      </w:r>
      <w:bookmarkEnd w:id="10"/>
    </w:p>
    <w:p>
      <w:pPr>
        <w:pStyle w:val="Heading2"/>
        <w:rPr>
          <w:rFonts w:ascii="仿宋" w:eastAsia="仿宋" w:hAnsi="仿宋" w:cs="仿宋" w:hint="eastAsia"/>
          <w:lang w:eastAsia="zh-CN"/>
        </w:rPr>
      </w:pPr>
      <w:bookmarkStart w:id="11" w:name="_Toc388"/>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防结皮剂项目中，我们设计了一套全面的绩效评估指标，以确保防结皮剂项目的可控和成功交付。这些指标跨足防结皮剂项目目标、成本、进度和质量等多个维度，为我们提供了全面洞察防结皮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目标达成率是我们关注的首要指标。我们设定了明确的目标，并通过定期监测和评估，迅速发现并应对潜在的目标偏差。这为防结皮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成本绩效是另一个核心关注点。通过实际成本与预算成本的对比分析，我们深入了解成本差异的原因，及时调整资源分配，保持防结皮剂项目在经济效益方面的合理水平。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进度作为关键的绩效指标之一，得到了精心的关注。我们制定了详细的防结皮剂项目进度计划，并设立了进度符合度指标，确保实际进度与计划进度保持一致。这使我们能够快速发现和解决潜在的进度问题，保持防结皮剂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防结皮剂项目绩效的不可或缺的一环。我们引入了一系列的质量标准和客户满意度指标，以确保防结皮剂项目交付的成果在质量上达到或超越预期水平。通过持续监测这些指标，我们努力提升防结皮剂项目整体质量水平，为防结皮剂项目的成功交付提供有力保障。通过这些科学且全面的绩效评估，我们能够更好地引导防结皮剂项目的持续改进，确保防结皮剂项目目标的顺利达成。</w:t>
      </w:r>
    </w:p>
    <w:p>
      <w:pPr>
        <w:pStyle w:val="Heading2"/>
        <w:ind w:firstLine="560" w:firstLineChars="200"/>
        <w:rPr>
          <w:rFonts w:ascii="仿宋" w:eastAsia="仿宋" w:hAnsi="仿宋" w:cs="仿宋" w:hint="eastAsia"/>
          <w:sz w:val="28"/>
          <w:lang w:eastAsia="zh-CN"/>
        </w:rPr>
      </w:pPr>
      <w:bookmarkStart w:id="12" w:name="_Toc34"/>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绩效评估是防结皮剂项目中的关键环节，为确保防结皮剂项目达到预期目标，我们采用了多层次、多维度的绩效评估方法。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结皮剂项目的战略目标对齐，确保每个决策和行动都与防结皮剂项目整体目标保持一致。团队会定期召开战略对齐会议，审视当前工作与防结皮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防结皮剂项目进度、质量、成本和风险等方面。这些指标通过数据收集和分析，为防结皮剂项目管理团队提供了客观的评估依据。例如，我们通过防结皮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绩效评估不仅仅停留在防结皮剂项目内部，还考虑了防结皮剂项目对外部环境的影响。我们定期进行干系人满意度调查，以了解各利益相关方对防结皮剂项目的期望和满意度，并及时做出调整。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这种多层次、多角度的绩效评估方法，使得我们能够全面了解防结皮剂项目的运行状态，及时做出调整，确保防结皮剂项目在不断变化的环境中保持稳健前行。</w:t>
      </w:r>
    </w:p>
    <w:p>
      <w:pPr>
        <w:pStyle w:val="Heading2"/>
        <w:ind w:firstLine="560" w:firstLineChars="200"/>
        <w:rPr>
          <w:rFonts w:ascii="仿宋" w:eastAsia="仿宋" w:hAnsi="仿宋" w:cs="仿宋" w:hint="eastAsia"/>
          <w:sz w:val="28"/>
          <w:lang w:eastAsia="zh-CN"/>
        </w:rPr>
      </w:pPr>
      <w:bookmarkStart w:id="13" w:name="_Toc6469"/>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为了确保防结皮剂项目的有效管理和不断优化，我们采用了精心设计的绩效评估周期。这个周期旨在实现灵活、实时和全面的评估，以适应防结皮剂项目执行中的各种挑战。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防结皮剂项目的不同需求，分为短期、中期和长期。短期评估关注每个迭代或工作周期，以及时发现和解决当前任务中的问题。中期评估涵盖几个迭代，深入了解整体防结皮剂项目的趋势和性能。长期评估则着眼于整个防结皮剂项目阶段，确保防结皮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防结皮剂项目管理工具和协作平台，团队成员能够随时更新和分享防结皮剂项目数据。这种实时性的反馈机制使我们能够及时察觉潜在问题，快速调整，保持防结皮剂项目的稳健运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防结皮剂项目的决策制定密不可分。每个周期的防结皮剂项目回顾会议成为集体总结经验、识别问题深层次原因并找到创新解决方案的平台。这种定期的反思与调整机制使防结皮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572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849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的技术管理特点体现在其创新导向。通过引入最先进的技术趋势和解决方案，防结皮剂项目致力于提升科技含量、提高质量和效率水平。这意味着我们将采用最新的工具和方法，确保防结皮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结皮剂项目技术管理的显著特征。通过整合不同领域的技术资源，我们实现了跨学科的协同工作。这有助于优化技术架构，提高整体效能。此外，整合性策略还促进了不同技术团队之间的紧密沟通和高效合作，确保防结皮剂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防结皮剂项目所采用的技术。通过不断优化技术方案，防结皮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防结皮剂项目团队将在防结皮剂项目初期识别可能的技术风险，并采取相应的预防和应对措施。通过建立健全的风险评估机制，防结皮剂项目能够在实施过程中及时发现并解决潜在的技术问题，保障防结皮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防结皮剂项目中，技术将成为防结皮剂项目成功的有力支持。这一深度剖析揭示了技术管理在防结皮剂项目实施中的关键作用，为防结皮剂项目的技术基础奠定了坚实的基础。</w:t>
      </w:r>
    </w:p>
    <w:p>
      <w:pPr>
        <w:pStyle w:val="Heading2"/>
        <w:ind w:firstLine="560" w:firstLineChars="200"/>
        <w:rPr>
          <w:rFonts w:ascii="仿宋" w:eastAsia="仿宋" w:hAnsi="仿宋" w:cs="仿宋" w:hint="eastAsia"/>
          <w:sz w:val="28"/>
          <w:lang w:eastAsia="zh-CN"/>
        </w:rPr>
      </w:pPr>
      <w:bookmarkStart w:id="16" w:name="_Toc14028"/>
      <w:r>
        <w:rPr>
          <w:rFonts w:ascii="仿宋" w:eastAsia="仿宋" w:hAnsi="仿宋" w:cs="仿宋" w:hint="eastAsia"/>
          <w:sz w:val="28"/>
          <w:lang w:eastAsia="zh-CN"/>
        </w:rPr>
        <w:t>(二)、防结皮剂项目工艺技术设计方案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结皮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防结皮剂项目将严格按照相关行业规范要求进行组织。通过有效控制产品质量，防结皮剂项目将致力于为顾客提供优质的防结皮剂项目产品和良好的服务。这体现了防结皮剂项目对于生产活动合规性和质量标准的高度重视，为防结皮剂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防结皮剂项目注重生态效益和清洁生产原则。防结皮剂项目建设将紧密结合地方特色经济发展，与社会经济发展规划和区域环境保护规划方案相协调一致。通过与当地区域自然生态系统的结合，防结皮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防结皮剂项目产品具有多样化的客户需求和个性化的特点。因此，防结皮剂项目产品规格品种多样，且单批生产数量较小。为满足这一特点，防结皮剂项目承办单位将建设先进的柔性制造生产线。通过广泛应用柔性制造技术，防结皮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防结皮剂项目采用的技术具有较高的技术含量和自动化水平，处于国内先进水平。这一技术选用不仅体现了对生产效率、质量和环境友好性的高标准要求，同时为防结皮剂项目的可持续发展奠定了坚实的基础。</w:t>
      </w:r>
    </w:p>
    <w:p>
      <w:pPr>
        <w:pStyle w:val="Heading2"/>
        <w:ind w:firstLine="560" w:firstLineChars="200"/>
        <w:rPr>
          <w:rFonts w:ascii="仿宋" w:eastAsia="仿宋" w:hAnsi="仿宋" w:cs="仿宋" w:hint="eastAsia"/>
          <w:sz w:val="28"/>
          <w:lang w:eastAsia="zh-CN"/>
        </w:rPr>
      </w:pPr>
      <w:bookmarkStart w:id="17" w:name="_Toc2470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为确保防结皮剂项目的高效生产和技术实施，我们制定了一套精心设计的设备选型方案，以满足防结皮剂项目生产、质量和环保的要求。该方案的主要特点如下：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防结皮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针对防结皮剂项目产品的多样性和小批量生产的特点，我们将建设柔性制造生产线。通过在设备选型中考虑柔性制造技术，可以灵活应对不同产品规格和生产需求，实现生产线的高度灵活性和适应性。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5669"/>
      <w:r>
        <w:rPr>
          <w:rFonts w:ascii="仿宋" w:eastAsia="仿宋" w:hAnsi="仿宋" w:cs="仿宋" w:hint="eastAsia"/>
          <w:sz w:val="28"/>
          <w:lang w:eastAsia="zh-CN"/>
        </w:rPr>
        <w:t>五、防结皮剂项目概论</w:t>
      </w:r>
      <w:bookmarkEnd w:id="18"/>
    </w:p>
    <w:p>
      <w:pPr>
        <w:pStyle w:val="Heading2"/>
        <w:rPr>
          <w:rFonts w:ascii="仿宋" w:eastAsia="仿宋" w:hAnsi="仿宋" w:cs="仿宋" w:hint="eastAsia"/>
          <w:lang w:eastAsia="zh-CN"/>
        </w:rPr>
      </w:pPr>
      <w:bookmarkStart w:id="19" w:name="_Toc19022"/>
      <w:r>
        <w:rPr>
          <w:rFonts w:ascii="仿宋" w:eastAsia="仿宋" w:hAnsi="仿宋" w:cs="仿宋" w:hint="eastAsia"/>
          <w:lang w:eastAsia="zh-CN"/>
        </w:rPr>
        <w:t>(一)、防结皮剂项目概况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的起源追溯至对市场的深入洞察。市场的不断演变与变革为防结皮剂项目提供了难得的机遇。当前市场存在的需求缺口和变革的大环境共同构成了防结皮剂项目的背景。这个防结皮剂项目旨在充分利用市场机遇，填补行业中尚未满足的需求，为客户提供全新的解决方案。市场的变革和需求的增长使得这个防结皮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防结皮剂项目名称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正式命名为防结皮剂。这个名称不仅仅是一个标识，更代表了防结皮剂项目的核心理念和愿景。它蕴含着防结皮剂项目所要解决问题的关键字，具有强烈的表达和辨识度，为防结皮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防结皮剂项目目标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的核心目标是提供一种全新、高效的解决方案，满足客户日益增长的需求。防结皮剂项目追求的不仅仅是满足市场需求，更是在市场中获得卓越的竞争优势。通过不断提升产品或服务的质量和创新水平，防结皮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防结皮剂项目范围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全面涵盖了产品研发、制造、市场推广和售后服务，确保从产品设计到最终用户体验的全方位关注。这一全面的防结皮剂项目范围是为了确保防结皮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防结皮剂项目时间表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防结皮剂项目计划在未来18个月内完成，包括研发、测试、市场试点和正式推出等不同阶段。这个时间表的合理设计是为了确保防结皮剂项目各个阶段的顺利推进，以便按时交付高质量的成果。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防结皮剂项目预算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防结皮剂项目总预算估算为XX百万美元，主要分配在研发、市场推广、人员培训和运营等方面。这一充足的预算为防结皮剂项目提供了充足的资源，确保防结皮剂项目在各个方面都能取得优异的表现。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防结皮剂项目风险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防结皮剂项目可能面临的风险包括市场接受度低、技术难题、竞争激烈等。防结皮剂项目团队已经制定了相应的风险应对计划，通过前瞻性的风险管理，确保防结皮剂项目在面对不确定性时能够迅速做出应对。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防结皮剂项目团队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防结皮剂项目汇聚了一支经验丰富、多领域专业素养的核心团队，确保防结皮剂项目在各个方面都能拥有高水平的执行力。团队的协同作战是防结皮剂项目成功的关键因素之一。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防结皮剂项目背景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https://d.book118.com/225130201014011123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B429E8"/>
    <w:rsid w:val="58B429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130201014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2024-03-03T09:12:00Z</dcterms:created>
  <dcterms:modified xsi:type="dcterms:W3CDTF">2024-03-03T09:13:12Z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C2C8404D95F54DA5B75B49786166FA77_11</vt:lpwstr>
  </property>
  <property fmtid="{D5CDD505-2E9C-101B-9397-08002B2CF9AE}" pid="3" name="KSOProductBuildVer">
    <vt:lpwstr>2052-12.1.0.16388</vt:lpwstr>
  </property>
</Properties>
</file>